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Fluxo – Kits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OBJETIVO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descreve o fluxo de </w:t>
      </w:r>
      <w:r>
        <w:rPr>
          <w:b/>
          <w:bCs/>
          <w:szCs w:val="20"/>
        </w:rPr>
        <w:t xml:space="preserve">kits</w:t>
      </w:r>
      <w:r>
        <w:rPr>
          <w:szCs w:val="20"/>
        </w:rPr>
        <w:t xml:space="preserve"> no LabMedSys: conjuntos de itens montados para clientes, com cadastro, planejamento, solicitação, envio por guia de movimentação e controle dos lotes enviados, incluindo a reposição dos que vencem.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Foi montado </w:t>
      </w:r>
      <w:r>
        <w:rPr>
          <w:b/>
          <w:bCs/>
          <w:szCs w:val="20"/>
        </w:rPr>
        <w:t xml:space="preserve">a partir do código do sistema legado</w:t>
      </w:r>
      <w:r>
        <w:rPr>
          <w:szCs w:val="20"/>
        </w:rPr>
        <w:t xml:space="preserve">. </w:t>
      </w:r>
      <w:r>
        <w:rPr>
          <w:b/>
          <w:bCs/>
          <w:szCs w:val="20"/>
        </w:rPr>
        <w:t xml:space="preserve">O uso de kits pela empresa precisa ser confirmado com a área.</w:t>
      </w:r>
      <w:r>
        <w:rPr>
          <w:szCs w:val="20"/>
        </w:rPr>
        <w:t xml:space="preserve"> Pelo código, parecem kits enviados a clientes em consignação, por exemplo para hospitais. Os casos de teste estão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ESCOPO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Parâmetros e cadastro de kits.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Planejamento por cliente e análise do planejamento.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Solicitação de kits e envio por guia (Remessa de Material (GMM)).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Controle dos kits enviados, lotes dos componentes e reposição.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escopo:</w:t>
      </w:r>
      <w:r>
        <w:rPr>
          <w:szCs w:val="20"/>
        </w:rPr>
        <w:t xml:space="preserve"> a separação e o atendimento em si (fluxo de solicitação) e a remessa comum (fluxo de remessa).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Nomes das telas:</w:t>
      </w:r>
      <w:r>
        <w:rPr>
          <w:szCs w:val="20"/>
        </w:rPr>
        <w:t xml:space="preserve"> como aparecem no alto de cada tela. Pelo código, GMM é a </w:t>
      </w:r>
      <w:r>
        <w:rPr>
          <w:b/>
          <w:bCs/>
          <w:szCs w:val="20"/>
        </w:rPr>
        <w:t xml:space="preserve">guia de movimentação</w:t>
      </w:r>
      <w:r>
        <w:rPr>
          <w:szCs w:val="20"/>
        </w:rPr>
        <w:t xml:space="preserve">: a solicitação de kit fica "vinculada a uma Guia de Movimentação". </w:t>
      </w:r>
      <w:r>
        <w:rPr>
          <w:i/>
          <w:iCs/>
          <w:szCs w:val="20"/>
        </w:rPr>
        <w:t xml:space="preserve">A confirmar o nome completo com a área.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VISÃO GERAL DO PROCESSO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224461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2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Workflow do processo de kits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kit</w:t>
      </w:r>
      <w:r>
        <w:rPr>
          <w:szCs w:val="20"/>
        </w:rPr>
        <w:t xml:space="preserve"> é cadastrado com descrição, tipo, almoxarifado e itens componentes. O </w:t>
      </w:r>
      <w:r>
        <w:rPr>
          <w:b/>
          <w:bCs/>
          <w:szCs w:val="20"/>
        </w:rPr>
        <w:t xml:space="preserve">planejamento</w:t>
      </w:r>
      <w:r>
        <w:rPr>
          <w:szCs w:val="20"/>
        </w:rPr>
        <w:t xml:space="preserve"> define, por cliente e filial, quantos kits enviar e a </w:t>
      </w:r>
      <w:r>
        <w:rPr>
          <w:b/>
          <w:bCs/>
          <w:szCs w:val="20"/>
        </w:rPr>
        <w:t xml:space="preserve">validade mínima</w:t>
      </w:r>
      <w:r>
        <w:rPr>
          <w:szCs w:val="20"/>
        </w:rPr>
        <w:t xml:space="preserve"> dos componentes. A </w:t>
      </w:r>
      <w:r>
        <w:rPr>
          <w:b/>
          <w:bCs/>
          <w:szCs w:val="20"/>
        </w:rPr>
        <w:t xml:space="preserve">análise do planejamento</w:t>
      </w:r>
      <w:r>
        <w:rPr>
          <w:szCs w:val="20"/>
        </w:rPr>
        <w:t xml:space="preserve"> mostra a necessidade por período.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solicitação de kits</w:t>
      </w:r>
      <w:r>
        <w:rPr>
          <w:szCs w:val="20"/>
        </w:rPr>
        <w:t xml:space="preserve"> segue a separação e o atendimento e é enviada por </w:t>
      </w:r>
      <w:r>
        <w:rPr>
          <w:b/>
          <w:bCs/>
          <w:szCs w:val="20"/>
        </w:rPr>
        <w:t xml:space="preserve">guia de movimentação</w:t>
      </w:r>
      <w:r>
        <w:rPr>
          <w:szCs w:val="20"/>
        </w:rPr>
        <w:t xml:space="preserve">. O </w:t>
      </w:r>
      <w:r>
        <w:rPr>
          <w:b/>
          <w:bCs/>
          <w:szCs w:val="20"/>
        </w:rPr>
        <w:t xml:space="preserve">Controle de Kits</w:t>
      </w:r>
      <w:r>
        <w:rPr>
          <w:szCs w:val="20"/>
        </w:rPr>
        <w:t xml:space="preserve"> acompanha os lotes que estão no cliente e permite </w:t>
      </w:r>
      <w:r>
        <w:rPr>
          <w:b/>
          <w:bCs/>
          <w:szCs w:val="20"/>
        </w:rPr>
        <w:t xml:space="preserve">repor</w:t>
      </w:r>
      <w:r>
        <w:rPr>
          <w:szCs w:val="20"/>
        </w:rPr>
        <w:t xml:space="preserve"> um lote ou todos os </w:t>
      </w:r>
      <w:r>
        <w:rPr>
          <w:b/>
          <w:bCs/>
          <w:szCs w:val="20"/>
        </w:rPr>
        <w:t xml:space="preserve">lotes vencidos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DESCRIÇÃO FUNCIONAL DAS ETAPAS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"A numeração das regras de negócio é reiniciada em cada atividade, visando facilitar sua identificação e manutenção."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Cadastro e parâmetros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O kit exige descrição, tipo de kit, almoxarifado, itens componentes e quantidades, e justificativa na alteração (</w:t>
      </w:r>
      <w:r>
        <w:rPr>
          <w:szCs w:val="20"/>
        </w:rPr>
        <w:t xml:space="preserve">kit/cadastro_kit_ed.aspx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Os Parâmetros de Configuração (Kit) definem regras gerais; </w:t>
      </w:r>
      <w:r>
        <w:rPr>
          <w:i/>
          <w:iCs/>
          <w:szCs w:val="20"/>
        </w:rPr>
        <w:t xml:space="preserve">a detalhar no teste</w:t>
      </w:r>
      <w:r>
        <w:rPr>
          <w:szCs w:val="20"/>
        </w:rPr>
        <w:t xml:space="preserve"> quais são.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22"/>
        <w:gridCol w:w="4223"/>
        <w:gridCol w:w="3386"/>
      </w:tblGrid>
      <w:tr>
        <w:trPr>
          <w:tblHeader/>
          <w:cantSplit/>
        </w:trPr>
        <w:tc>
          <w:tcPr>
            <w:tcW w:w="20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42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4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Parâmetros de Configuração (Kit)</w:t>
            </w:r>
          </w:p>
        </w:tc>
        <w:tc>
          <w:tcPr>
            <w:tcW w:w="3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 gerais</w:t>
            </w:r>
          </w:p>
        </w:tc>
      </w:tr>
      <w:tr>
        <w:trPr>
          <w:cantSplit/>
        </w:trPr>
        <w:tc>
          <w:tcPr>
            <w:tcW w:w="20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42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Kits</w:t>
            </w:r>
          </w:p>
        </w:tc>
        <w:tc>
          <w:tcPr>
            <w:tcW w:w="3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Composição do kit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Planejamento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Exige cliente, filial, kit, quantidade e </w:t>
      </w:r>
      <w:r>
        <w:rPr>
          <w:b/>
          <w:bCs/>
          <w:szCs w:val="20"/>
        </w:rPr>
        <w:t xml:space="preserve">validade mínima</w:t>
      </w:r>
      <w:r>
        <w:rPr>
          <w:szCs w:val="20"/>
        </w:rPr>
        <w:t xml:space="preserve"> (</w:t>
      </w:r>
      <w:r>
        <w:rPr>
          <w:szCs w:val="20"/>
        </w:rPr>
        <w:t xml:space="preserve">kit/planejamento_kit_ed.aspx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O mesmo kit não pode repetir no planejamento atual ("O KIT informado já existe no planejamento atual!").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A análise do planejamento exige o período.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75"/>
        <w:gridCol w:w="3975"/>
        <w:gridCol w:w="3781"/>
      </w:tblGrid>
      <w:tr>
        <w:trPr>
          <w:tblHeader/>
          <w:cantSplit/>
        </w:trPr>
        <w:tc>
          <w:tcPr>
            <w:tcW w:w="18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9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7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9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 de Kits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Planejar por cliente</w:t>
            </w:r>
          </w:p>
        </w:tc>
      </w:tr>
      <w:tr>
        <w:trPr>
          <w:cantSplit/>
        </w:trPr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9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do Planejamento de Kits</w:t>
            </w:r>
          </w:p>
        </w:tc>
        <w:tc>
          <w:tcPr>
            <w:tcW w:w="3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Necessidade por período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Solicitação e envio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Exige tipo de solicitação, cliente, centro de custo, local de entrega, kit, componentes, quantidade de kits e almoxarifado (</w:t>
      </w:r>
      <w:r>
        <w:rPr>
          <w:szCs w:val="20"/>
        </w:rPr>
        <w:t xml:space="preserve">kit/solicitacao_kit_ed.aspx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A solicitação de kit gera itens de solicitação comuns, e a separação segue o fluxo de solicitação. O gatilho do banco que recalculava a situação da solicitação está </w:t>
      </w:r>
      <w:r>
        <w:rPr>
          <w:b/>
          <w:bCs/>
          <w:szCs w:val="20"/>
        </w:rPr>
        <w:t xml:space="preserve">desligado</w:t>
      </w:r>
      <w:r>
        <w:rPr>
          <w:szCs w:val="20"/>
        </w:rPr>
        <w:t xml:space="preserve"> (</w:t>
      </w:r>
      <w:r>
        <w:rPr>
          <w:szCs w:val="20"/>
        </w:rPr>
        <w:t xml:space="preserve">TBL_SOLICITACAO_ITEM.sql:76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Solicitação ligada a uma guia de movimentação não pode ser alterada livremente ("Solicitação vinculada a uma Guia de Movimentação"). A guia de kit não pode ser reaberta e a remessa de kit não pode ser excluída (fluxo de remessa).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</w:t>
      </w:r>
      <w:r>
        <w:rPr>
          <w:i/>
          <w:iCs/>
          <w:szCs w:val="20"/>
        </w:rPr>
        <w:t xml:space="preserve">A confirmar no teste:</w:t>
      </w:r>
      <w:r>
        <w:rPr>
          <w:szCs w:val="20"/>
        </w:rPr>
        <w:t xml:space="preserve"> se a </w:t>
      </w:r>
      <w:r>
        <w:rPr>
          <w:b/>
          <w:bCs/>
          <w:szCs w:val="20"/>
        </w:rPr>
        <w:t xml:space="preserve">validade mínima</w:t>
      </w:r>
      <w:r>
        <w:rPr>
          <w:szCs w:val="20"/>
        </w:rPr>
        <w:t xml:space="preserve"> do planejamento impede separar componentes com validade menor.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70"/>
        <w:gridCol w:w="4024"/>
        <w:gridCol w:w="3537"/>
      </w:tblGrid>
      <w:tr>
        <w:trPr>
          <w:tblHeader/>
          <w:cantSplit/>
        </w:trPr>
        <w:tc>
          <w:tcPr>
            <w:tcW w:w="20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40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5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4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Kits</w:t>
            </w:r>
          </w:p>
        </w:tc>
        <w:tc>
          <w:tcPr>
            <w:tcW w:w="3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a montagem</w:t>
            </w:r>
          </w:p>
        </w:tc>
      </w:tr>
      <w:tr>
        <w:trPr>
          <w:cantSplit/>
        </w:trPr>
        <w:tc>
          <w:tcPr>
            <w:tcW w:w="2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4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Material (GMM)</w:t>
            </w:r>
          </w:p>
        </w:tc>
        <w:tc>
          <w:tcPr>
            <w:tcW w:w="3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por guia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Controle e reposição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O Controle de Kits mostra os kits enviados e os lotes de cada componente, por remessa (</w:t>
      </w:r>
      <w:r>
        <w:rPr>
          <w:szCs w:val="20"/>
        </w:rPr>
        <w:t xml:space="preserve">kit/controle_kit_lote_op.aspx.cs:62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Permite </w:t>
      </w:r>
      <w:r>
        <w:rPr>
          <w:b/>
          <w:bCs/>
          <w:szCs w:val="20"/>
        </w:rPr>
        <w:t xml:space="preserve">repor um lote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repor os lotes vencidos</w:t>
      </w:r>
      <w:r>
        <w:rPr>
          <w:szCs w:val="20"/>
        </w:rPr>
        <w:t xml:space="preserve"> (</w:t>
      </w:r>
      <w:r>
        <w:rPr>
          <w:szCs w:val="20"/>
        </w:rPr>
        <w:t xml:space="preserve">controle_kit_lote_op.aspx.cs:114-149</w:t>
      </w:r>
      <w:r>
        <w:rPr>
          <w:szCs w:val="20"/>
        </w:rPr>
        <w:t xml:space="preserve">). </w:t>
      </w:r>
      <w:r>
        <w:rPr>
          <w:i/>
          <w:iCs/>
          <w:szCs w:val="20"/>
        </w:rPr>
        <w:t xml:space="preserve">A confirmar no teste:</w:t>
      </w:r>
      <w:r>
        <w:rPr>
          <w:szCs w:val="20"/>
        </w:rPr>
        <w:t xml:space="preserve"> o que a reposição gera (nova solicitação ou remessa) e o que acontece com o lote vencido que está no cliente.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Na tela de lotes do componente, o código não mostra justificativa nem histórico.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35"/>
        <w:gridCol w:w="4818"/>
        <w:gridCol w:w="3078"/>
      </w:tblGrid>
      <w:tr>
        <w:trPr>
          <w:tblHeader/>
          <w:cantSplit/>
        </w:trPr>
        <w:tc>
          <w:tcPr>
            <w:tcW w:w="17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48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0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4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Kits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Kits enviados</w:t>
            </w:r>
          </w:p>
        </w:tc>
      </w:tr>
      <w:tr>
        <w:trPr>
          <w:cantSplit/>
        </w:trPr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4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Kits - Detalhes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Detalhe do kit</w:t>
            </w:r>
          </w:p>
        </w:tc>
      </w:tr>
      <w:tr>
        <w:trPr>
          <w:cantSplit/>
        </w:trPr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4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Kits - Lotes do Componente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no cliente e reposição</w:t>
            </w:r>
          </w:p>
        </w:tc>
      </w:tr>
      <w:tr>
        <w:trPr>
          <w:cantSplit/>
        </w:trPr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4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- Reposição de Itens a Vencer (Kit)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a vencer</w:t>
            </w:r>
          </w:p>
        </w:tc>
      </w:tr>
      <w:tr>
        <w:trPr>
          <w:cantSplit/>
        </w:trPr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4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- Reposição de Componentes do Kit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Reposições</w:t>
            </w:r>
          </w:p>
        </w:tc>
      </w:tr>
      <w:tr>
        <w:trPr>
          <w:cantSplit/>
        </w:trPr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4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- Planejamento de Kits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</w:t>
            </w:r>
          </w:p>
        </w:tc>
      </w:tr>
      <w:tr>
        <w:trPr>
          <w:cantSplit/>
        </w:trPr>
        <w:tc>
          <w:tcPr>
            <w:tcW w:w="1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48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- Listagem de Lotes (Kit)</w:t>
            </w:r>
          </w:p>
        </w:tc>
        <w:tc>
          <w:tcPr>
            <w:tcW w:w="3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por kit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 para validar com a área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a ANVISA, o que importa é saber </w:t>
      </w:r>
      <w:r>
        <w:rPr>
          <w:b/>
          <w:bCs/>
          <w:szCs w:val="20"/>
        </w:rPr>
        <w:t xml:space="preserve">em que cliente está cada lote</w:t>
      </w:r>
      <w:r>
        <w:rPr>
          <w:szCs w:val="20"/>
        </w:rPr>
        <w:t xml:space="preserve"> (rastreabilidade para um eventual recolhimento) e </w:t>
      </w:r>
      <w:r>
        <w:rPr>
          <w:b/>
          <w:bCs/>
          <w:szCs w:val="20"/>
        </w:rPr>
        <w:t xml:space="preserve">não deixar lote vencido em uso</w:t>
      </w:r>
      <w:r>
        <w:rPr>
          <w:szCs w:val="20"/>
        </w:rPr>
        <w:t xml:space="preserve">. O controle de kits parece cobrir isso, mas sem justificativa nem histórico na reposição. Confirmar com a área se os kits são usados e qual é o processo real.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Dados:</w:t>
      </w:r>
      <w:r>
        <w:rPr>
          <w:szCs w:val="20"/>
        </w:rPr>
        <w:t xml:space="preserve"> o kit </w:t>
      </w:r>
      <w:r>
        <w:rPr>
          <w:szCs w:val="20"/>
        </w:rPr>
        <w:t xml:space="preserve">TESTE KIT</w:t>
      </w:r>
      <w:r>
        <w:rPr>
          <w:szCs w:val="20"/>
        </w:rPr>
        <w:t xml:space="preserve"> com dois componentes (</w:t>
      </w:r>
      <w:r>
        <w:rPr>
          <w:szCs w:val="20"/>
        </w:rPr>
        <w:t xml:space="preserve">TESTE MATERIA PRIMA</w:t>
      </w:r>
      <w:r>
        <w:rPr>
          <w:szCs w:val="20"/>
        </w:rPr>
        <w:t xml:space="preserve"> e </w:t>
      </w:r>
      <w:r>
        <w:rPr>
          <w:szCs w:val="20"/>
        </w:rPr>
        <w:t xml:space="preserve">TESTE EMBALAGEM</w:t>
      </w:r>
      <w:r>
        <w:rPr>
          <w:szCs w:val="20"/>
        </w:rPr>
        <w:t xml:space="preserve">); a pessoa jurídica </w:t>
      </w:r>
      <w:r>
        <w:rPr>
          <w:szCs w:val="20"/>
        </w:rPr>
        <w:t xml:space="preserve">TESTE PJ FARMACÊUTICA LTDA</w:t>
      </w:r>
      <w:r>
        <w:rPr>
          <w:szCs w:val="20"/>
        </w:rPr>
        <w:t xml:space="preserve"> como cliente; o centro de custo </w:t>
      </w:r>
      <w:r>
        <w:rPr>
          <w:szCs w:val="20"/>
        </w:rPr>
        <w:t xml:space="preserve">TESTE CC ESTOQUE</w:t>
      </w:r>
      <w:r>
        <w:rPr>
          <w:szCs w:val="20"/>
        </w:rPr>
        <w:t xml:space="preserve">; lotes com validades diferentes, um vencendo em poucos dias.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92"/>
        <w:gridCol w:w="4688"/>
        <w:gridCol w:w="3151"/>
      </w:tblGrid>
      <w:tr>
        <w:trPr>
          <w:tblHeader/>
          <w:cantSplit/>
        </w:trPr>
        <w:tc>
          <w:tcPr>
            <w:tcW w:w="17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6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1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CT-EST-150</w:t>
            </w:r>
          </w:p>
        </w:tc>
        <w:tc>
          <w:tcPr>
            <w:tcW w:w="4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o </w:t>
            </w:r>
            <w:r>
              <w:rPr>
                <w:sz w:val="18"/>
                <w:szCs w:val="20"/>
              </w:rPr>
              <w:t xml:space="preserve">TESTE KIT</w:t>
            </w:r>
            <w:r>
              <w:rPr>
                <w:sz w:val="18"/>
                <w:szCs w:val="20"/>
              </w:rPr>
              <w:t xml:space="preserve"> sem componente e depois completo</w:t>
            </w:r>
          </w:p>
        </w:tc>
        <w:tc>
          <w:tcPr>
            <w:tcW w:w="3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completo, salvo</w:t>
            </w:r>
          </w:p>
        </w:tc>
      </w:tr>
      <w:tr>
        <w:trPr>
          <w:cantSplit/>
        </w:trPr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CT-EST-151</w:t>
            </w:r>
          </w:p>
        </w:tc>
        <w:tc>
          <w:tcPr>
            <w:tcW w:w="4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Planejar o </w:t>
            </w:r>
            <w:r>
              <w:rPr>
                <w:sz w:val="18"/>
                <w:szCs w:val="20"/>
              </w:rPr>
              <w:t xml:space="preserve">TESTE KIT</w:t>
            </w:r>
            <w:r>
              <w:rPr>
                <w:sz w:val="18"/>
                <w:szCs w:val="20"/>
              </w:rPr>
              <w:t xml:space="preserve"> para o cliente com validade mínima de 180 dias; repetir o mesmo kit</w:t>
            </w:r>
          </w:p>
        </w:tc>
        <w:tc>
          <w:tcPr>
            <w:tcW w:w="3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Primeiro salvo; segundo recusado</w:t>
            </w:r>
          </w:p>
        </w:tc>
      </w:tr>
      <w:tr>
        <w:trPr>
          <w:cantSplit/>
        </w:trPr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CT-EST-152</w:t>
            </w:r>
          </w:p>
        </w:tc>
        <w:tc>
          <w:tcPr>
            <w:tcW w:w="4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do planejamento sem período e com período</w:t>
            </w:r>
          </w:p>
        </w:tc>
        <w:tc>
          <w:tcPr>
            <w:tcW w:w="3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com período, mostra a necessidade</w:t>
            </w:r>
          </w:p>
        </w:tc>
      </w:tr>
      <w:tr>
        <w:trPr>
          <w:cantSplit/>
        </w:trPr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CT-EST-153</w:t>
            </w:r>
          </w:p>
        </w:tc>
        <w:tc>
          <w:tcPr>
            <w:tcW w:w="4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Solicitar o kit e separar: tentar usar o lote que vence em poucos dias</w:t>
            </w:r>
          </w:p>
        </w:tc>
        <w:tc>
          <w:tcPr>
            <w:tcW w:w="3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validade mínima é respeitada (RN004)</w:t>
            </w:r>
          </w:p>
        </w:tc>
      </w:tr>
      <w:tr>
        <w:trPr>
          <w:cantSplit/>
        </w:trPr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CT-EST-154</w:t>
            </w:r>
          </w:p>
        </w:tc>
        <w:tc>
          <w:tcPr>
            <w:tcW w:w="4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pela Remessa de Material (GMM) e tentar reabrir a guia</w:t>
            </w:r>
          </w:p>
        </w:tc>
        <w:tc>
          <w:tcPr>
            <w:tcW w:w="3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Enviado; reabertura recusada</w:t>
            </w:r>
          </w:p>
        </w:tc>
      </w:tr>
      <w:tr>
        <w:trPr>
          <w:cantSplit/>
        </w:trPr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CT-EST-155</w:t>
            </w:r>
          </w:p>
        </w:tc>
        <w:tc>
          <w:tcPr>
            <w:tcW w:w="4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Kits: ver os lotes do componente no cliente</w:t>
            </w:r>
          </w:p>
        </w:tc>
        <w:tc>
          <w:tcPr>
            <w:tcW w:w="3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lote, validade e remessa</w:t>
            </w:r>
          </w:p>
        </w:tc>
      </w:tr>
      <w:tr>
        <w:trPr>
          <w:cantSplit/>
        </w:trPr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CT-EST-156</w:t>
            </w:r>
          </w:p>
        </w:tc>
        <w:tc>
          <w:tcPr>
            <w:tcW w:w="4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Repor o lote que está vencendo</w:t>
            </w:r>
          </w:p>
        </w:tc>
        <w:tc>
          <w:tcPr>
            <w:tcW w:w="3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é gerado e se fica no histórico</w:t>
            </w:r>
          </w:p>
        </w:tc>
      </w:tr>
      <w:tr>
        <w:trPr>
          <w:cantSplit/>
        </w:trPr>
        <w:tc>
          <w:tcPr>
            <w:tcW w:w="17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CT-EST-157</w:t>
            </w:r>
          </w:p>
        </w:tc>
        <w:tc>
          <w:tcPr>
            <w:tcW w:w="4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de kit (reposição a vencer, reposição de componentes, planejamento, listagem de lotes)</w:t>
            </w:r>
          </w:p>
        </w:tc>
        <w:tc>
          <w:tcPr>
            <w:tcW w:w="3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Mostram os dados </w:t>
            </w:r>
            <w:r>
              <w:rPr>
                <w:sz w:val="18"/>
                <w:szCs w:val="20"/>
              </w:rPr>
              <w:t xml:space="preserve">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Fluxo – Kits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Fluxo – Kits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