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O Estoque ideal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Primeira versão, para validação com o Estoque, o CQ e a GQ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Como o Estoque deve trabalhar para atender à RDC 658/2022 e ao Guia 33/2020. Este documento não descreve o legado. Usa o que foi levantado no código e </w:t>
      </w:r>
      <w:r>
        <w:rPr>
          <w:b/>
          <w:bCs/>
          <w:szCs w:val="20"/>
        </w:rPr>
        <w:t xml:space="preserve">confirmado nos testes de tela</w:t>
      </w:r>
      <w:r>
        <w:rPr>
          <w:szCs w:val="20"/>
        </w:rPr>
        <w:t xml:space="preserve"> só para mostrar </w:t>
      </w:r>
      <w:r>
        <w:rPr>
          <w:b/>
          <w:bCs/>
          <w:szCs w:val="20"/>
        </w:rPr>
        <w:t xml:space="preserve">o que manter, o que corrigir e o que construir</w:t>
      </w:r>
      <w:r>
        <w:rPr>
          <w:szCs w:val="20"/>
        </w:rPr>
        <w:t xml:space="preserve">. Complementa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, que define as travas entre os módulos. Versão 0.1, de 13/10/2026, para validação com o Estoque, o CQ e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PAPEL DO ESTOQUE NO ERP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Estoque é o </w:t>
      </w:r>
      <w:r>
        <w:rPr>
          <w:b/>
          <w:bCs/>
          <w:szCs w:val="20"/>
        </w:rPr>
        <w:t xml:space="preserve">dono do saldo e da situação de cada lote</w:t>
      </w:r>
      <w:r>
        <w:rPr>
          <w:szCs w:val="20"/>
        </w:rPr>
        <w:t xml:space="preserve">. Tudo o que a fábrica usa, separa, remete ou vende passa por ele, e todos os outros módulos perguntam a ele "este lote pode?".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o Estoque </w:t>
      </w:r>
      <w:r>
        <w:rPr>
          <w:b/>
          <w:bCs/>
          <w:szCs w:val="20"/>
        </w:rPr>
        <w:t xml:space="preserve">guarda e protege a situação única do lote</w:t>
      </w:r>
      <w:r>
        <w:rPr>
          <w:szCs w:val="20"/>
        </w:rPr>
        <w:t xml:space="preserve">, mas </w:t>
      </w:r>
      <w:r>
        <w:rPr>
          <w:b/>
          <w:bCs/>
          <w:szCs w:val="20"/>
        </w:rPr>
        <w:t xml:space="preserve">não decide</w:t>
      </w:r>
      <w:r>
        <w:rPr>
          <w:szCs w:val="20"/>
        </w:rPr>
        <w:t xml:space="preserve"> sobre ela: quem a muda é o CQ (laudo), a Pessoa Delegada (liberação), a GQ (retenção e recolhimento) ou o próprio sistema (pelas datas de validade e de reanálise). O Estoque executa a decisão </w:t>
      </w:r>
      <w:r>
        <w:rPr>
          <w:b/>
          <w:bCs/>
          <w:szCs w:val="20"/>
        </w:rPr>
        <w:t xml:space="preserve">na hora</w:t>
      </w:r>
      <w:r>
        <w:rPr>
          <w:szCs w:val="20"/>
        </w:rPr>
        <w:t xml:space="preserve">, em todas as telas.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29"/>
        <w:gridCol w:w="4102"/>
      </w:tblGrid>
      <w:tr>
        <w:trPr>
          <w:tblHeader/>
          <w:cantSplit/>
        </w:trPr>
        <w:tc>
          <w:tcPr>
            <w:tcW w:w="5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Estoque faz</w:t>
            </w:r>
          </w:p>
        </w:tc>
        <w:tc>
          <w:tcPr>
            <w:tcW w:w="4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Estoque não faz</w:t>
            </w:r>
          </w:p>
        </w:tc>
      </w:tr>
      <w:tr>
        <w:trPr>
          <w:cantSplit/>
        </w:trPr>
        <w:tc>
          <w:tcPr>
            <w:tcW w:w="5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só de fornecedor aprovado, com inspeção documentada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o lote (é do CQ)</w:t>
            </w:r>
          </w:p>
        </w:tc>
      </w:tr>
      <w:tr>
        <w:trPr>
          <w:cantSplit/>
        </w:trPr>
        <w:tc>
          <w:tcPr>
            <w:tcW w:w="5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todo lote que entra em quarentena e só o tira dela por decisão do CQ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produto acabado para venda (é da Pessoa Delegada, trava 4)</w:t>
            </w:r>
          </w:p>
        </w:tc>
      </w:tr>
      <w:tr>
        <w:trPr>
          <w:cantSplit/>
        </w:trPr>
        <w:tc>
          <w:tcPr>
            <w:tcW w:w="5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saldo por endereço e a situação única do lote, com histórico de toda mudança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situação de um lote por conta própria</w:t>
            </w:r>
          </w:p>
        </w:tc>
      </w:tr>
      <w:tr>
        <w:trPr>
          <w:cantSplit/>
        </w:trPr>
        <w:tc>
          <w:tcPr>
            <w:tcW w:w="5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 e remete só lote disponível, dentro da validade, pelo prazo mais curto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uma tela dizer "sucesso" sem ter gravado</w:t>
            </w:r>
          </w:p>
        </w:tc>
      </w:tr>
      <w:tr>
        <w:trPr>
          <w:cantSplit/>
        </w:trPr>
        <w:tc>
          <w:tcPr>
            <w:tcW w:w="5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cada saída para o recolhimento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Apagar ou alterar uma saída já feita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O LOTE ANDA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1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Estoque ideal: da entrada à saída rastreável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lote passa por estas situações, e cada mudança fica no histórico (quem, quando e por quê):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3"/>
        <w:gridCol w:w="2205"/>
        <w:gridCol w:w="1942"/>
        <w:gridCol w:w="3821"/>
      </w:tblGrid>
      <w:tr>
        <w:trPr>
          <w:tblHeader/>
          <w:cantSplit/>
        </w:trPr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2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do lote</w:t>
            </w:r>
          </w:p>
        </w:tc>
        <w:tc>
          <w:tcPr>
            <w:tcW w:w="1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leva a ela</w:t>
            </w:r>
          </w:p>
        </w:tc>
        <w:tc>
          <w:tcPr>
            <w:tcW w:w="3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confere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recebimento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aprovado; inspeção do veículo feita; nota e lote como o fabricante emitiu; validade não vencida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Quarentena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na gravação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é uma só (conferência, endereço e solicitação de análise); se falhar, nada fica pela metade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análise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quando o CQ colhe a amostra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sai do saldo pela quantidade pesada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Aprovado pelo CQ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com assinatura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muda a situação </w:t>
            </w:r>
            <w:r>
              <w:rPr>
                <w:sz w:val="18"/>
                <w:b/>
                <w:bCs/>
                <w:szCs w:val="20"/>
              </w:rPr>
              <w:t xml:space="preserve">na hora</w:t>
            </w:r>
            <w:r>
              <w:rPr>
                <w:sz w:val="18"/>
                <w:szCs w:val="20"/>
              </w:rPr>
              <w:t xml:space="preserve">; reprovado só vai a local de refugo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Liberado para venda</w:t>
            </w:r>
            <w:r>
              <w:rPr>
                <w:sz w:val="18"/>
                <w:szCs w:val="20"/>
              </w:rPr>
              <w:t xml:space="preserve"> (produto acabado)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Delegada, com assinatura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Laudo, registro do lote e ausência de desvio aberto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Separado, usado ou remetido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lote disponível; pelo prazo mais curto; situação conferida de novo na gravação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momento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Retido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Reanálise vencida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b/>
                <w:bCs/>
                <w:szCs w:val="20"/>
              </w:rPr>
              <w:t xml:space="preserve">Recolhido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CQ ou o sistema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sai de tudo, até a decisão registrada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FUNÇÕES DO ESTOQUE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0"/>
        <w:gridCol w:w="1434"/>
        <w:gridCol w:w="3060"/>
        <w:gridCol w:w="1133"/>
        <w:gridCol w:w="1735"/>
        <w:gridCol w:w="1839"/>
      </w:tblGrid>
      <w:tr>
        <w:trPr>
          <w:tblHeader/>
          <w:cantSplit/>
        </w:trPr>
        <w:tc>
          <w:tcPr>
            <w:tcW w:w="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guardada e protegida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guarda </w:t>
            </w:r>
            <w:r>
              <w:rPr>
                <w:sz w:val="18"/>
                <w:b/>
                <w:bCs/>
                <w:szCs w:val="20"/>
              </w:rPr>
              <w:t xml:space="preserve">uma só situação por lote</w:t>
            </w:r>
            <w:r>
              <w:rPr>
                <w:sz w:val="18"/>
                <w:szCs w:val="20"/>
              </w:rPr>
              <w:t xml:space="preserve"> (tabela da seção 4) e a aplica em toda tela: separar, movimentar, remeter, vender. Só o sistema, o CQ, a Pessoa Delegada e a GQ a mudam; o Estoque não decide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situações separadas no saldo (quarentena, vencido, reanálise, bloqueado, reprovado, retenção); faltam "liberado para venda", "retido" e "recolhido", e as travas estão desligadas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só de fornecedor aprovado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único de fornecedor qualificado, por material, sob a GQ. O recebimento de fornecedor não qualificado é recusado ou exige decisão registrada da GQ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não qualifica nem bloqueia (DV-EST-022)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e conferência documentadas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156 e 183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do veículo obrigatória, com respostas; veículo reprovado não recebe; divergência de quantidade com justificativa e aviso à Qualidade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opcional, aprovado sem respostas; divergência aceita com "Deseja continuar?"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imediata e sem atalho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lote que entra (compra, produto acabado, devolução) nasce em quarentena e só sai por decisão do CQ. A saída da quarentena é conferida no servidor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entradas criam a quarentena; a trava de saída está desligada; a devolução da produção volta direto ao saldo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e reanálise: bloqueio automático e uso pelo prazo mais curto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ou com reanálise vencida muda sozinho de situação, no dia; a entrada recusa validade anterior a hoje; a separação sugere o lote que vence antes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já separa o vencido; a entrada aceita lote vencido; a lista não ordena pela validade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como o fabricante o emitiu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é guardado exatamente como na embalagem, com o lote do fabricante ao lado do lote interno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Perde os hífens (DV-EST-001)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acabado só de ordem de produção liberada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164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produto acabado exige a ordem de produção, lida da Produção; não se digita lote livre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opcional, lote inventado aceito (DV-EST-024)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pela Pessoa Delegada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acabado só vai a "liberado para venda" por decisão registrada da Pessoa Delegada, com assinatura eletrônica, conferindo laudo, registro do lote e ausência de desvio aberto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do laudo faz as vezes; não existe a situação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retenção e referência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guarda por produto e trava de saída antes do prazo; as amostras ficam fora do saldo disponível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já separa as amostras; sem prazo nem trava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tudo ou nada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mostra sucesso sem ter gravado; o conjunto da operação (conferência, endereçamento, análise) é uma só gravação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mostra sucesso sem gravar (DV-EST-016); conferência com erro fica "conferida" (DV-EST-015)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toda alteração de saldo e de cadastro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mudança de saldo, de situação, de endereço e de avaliação grava valor anterior, novo, quem, quando e motivo, no servidor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por gatilhos, sem autoria; exclusão de endereço sem justificativa; avaliação sem histórico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saída e de distribuição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346 e 347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saída (remessa, venda, devolução ao fornecedor) guarda lote, quantidade, destinatário e endereço da data; a saída nunca é apagada; o registro chega à Rastreabilidade e à GQ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guarda destinatário e lote; não informa a Rastreabilidade; eventos ANVISA próprios, repetidos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CQ, Estoque e Produção, Estoque e Comercial confirmados pelos dois lados; falha avisa e não deixa a operação pela metade; a Produção usa só a API do Estoque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que não abre sem aviso; Produção grava direto no banco do Estoque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de entrada com formato e limite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com casa decimal visível e confirmada; limites de período; nota fiscal com mensagem do campo que falta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"100" vira 0,100; 13 meses aceitos; série em branco sem aviso</w:t>
            </w:r>
          </w:p>
        </w:tc>
      </w:tr>
      <w:tr>
        <w:trPr>
          <w:cantSplit/>
        </w:trPr>
        <w:tc>
          <w:tcPr>
            <w:tcW w:w="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Ajuste de saldo no inventário</w:t>
            </w:r>
          </w:p>
        </w:tc>
        <w:tc>
          <w:tcPr>
            <w:tcW w:w="3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 com usuário, justificativa e aprovação; histórico do lote mostra o ajuste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verificar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A SITUAÇÃO DO LOTE E O QUE CADA SITUAÇÃO PERMITE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tabela é a </w:t>
      </w:r>
      <w:r>
        <w:rPr>
          <w:b/>
          <w:bCs/>
          <w:szCs w:val="20"/>
        </w:rPr>
        <w:t xml:space="preserve">trava 1</w:t>
      </w:r>
      <w:r>
        <w:rPr>
          <w:szCs w:val="20"/>
        </w:rPr>
        <w:t xml:space="preserve"> do modelo ideal, vista do Estoque. "Sim" é o único caso em que a tela oferece o lote.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6"/>
        <w:gridCol w:w="1854"/>
        <w:gridCol w:w="1772"/>
        <w:gridCol w:w="1427"/>
        <w:gridCol w:w="2082"/>
      </w:tblGrid>
      <w:tr>
        <w:trPr>
          <w:tblHeader/>
          <w:cantSplit/>
        </w:trPr>
        <w:tc>
          <w:tcPr>
            <w:tcW w:w="2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Separar para a produção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Movimentar para local comum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Remeter ou vender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a muda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 (entrada)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pelo CQ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pelo CQ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(material); não (produto acabado)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(produto acabado)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com assinatura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Liberado para venda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Delegada, com assinatura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local de refugo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com assinatura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Retido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ou CQ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ou reanálise vencida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local de bloqueio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pela data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Recolhido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(retenção, referência, estabilidade)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Regra:</w:t>
      </w:r>
      <w:r>
        <w:rPr>
          <w:szCs w:val="20"/>
        </w:rPr>
        <w:t xml:space="preserve"> a situação é conferida </w:t>
      </w:r>
      <w:r>
        <w:rPr>
          <w:b/>
          <w:bCs/>
          <w:szCs w:val="20"/>
        </w:rPr>
        <w:t xml:space="preserve">na gravação</w:t>
      </w:r>
      <w:r>
        <w:rPr>
          <w:szCs w:val="20"/>
        </w:rPr>
        <w:t xml:space="preserve">, e não só na lista. Um lote que mudou de situação entre a escolha e a confirmação é recusado.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INTEGRAÇÕES COM OS OUTROS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seguem o requisito 16 do documento 01: </w:t>
      </w:r>
      <w:r>
        <w:rPr>
          <w:b/>
          <w:bCs/>
          <w:szCs w:val="20"/>
        </w:rPr>
        <w:t xml:space="preserve">quando falham, avisam e não deixam a operação pela metade.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6"/>
        <w:gridCol w:w="2420"/>
        <w:gridCol w:w="2544"/>
        <w:gridCol w:w="1833"/>
        <w:gridCol w:w="838"/>
      </w:tblGrid>
      <w:tr>
        <w:trPr>
          <w:tblHeader/>
          <w:cantSplit/>
        </w:trPr>
        <w:tc>
          <w:tcPr>
            <w:tcW w:w="1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Estoque recebe</w:t>
            </w:r>
          </w:p>
        </w:tc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Estoque envia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(aprovado ou reprovado, validade, nova data de reanálise); pedido de amostra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de cada lote que entra; amostra pesada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entrada; no laudo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1, 2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por desvio, reclamação ou recolhimento; qualificação do fornecedor; certificação da Pessoa Delegada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onde está cada lote; situação do lote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o evento; no recebimento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1, 3, 4, 5, 11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 liberada (para a entrada de produto acabado); pedido de insumos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e reserva dos insumos; lotes separados; produto acabado aceito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solicitação, na pesagem e na entrada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Comercial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e remessa da venda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liberados para venda; confirmação da reserva, da separação e da remessa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pedido, fatura e cancelamento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1, 4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Rastreabilidade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situação do lote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de entrega e de recebimento, lido pela Rastreabilidade (um só registro)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saída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1, 11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funções, assinatura eletrônica, locais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gravação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QUEM FAZ O QUÊ NO ESTOQUE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1"/>
        <w:gridCol w:w="3625"/>
        <w:gridCol w:w="4005"/>
      </w:tblGrid>
      <w:tr>
        <w:trPr>
          <w:tblHeader/>
          <w:cantSplit/>
        </w:trPr>
        <w:tc>
          <w:tcPr>
            <w:tcW w:w="2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4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Receber, inspecionar e conferir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o recebimento que ele mesmo cadastrou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Almoxarife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Endereçar, movimentar, separar, remeter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situação do lote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o laudo, com assinatura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da análise que ele mesmo fez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produto acabado para venda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 quem aprovou o laudo daquele lote, salvo decisão registrada </w:t>
            </w:r>
            <w:r>
              <w:rPr>
                <w:sz w:val="18"/>
                <w:i/>
                <w:iCs/>
                <w:szCs w:val="20"/>
              </w:rPr>
              <w:t xml:space="preserve">(a validar)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Reter, recolher, qualificar fornecedor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Mexer em saldo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Contar e apurar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 o que ele mesmo contou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, e não só na tela (documento 01, requisito 15).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O QUE MANTER DO LEGADO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os testes e o código mostram que já funciona como deve e vale levar para a nova versão: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cadastra não autoriza:</w:t>
      </w:r>
      <w:r>
        <w:rPr>
          <w:szCs w:val="20"/>
        </w:rPr>
        <w:t xml:space="preserve"> o recebimento recusa a mesma pessoa nos dois papéis (CT-EST-189, passou).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obrigatória</w:t>
      </w:r>
      <w:r>
        <w:rPr>
          <w:szCs w:val="20"/>
        </w:rPr>
        <w:t xml:space="preserve"> para item com controle de validade (CT-EST-185, passou).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em quarentena com análise aberta:</w:t>
      </w:r>
      <w:r>
        <w:rPr>
          <w:szCs w:val="20"/>
        </w:rPr>
        <w:t xml:space="preserve"> as entradas de produção e avulsa criam o saldo em quarentena e a solicitação no CQ (CT-EST-097 e 210, passaram).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Item, lote e fabricante repetidos</w:t>
      </w:r>
      <w:r>
        <w:rPr>
          <w:szCs w:val="20"/>
        </w:rPr>
        <w:t xml:space="preserve"> na mesma lista são recusados (CT-EST-095).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Almoxarifado visível só para o grupo</w:t>
      </w:r>
      <w:r>
        <w:rPr>
          <w:szCs w:val="20"/>
        </w:rPr>
        <w:t xml:space="preserve"> ligado a ele (CT-EST-014).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separado por situação</w:t>
      </w:r>
      <w:r>
        <w:rPr>
          <w:szCs w:val="20"/>
        </w:rPr>
        <w:t xml:space="preserve"> (quarentena, vencido, reanálise, bloqueado, reprovado, retenção, referência, estabilidade e disponível), que serve de base à situação única.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lotes</w:t>
      </w:r>
      <w:r>
        <w:rPr>
          <w:szCs w:val="20"/>
        </w:rPr>
        <w:t xml:space="preserve"> que exclui o que não está disponível (RN-EST-094, RN-EST-102, RN-EST-125).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Reanálise agendada</w:t>
      </w:r>
      <w:r>
        <w:rPr>
          <w:szCs w:val="20"/>
        </w:rPr>
        <w:t xml:space="preserve"> com análise aberta no CQ e lote fora do disponível (RN-EST-087).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do lote</w:t>
      </w:r>
      <w:r>
        <w:rPr>
          <w:szCs w:val="20"/>
        </w:rPr>
        <w:t xml:space="preserve"> que reúne movimentações, análises, notas e remessas (RN-EST-076).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na alteração, na exclusão e no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lógica</w:t>
      </w:r>
      <w:r>
        <w:rPr>
          <w:szCs w:val="20"/>
        </w:rPr>
        <w:t xml:space="preserve"> e registro de quem criou e alterou.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8. PONTOS PARA VALIDAR COM O ESTOQUE, O CQ E A GQ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é a Pessoa Delegada, e a liberação do produto acabado é a aprovação do laudo ou uma etapa a mais? 2. A sobra devolvida da produção precisa de nova análise antes de voltar ao saldo? 3. O que é "fornecedor aprovado" e o que o recebimento faz com o não aprovado: recusa ou pede decisão da GQ? 4. Qual é o prazo de guarda das amostras de retenção, por produto? 5. A entrada de produto acabado exige sempre a ordem de produção, ou há entradas sem ordem na prática (produto devolvido, terceirizado)? 6. O Estoque decide a situação "vencido" pelo dia, ou a empresa tem uma tolerância?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guardada e protegida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Recebimento só de fornecedor aprovado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 - sejam tomadas providências para a fabricação, fornecimento e uso das matérias-primas e materiais de embalagem corretos, a seleção e monitoramento dos fornecedores e verificação da conformidade de cada recebimento com o fornecedor aprovado;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Inspeção e conferência documentadas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156. Danos aos recipientes e qualquer outro problema que possa afetar adversamente a qualidade do material devem ser investigados, registrados e relatados à Unidade de Qualidade.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183. Para cada entrega de matéria-prima, os recipientes devem ser verificados quanto à integridade da embalagem, incluindo o selo de evidência de violação quando pertinente, também deve ser verificada a correspondência entre a nota de entrega, o pedido de compra, as etiquetas do fornecedor e as informações aprovadas pelo fabricante do medicamento para o fabricante e fornecedor dos excipientes. &gt; &gt; Parágrafo único. As verificações durante o recebimento de cada entrega devem ser documentadas.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Quarentena imediata e sem atalho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Validade e reanálise: bloqueio automático e uso pelo prazo mais curto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Lote como o fabricante o emitiu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141. Os registros de recebimento devem incluir: &gt; &gt; (...) &gt; &gt; V - o número de lote ou número de referência do fabricante;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Produto acabado só de ordem de produção liberada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164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164. Em todos os momentos durante o processo, todos os materiais, recipientes de granel, itens principais de equipamentos e, quando necessário, as salas utilizadas devem ser rotuladas e identificadas com uma indicação do produto ou material que está sendo processado, sua concentração, quando aplicável, e número do lote. &gt; &gt; Parágrafo único. Quando for o caso, a indicação de que trata o caput deste artigo também deve mencionar o estágio de produção.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Liberação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Amostras de retenção e referência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14. Os requerimentos básicos do Controle de Qualidade são: &gt; &gt; (...) &gt; &gt; VIII - amostras de referência suficientes de matérias-primas e produtos devem ser mantidas de acordo com a instrução normativa específica para permitir a futura análise do produto, se necessário.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Gravar tudo ou nada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Histórico de toda alteração de saldo e de cadastro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12 · Registro de saída e de distribuição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346. Os registros de distribuição de lote/produto devem estar prontamente disponíveis para as pessoas responsáveis pelo recolhimento.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347. Os registros de distribuição devem conter informações suficientes sobre atacadistas e clientes diretamente abastecidos, mesmo quando se trate de produtos exportados e amostras médicas.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13 · Integrações confiáveis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14 · Dados de entrada com formato e limite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15 · Ajuste de saldo no inventário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Estoque – O Estoque ideal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Estoque – O Estoque ideal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