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3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05-controle-da-qualidade.fluxo.json,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em quarentena com análise aberta: Nasce pelas entradas Outras ou Produção; pelo Endereçamento a análise não nasce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O CQ analisa e emite o laudo: Amostragem, análise, aprovação e emissão do laudo no módulo Controle da Qualidade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Abrir a análise: Pela lista, filtrando por item de entrada, laudo, situação, fabricante, item ou período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O CQ já terminou? (decisão): Não: "Resultado sem alteração!" / Sim: segue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Atualizar resultado: ATUALIZAR RESULTADO e SIM; o sistema consulta o CQ e grava resultado, laudo, validade, teor e quem concluiu (Ao atualizar).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Resultado: Aprovado libera o lote para a Movimentação de Quarentena; Reprovado marca o lote como Bloqueado (qualquer valor diferente de pendente e aprovado vira Reprovado) (Ao atualizar).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Conferir a Disponibilidade do Lote: Aprovado continua em quarentena até a Movimentação; reprovado aparece em Quarentena e Bloqueado juntos, com Reprovado em 0 (DV-EST-029)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o CQ desligado, o Estoque salva o resultado na própria tela; REABRIR ANÁLISE antes da movimentação.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análise aberta quando o lote entra em quarentena (Aguardando análise = N).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SOLICITADO: a análise teve amostra pedida e ainda não terminou (filtro da lista, analise_controle_lst.aspx.cs:160-163).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Aguardando análise (N), Aprovado (A) e Reprovado (R): códigos de status da análise (analise_controle_ed.aspx:507-509).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Finalizada: depois de atualizar o resultado ou de salvar a análise; a tela vira consulta (analise_controle_ed.aspx.cs:105-106).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Movimentada: depois da Movimentação de Quarentena (analise_controle_ed.aspx.cs:549).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lote: Bloqueado = SIM quando o resultado é Reprovado (bllAnaliseControle.cs:968; analise_controle_ed.aspx.cs:483).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da análise grava o histórico do objeto TBL_ANALISE_CONTROLE (analise_controle_lst.aspx.cs:187-192).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análise (pela rotina do endereçamento) grava "INCLUSÃO DO REGISTRO" (dalNotaFiscal.cs:1032).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atualização do laudo guarda o usuário e a data no próprio registro da análise (UsuarioAnalise, DtFimAnalise).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reprovação não é pedido no Estoque quando o CQ está ligado, e o CQ aceita reprovar sem motivo (DV-EST-027, módulo CQ).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laudo aprovado ou reprovado </w:t>
      </w:r>
      <w:r>
        <w:rPr>
          <w:b/>
          <w:bCs/>
          <w:szCs w:val="20"/>
        </w:rPr>
        <w:t xml:space="preserve">não aparece no Histórico do Lote</w:t>
      </w:r>
      <w:r>
        <w:rPr>
          <w:szCs w:val="20"/>
        </w:rPr>
        <w:t xml:space="preserve"> (sem análise, laudo, aprovador ou reprovação: DV-EST-034, CT-EST-209 e CT-EST-101).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do lote para Bloqueado não tem linha própria no histórico do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1"/>
        <w:gridCol w:w="2399"/>
        <w:gridCol w:w="1668"/>
        <w:gridCol w:w="2783"/>
      </w:tblGrid>
      <w:tr>
        <w:trPr>
          <w:tblHeader/>
          <w:cantSplit/>
        </w:trPr>
        <w:tc>
          <w:tcPr>
            <w:tcW w:w="2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COD_ANALISE, ID_ITEM_LOTE, COD_STATUS (N, A, R), NUM_LAUDO, DATA_VALIDADE_LAUDO, NUM_LAUDO_QUIMICO, VALIDADE_LAUDO_QUIMICO, VAL_TEOR, FINALIZADO, MOVIMENTADO, ID_INTERFACE_CQ, ID_TIPO_ANALISE, MOTIVO, QTDE_REFERENCIA, QTDE_RETENCAO, QTDE_ESTABILIDADE, ID_USUARIO_ANALISE, ID_USUARIO_ANALISE_MICRO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lote e, por ID_INTERFACE_CQ, à solicitação no CQ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TBL_ANALISE_CONTROLE.sql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REANALISE, ID_ULTIMA_ANALISE, DATA_REANALISE, ID_LOTE_TEOR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Marcados pela atualização do resultado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TBL_ITEM_LOTE.sql; bllAnaliseControle.cs:968-974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TBL_ITEM_LOTE_TEOR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laudo, validade, teor, grau de pureza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para item que controla teor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analise_controle_ed.aspx.cs:423-457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TBL_ANALISE_CONTROLE_AMOSTRA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amostra da análise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análise à solicitação do Estoque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TBL_ANALISE_CONTROLE_AMOSTRA.sql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TBL_ANALISE_CONTROLE_OBSERVACAO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Observações da análise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TBL_ANALISE_CONTROLE_OBSERVACAO.sql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5"/>
        <w:gridCol w:w="2835"/>
        <w:gridCol w:w="2724"/>
        <w:gridCol w:w="2837"/>
      </w:tblGrid>
      <w:tr>
        <w:trPr>
          <w:tblHeader/>
          <w:cantSplit/>
        </w:trPr>
        <w:tc>
          <w:tcPr>
            <w:tcW w:w="1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2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resultado agrupado da solicitação (rota </w:t>
            </w:r>
            <w:r>
              <w:rPr>
                <w:sz w:val="18"/>
                <w:szCs w:val="20"/>
              </w:rPr>
              <w:t xml:space="preserve">SolicitacaoAnalise/ObterSolicitacoesDeAnaliseAgrupadasPorIdEstoque</w:t>
            </w:r>
            <w:r>
              <w:rPr>
                <w:sz w:val="18"/>
                <w:szCs w:val="20"/>
              </w:rPr>
              <w:t xml:space="preserve">), com situação, laudos, validades, teor, quantidades de referência, retenção e estabilidade e quem concluiu cada análise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HTTP ao serviço do CQ, sem guardar o texto devolvido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bllAnaliseControle.cs:874-905</w:t>
            </w:r>
          </w:p>
        </w:tc>
      </w:tr>
      <w:tr>
        <w:trPr>
          <w:cantSplit/>
        </w:trPr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a solicitação de análise na entrada do lote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CQ (</w:t>
            </w:r>
            <w:r>
              <w:rPr>
                <w:sz w:val="18"/>
                <w:szCs w:val="20"/>
              </w:rPr>
              <w:t xml:space="preserve">gerarAnaliseIntegracaoAPI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bllAnaliseControle.cs:528-</w:t>
            </w:r>
          </w:p>
        </w:tc>
      </w:tr>
      <w:tr>
        <w:trPr>
          <w:cantSplit/>
        </w:trPr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Regulatório (Estoque)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as reservas de referência e retenção quando a análise é aprovada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reserva do regulatório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analise_controle_ed.aspx.cs:300-316 e 500-514</w:t>
            </w:r>
          </w:p>
        </w:tc>
      </w:tr>
      <w:tr>
        <w:trPr>
          <w:cantSplit/>
        </w:trPr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e funções (função de aprovar/reprovar da tela)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bllAnaliseControle.cs:404-420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da Qualidade: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da Qualidade: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