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Central de Pesagem: Manual do usuário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MANUAL DO USUÁRIO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Antes de começar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pesagem precisa existir: ela nasce no Atendimento (para o item que obriga pesagem), no Recebimento ou na amostragem do CQ. O item precisa ter a marca "obriga pesagem" no cadastro. A balança precisa estar cadastrada no Principal como equipamento ativo da categoria de balanças, com o IP e a porta se quiser capturar o peso direto.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 de lista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1. No menu Estoque, abra Central de Pesagem. A tela mostra o quadro "Pesquisa". Clique em Pesquisar.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2. Filtros: Código, Tipo, Período (as duas datas), Item de entrada, Lote fornecedor, Cód. Solicitação e Concluído (Todos, Sim, Não) (pesagem_lst.aspx:47-117).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3. A lista mostra Código, Item Entrada, Lote, Item, Tipo, Solicitação e Concluído, com os ícones Editar (ou Visualizar, quando concluída) e Ver log. Imprimir e Excluir existem no código, mas ficam escondidos (pesagem_lst.aspx.cs:201 e 206).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Pesar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4. Clique em Editar. A tela da pesagem mostra os dados do item e do lote e a grade de volumes (Volume, Quantidade requisitada, Peso bruto, Tara, Peso líquido, Tag da balança, Lacre, Data) (pesagem_ed.aspx:235-267).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5. Na linha do volume, clique em Editar. </w:t>
      </w:r>
      <w:r>
        <w:rPr>
          <w:b/>
          <w:bCs/>
          <w:szCs w:val="20"/>
        </w:rPr>
        <w:t xml:space="preserve">Hoje esta etapa falha</w:t>
      </w:r>
      <w:r>
        <w:rPr>
          <w:szCs w:val="20"/>
        </w:rPr>
        <w:t xml:space="preserve">: abre uma página de erro de servidor ("Erro na consulta do Equipamento.") e a pesagem não pode ser feita pela tela (DV-EST-067, Alta; CT-EST-077, 22/10/2026).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6. (Pelo código.) No volume, escolha a balança (Tag Balança). Se a balança tem IP, o botão CAPTURAR lê o peso direto; senão, o campo Peso Bruto é liberado para digitação. Informe o Nº do Lacre, o Peso Bruto e a Tara; o Peso Líquido é calculado (pesagem_ed2.aspx.cs:503-524 e 663-697).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7. Clique em SALVAR. A tela pergunta "Confirma a alteração da Pesagem?" (ou "Confirmar pesagem com divergência?", se o líquido for maior que o requisitado) e responde "Pesagem registrada!".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8. (Pelo código.) Se um volume foi dividido ou agrupado, use DIVIDIR VOLUMES ou AGRUPAR VOLUMES, que exigem que a soma de A e B seja igual ao volume original (pesagem_ed.aspx.cs:939-1031).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9. Clique em FINALIZAR PESAGEM. A tela pergunta "Deseja finalizar a Pesagem?". Se nada foi pesado, pergunta "Pesagem com divergências no total. Deseja continuar?" e, com SIM, recusa com "Existem itens que não foram pesados!" (visto em teste, CT-EST-076, 22/10/2026).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10. Depois de concluída, GERAR ETIQUETA imprime a etiqueta dos volumes (pesagem_ed.aspx.cs:80 e 516-553).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Cancelar a pesagem de um volume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ícone de cancelar pesagem, na linha do volume, apaga o peso, a tara, a balança, o lacre, a data e o usuário daquela pesagem, sem pedir justificativa (pesagem_ed.aspx.cs:358-379; dalPesagemItem.cs:301-332).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CAMPOS DA TELA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das fontes na seção Resumo da tela. "Sim (servidor)" quando o servidor também recusa; "Só na tela" quando só o navegador confere.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822"/>
        <w:gridCol w:w="1292"/>
        <w:gridCol w:w="1502"/>
        <w:gridCol w:w="1826"/>
        <w:gridCol w:w="3189"/>
      </w:tblGrid>
      <w:tr>
        <w:trPr>
          <w:tblHeader/>
          <w:cantSplit/>
        </w:trPr>
        <w:tc>
          <w:tcPr>
            <w:tcW w:w="182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129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50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182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18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8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Lista: Código</w:t>
            </w:r>
          </w:p>
        </w:tc>
        <w:tc>
          <w:tcPr>
            <w:tcW w:w="12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de até 10 caracteres</w:t>
            </w:r>
          </w:p>
        </w:tc>
        <w:tc>
          <w:tcPr>
            <w:tcW w:w="15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8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Completa com zeros à esquerda e procura o código igual</w:t>
            </w:r>
          </w:p>
        </w:tc>
        <w:tc>
          <w:tcPr>
            <w:tcW w:w="31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pesagem_lst.aspx:47; dalPesagem.cs:439-440</w:t>
            </w:r>
          </w:p>
        </w:tc>
      </w:tr>
      <w:tr>
        <w:trPr>
          <w:cantSplit/>
        </w:trPr>
        <w:tc>
          <w:tcPr>
            <w:tcW w:w="18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Lista: Tipo</w:t>
            </w:r>
          </w:p>
        </w:tc>
        <w:tc>
          <w:tcPr>
            <w:tcW w:w="12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5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8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Tipos de pesagem (na carga do banco: Recebimento, Separação, Outros e Análise Qualidade)</w:t>
            </w:r>
          </w:p>
        </w:tc>
        <w:tc>
          <w:tcPr>
            <w:tcW w:w="31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pesagem_lst.aspx.cs:70-79; dml.sql:592-618</w:t>
            </w:r>
          </w:p>
        </w:tc>
      </w:tr>
      <w:tr>
        <w:trPr>
          <w:cantSplit/>
        </w:trPr>
        <w:tc>
          <w:tcPr>
            <w:tcW w:w="18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Lista: Período</w:t>
            </w:r>
          </w:p>
        </w:tc>
        <w:tc>
          <w:tcPr>
            <w:tcW w:w="12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Duas datas</w:t>
            </w:r>
          </w:p>
        </w:tc>
        <w:tc>
          <w:tcPr>
            <w:tcW w:w="15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8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vale com as duas</w:t>
            </w:r>
          </w:p>
        </w:tc>
        <w:tc>
          <w:tcPr>
            <w:tcW w:w="31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pesagem_lst.aspx:62-86; dalPesagem.cs:425-429</w:t>
            </w:r>
          </w:p>
        </w:tc>
      </w:tr>
      <w:tr>
        <w:trPr>
          <w:cantSplit/>
        </w:trPr>
        <w:tc>
          <w:tcPr>
            <w:tcW w:w="18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Lista: Item de entrada, Lote fornecedor, Cód. Solicitação</w:t>
            </w:r>
          </w:p>
        </w:tc>
        <w:tc>
          <w:tcPr>
            <w:tcW w:w="12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5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8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Procuram dentro do texto (contém)</w:t>
            </w:r>
          </w:p>
        </w:tc>
        <w:tc>
          <w:tcPr>
            <w:tcW w:w="31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pesagem_lst.aspx:93-110; dalPesagem.cs:430-437</w:t>
            </w:r>
          </w:p>
        </w:tc>
      </w:tr>
      <w:tr>
        <w:trPr>
          <w:cantSplit/>
        </w:trPr>
        <w:tc>
          <w:tcPr>
            <w:tcW w:w="18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Lista: Concluído</w:t>
            </w:r>
          </w:p>
        </w:tc>
        <w:tc>
          <w:tcPr>
            <w:tcW w:w="12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5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8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Todos, Sim, Não</w:t>
            </w:r>
          </w:p>
        </w:tc>
        <w:tc>
          <w:tcPr>
            <w:tcW w:w="31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pesagem_lst.aspx:112-117; dalPesagem.cs:432-433</w:t>
            </w:r>
          </w:p>
        </w:tc>
      </w:tr>
      <w:tr>
        <w:trPr>
          <w:cantSplit/>
        </w:trPr>
        <w:tc>
          <w:tcPr>
            <w:tcW w:w="18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Pesagem: Pesagem, Tipo de Pesagem, Item, Unid. Med., Lote Padrão, Data Cadastro, Item de Entrada, Lote, Validade, Requisitado, Pesado, Teor (%)</w:t>
            </w:r>
          </w:p>
        </w:tc>
        <w:tc>
          <w:tcPr>
            <w:tcW w:w="12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5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8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leitura; o teor só aparece se o item controla teor</w:t>
            </w:r>
          </w:p>
        </w:tc>
        <w:tc>
          <w:tcPr>
            <w:tcW w:w="31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pesagem_ed.aspx:68-200; pesagem_ed.aspx.cs:49-97</w:t>
            </w:r>
          </w:p>
        </w:tc>
      </w:tr>
      <w:tr>
        <w:trPr>
          <w:cantSplit/>
        </w:trPr>
        <w:tc>
          <w:tcPr>
            <w:tcW w:w="18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Pesagem: Dados da Solicitação (Código, Data, Produto, Lote Produção)</w:t>
            </w:r>
          </w:p>
        </w:tc>
        <w:tc>
          <w:tcPr>
            <w:tcW w:w="12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5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8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no tipo Separação</w:t>
            </w:r>
          </w:p>
        </w:tc>
        <w:tc>
          <w:tcPr>
            <w:tcW w:w="31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pesagem_ed.aspx:175-196; pesagem_ed.aspx.cs:68-83</w:t>
            </w:r>
          </w:p>
        </w:tc>
      </w:tr>
      <w:tr>
        <w:trPr>
          <w:cantSplit/>
        </w:trPr>
        <w:tc>
          <w:tcPr>
            <w:tcW w:w="18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Grade de volumes</w:t>
            </w:r>
          </w:p>
        </w:tc>
        <w:tc>
          <w:tcPr>
            <w:tcW w:w="12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Tabela</w:t>
            </w:r>
          </w:p>
        </w:tc>
        <w:tc>
          <w:tcPr>
            <w:tcW w:w="15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8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Volume, Quantidade requisitada, Peso bruto, Tara, Peso líquido, Tag balança, Lacre, Data</w:t>
            </w:r>
          </w:p>
        </w:tc>
        <w:tc>
          <w:tcPr>
            <w:tcW w:w="31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pesagem_ed.aspx:235-267</w:t>
            </w:r>
          </w:p>
        </w:tc>
      </w:tr>
      <w:tr>
        <w:trPr>
          <w:cantSplit/>
        </w:trPr>
        <w:tc>
          <w:tcPr>
            <w:tcW w:w="18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Volume: Cód. do Volume, Item, Lote Fabricante, Item Entrada, Validade, Qtde Requisitada, Teor (%), Fator de Correção, Qtde Corrigida</w:t>
            </w:r>
          </w:p>
        </w:tc>
        <w:tc>
          <w:tcPr>
            <w:tcW w:w="12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5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8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leitura</w:t>
            </w:r>
          </w:p>
        </w:tc>
        <w:tc>
          <w:tcPr>
            <w:tcW w:w="31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pesagem_ed2.aspx:66-118; pesagem_ed2.aspx.cs:53-75</w:t>
            </w:r>
          </w:p>
        </w:tc>
      </w:tr>
      <w:tr>
        <w:trPr>
          <w:cantSplit/>
        </w:trPr>
        <w:tc>
          <w:tcPr>
            <w:tcW w:w="18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Volume: Tag Balança</w:t>
            </w:r>
          </w:p>
        </w:tc>
        <w:tc>
          <w:tcPr>
            <w:tcW w:w="12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5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(só na tela)</w:t>
            </w:r>
          </w:p>
        </w:tc>
        <w:tc>
          <w:tcPr>
            <w:tcW w:w="18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 Tag da balança é obrigatório."; vem dos equipamentos ativos da categoria 1 do Principal</w:t>
            </w:r>
          </w:p>
        </w:tc>
        <w:tc>
          <w:tcPr>
            <w:tcW w:w="31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pesagem_ed2.aspx:133-137; pesagem_ed2.aspx.cs:301-327</w:t>
            </w:r>
          </w:p>
        </w:tc>
      </w:tr>
      <w:tr>
        <w:trPr>
          <w:cantSplit/>
        </w:trPr>
        <w:tc>
          <w:tcPr>
            <w:tcW w:w="18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Volume: Nº do Lacre</w:t>
            </w:r>
          </w:p>
        </w:tc>
        <w:tc>
          <w:tcPr>
            <w:tcW w:w="12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de até 20 caracteres</w:t>
            </w:r>
          </w:p>
        </w:tc>
        <w:tc>
          <w:tcPr>
            <w:tcW w:w="15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Sim, conforme a configuração (só na tela)</w:t>
            </w:r>
          </w:p>
        </w:tc>
        <w:tc>
          <w:tcPr>
            <w:tcW w:w="18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 Nº lacre é obrigatório."; no CQ e no recebimento a obrigatoriedade vem da configuração; o lacre não pode repetir na empresa ("Este lacre já foi utilizado")</w:t>
            </w:r>
          </w:p>
        </w:tc>
        <w:tc>
          <w:tcPr>
            <w:tcW w:w="31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pesagem_ed2.aspx:148; pesagem_ed2.aspx.cs:204-208, 342-346 e 423-428; dalPesagemItem.cs:217-245</w:t>
            </w:r>
          </w:p>
        </w:tc>
      </w:tr>
      <w:tr>
        <w:trPr>
          <w:cantSplit/>
        </w:trPr>
        <w:tc>
          <w:tcPr>
            <w:tcW w:w="18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Volume: Peso Bruto</w:t>
            </w:r>
          </w:p>
        </w:tc>
        <w:tc>
          <w:tcPr>
            <w:tcW w:w="12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Número com vírgula</w:t>
            </w:r>
          </w:p>
        </w:tc>
        <w:tc>
          <w:tcPr>
            <w:tcW w:w="15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(só na tela)</w:t>
            </w:r>
          </w:p>
        </w:tc>
        <w:tc>
          <w:tcPr>
            <w:tcW w:w="18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 Peso é obrigatório!"; fica travado quando a balança tem IP (captura); libera após duas falhas de comunicação</w:t>
            </w:r>
          </w:p>
        </w:tc>
        <w:tc>
          <w:tcPr>
            <w:tcW w:w="31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pesagem_ed2.aspx:172-182; pesagem_ed2.aspx.cs:629-697</w:t>
            </w:r>
          </w:p>
        </w:tc>
      </w:tr>
      <w:tr>
        <w:trPr>
          <w:cantSplit/>
        </w:trPr>
        <w:tc>
          <w:tcPr>
            <w:tcW w:w="18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Volume: Tara</w:t>
            </w:r>
          </w:p>
        </w:tc>
        <w:tc>
          <w:tcPr>
            <w:tcW w:w="12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Número com vírgula</w:t>
            </w:r>
          </w:p>
        </w:tc>
        <w:tc>
          <w:tcPr>
            <w:tcW w:w="15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(só na tela)</w:t>
            </w:r>
          </w:p>
        </w:tc>
        <w:tc>
          <w:tcPr>
            <w:tcW w:w="18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 Tara é obrigatória!"; "Tara informada inválida."</w:t>
            </w:r>
          </w:p>
        </w:tc>
        <w:tc>
          <w:tcPr>
            <w:tcW w:w="31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pesagem_ed2.aspx:189-195</w:t>
            </w:r>
          </w:p>
        </w:tc>
      </w:tr>
      <w:tr>
        <w:trPr>
          <w:cantSplit/>
        </w:trPr>
        <w:tc>
          <w:tcPr>
            <w:tcW w:w="18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Volume: Peso Líquido</w:t>
            </w:r>
          </w:p>
        </w:tc>
        <w:tc>
          <w:tcPr>
            <w:tcW w:w="12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Número travado</w:t>
            </w:r>
          </w:p>
        </w:tc>
        <w:tc>
          <w:tcPr>
            <w:tcW w:w="15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8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Bruto menos tara; "Peso Líquido inválido!" se menor que zero</w:t>
            </w:r>
          </w:p>
        </w:tc>
        <w:tc>
          <w:tcPr>
            <w:tcW w:w="31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pesagem_ed2.aspx.cs:225-232 e 503-524</w:t>
            </w:r>
          </w:p>
        </w:tc>
      </w:tr>
      <w:tr>
        <w:trPr>
          <w:cantSplit/>
        </w:trPr>
        <w:tc>
          <w:tcPr>
            <w:tcW w:w="18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Volume: Data da Pesagem e Responsável</w:t>
            </w:r>
          </w:p>
        </w:tc>
        <w:tc>
          <w:tcPr>
            <w:tcW w:w="12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5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8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e hora atuais e usuário que pesa</w:t>
            </w:r>
          </w:p>
        </w:tc>
        <w:tc>
          <w:tcPr>
            <w:tcW w:w="31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pesagem_ed2.aspx:158-165; pesagem_ed2.aspx.cs:84-86</w:t>
            </w:r>
          </w:p>
        </w:tc>
      </w:tr>
      <w:tr>
        <w:trPr>
          <w:cantSplit/>
        </w:trPr>
        <w:tc>
          <w:tcPr>
            <w:tcW w:w="18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Dividir/Agrupar volumes: volume, pesos A e B</w:t>
            </w:r>
          </w:p>
        </w:tc>
        <w:tc>
          <w:tcPr>
            <w:tcW w:w="12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Listas e números</w:t>
            </w:r>
          </w:p>
        </w:tc>
        <w:tc>
          <w:tcPr>
            <w:tcW w:w="15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(servidor)</w:t>
            </w:r>
          </w:p>
        </w:tc>
        <w:tc>
          <w:tcPr>
            <w:tcW w:w="18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soma de A e B tem de ser igual ao volume original; volumes diferentes no agrupar</w:t>
            </w:r>
          </w:p>
        </w:tc>
        <w:tc>
          <w:tcPr>
            <w:tcW w:w="31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pesagem_ed.aspx.cs:939-1031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BOTÕES E AÇÕES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569"/>
        <w:gridCol w:w="1529"/>
        <w:gridCol w:w="1859"/>
        <w:gridCol w:w="1296"/>
        <w:gridCol w:w="3378"/>
      </w:tblGrid>
      <w:tr>
        <w:trPr>
          <w:tblHeader/>
          <w:cantSplit/>
        </w:trPr>
        <w:tc>
          <w:tcPr>
            <w:tcW w:w="156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Botão ou ação</w:t>
            </w:r>
          </w:p>
        </w:tc>
        <w:tc>
          <w:tcPr>
            <w:tcW w:w="152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185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</w:t>
            </w:r>
          </w:p>
        </w:tc>
        <w:tc>
          <w:tcPr>
            <w:tcW w:w="129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Para onde leva a pesagem</w:t>
            </w:r>
          </w:p>
        </w:tc>
        <w:tc>
          <w:tcPr>
            <w:tcW w:w="337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5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 e Limpar</w:t>
            </w:r>
          </w:p>
        </w:tc>
        <w:tc>
          <w:tcPr>
            <w:tcW w:w="15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Sempre, na lista</w:t>
            </w:r>
          </w:p>
        </w:tc>
        <w:tc>
          <w:tcPr>
            <w:tcW w:w="18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as pesagens; esvazia filtros</w:t>
            </w:r>
          </w:p>
        </w:tc>
        <w:tc>
          <w:tcPr>
            <w:tcW w:w="12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3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pesagem_lst.aspx.cs:37-68</w:t>
            </w:r>
          </w:p>
        </w:tc>
      </w:tr>
      <w:tr>
        <w:trPr>
          <w:cantSplit/>
        </w:trPr>
        <w:tc>
          <w:tcPr>
            <w:tcW w:w="15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 (ou Visualizar)</w:t>
            </w:r>
          </w:p>
        </w:tc>
        <w:tc>
          <w:tcPr>
            <w:tcW w:w="15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Linha, se o usuário tem a função de alterar</w:t>
            </w:r>
          </w:p>
        </w:tc>
        <w:tc>
          <w:tcPr>
            <w:tcW w:w="18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a pesagem</w:t>
            </w:r>
          </w:p>
        </w:tc>
        <w:tc>
          <w:tcPr>
            <w:tcW w:w="12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3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pesagem_lst.aspx.cs:159-161 e 186-196</w:t>
            </w:r>
          </w:p>
        </w:tc>
      </w:tr>
      <w:tr>
        <w:trPr>
          <w:cantSplit/>
        </w:trPr>
        <w:tc>
          <w:tcPr>
            <w:tcW w:w="15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 log</w:t>
            </w:r>
          </w:p>
        </w:tc>
        <w:tc>
          <w:tcPr>
            <w:tcW w:w="15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Linha, se o usuário pode consultar histórico</w:t>
            </w:r>
          </w:p>
        </w:tc>
        <w:tc>
          <w:tcPr>
            <w:tcW w:w="18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histórico "TBL_PESAGEM"</w:t>
            </w:r>
          </w:p>
        </w:tc>
        <w:tc>
          <w:tcPr>
            <w:tcW w:w="12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3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pesagem_lst.aspx.cs:165-172 e 209-212</w:t>
            </w:r>
          </w:p>
        </w:tc>
      </w:tr>
      <w:tr>
        <w:trPr>
          <w:cantSplit/>
        </w:trPr>
        <w:tc>
          <w:tcPr>
            <w:tcW w:w="15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e Excluir (lista)</w:t>
            </w:r>
          </w:p>
        </w:tc>
        <w:tc>
          <w:tcPr>
            <w:tcW w:w="15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Escondidos no código</w:t>
            </w:r>
          </w:p>
        </w:tc>
        <w:tc>
          <w:tcPr>
            <w:tcW w:w="18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aparecem</w:t>
            </w:r>
          </w:p>
        </w:tc>
        <w:tc>
          <w:tcPr>
            <w:tcW w:w="12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33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pesagem_lst.aspx.cs:198-206</w:t>
            </w:r>
          </w:p>
        </w:tc>
      </w:tr>
      <w:tr>
        <w:trPr>
          <w:cantSplit/>
        </w:trPr>
        <w:tc>
          <w:tcPr>
            <w:tcW w:w="15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 volume</w:t>
            </w:r>
          </w:p>
        </w:tc>
        <w:tc>
          <w:tcPr>
            <w:tcW w:w="15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Linha do volume</w:t>
            </w:r>
          </w:p>
        </w:tc>
        <w:tc>
          <w:tcPr>
            <w:tcW w:w="18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formulário do volume</w:t>
            </w:r>
          </w:p>
        </w:tc>
        <w:tc>
          <w:tcPr>
            <w:tcW w:w="12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3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pesagem_ed.aspx.cs:395-397</w:t>
            </w:r>
          </w:p>
        </w:tc>
      </w:tr>
      <w:tr>
        <w:trPr>
          <w:cantSplit/>
        </w:trPr>
        <w:tc>
          <w:tcPr>
            <w:tcW w:w="15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CAPTURAR</w:t>
            </w:r>
          </w:p>
        </w:tc>
        <w:tc>
          <w:tcPr>
            <w:tcW w:w="15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 volume, quando a balança tem IP</w:t>
            </w:r>
          </w:p>
        </w:tc>
        <w:tc>
          <w:tcPr>
            <w:tcW w:w="18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Lê o peso da balança</w:t>
            </w:r>
          </w:p>
        </w:tc>
        <w:tc>
          <w:tcPr>
            <w:tcW w:w="12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3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pesagem_ed2.aspx.cs:629-655 e 699-719</w:t>
            </w:r>
          </w:p>
        </w:tc>
      </w:tr>
      <w:tr>
        <w:trPr>
          <w:cantSplit/>
        </w:trPr>
        <w:tc>
          <w:tcPr>
            <w:tcW w:w="15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(volume)</w:t>
            </w:r>
          </w:p>
        </w:tc>
        <w:tc>
          <w:tcPr>
            <w:tcW w:w="15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Pesagem não concluída</w:t>
            </w:r>
          </w:p>
        </w:tc>
        <w:tc>
          <w:tcPr>
            <w:tcW w:w="18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Grava peso, tara, balança, lacre, data e usuário do volume</w:t>
            </w:r>
          </w:p>
        </w:tc>
        <w:tc>
          <w:tcPr>
            <w:tcW w:w="12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Volume pesado</w:t>
            </w:r>
          </w:p>
        </w:tc>
        <w:tc>
          <w:tcPr>
            <w:tcW w:w="33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pesagem_ed2.aspx.cs:186-266 e 402-495</w:t>
            </w:r>
          </w:p>
        </w:tc>
      </w:tr>
      <w:tr>
        <w:trPr>
          <w:cantSplit/>
        </w:trPr>
        <w:tc>
          <w:tcPr>
            <w:tcW w:w="15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DIVIDIR VOLUMES / AGRUPAR VOLUMES</w:t>
            </w:r>
          </w:p>
        </w:tc>
        <w:tc>
          <w:tcPr>
            <w:tcW w:w="15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Pesagem de separação, não concluída, que não seja do CQ</w:t>
            </w:r>
          </w:p>
        </w:tc>
        <w:tc>
          <w:tcPr>
            <w:tcW w:w="18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Divide um volume em dois ou junta dois</w:t>
            </w:r>
          </w:p>
        </w:tc>
        <w:tc>
          <w:tcPr>
            <w:tcW w:w="12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Volumes ajustados</w:t>
            </w:r>
          </w:p>
        </w:tc>
        <w:tc>
          <w:tcPr>
            <w:tcW w:w="33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pesagem_ed.aspx.cs:85-86 e 896-1031</w:t>
            </w:r>
          </w:p>
        </w:tc>
      </w:tr>
      <w:tr>
        <w:trPr>
          <w:cantSplit/>
        </w:trPr>
        <w:tc>
          <w:tcPr>
            <w:tcW w:w="15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Cancelar pesagem do volume (ícone)</w:t>
            </w:r>
          </w:p>
        </w:tc>
        <w:tc>
          <w:tcPr>
            <w:tcW w:w="15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Volume já pesado</w:t>
            </w:r>
          </w:p>
        </w:tc>
        <w:tc>
          <w:tcPr>
            <w:tcW w:w="18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Apaga as leituras do volume</w:t>
            </w:r>
          </w:p>
        </w:tc>
        <w:tc>
          <w:tcPr>
            <w:tcW w:w="12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Volume volta a não pesado</w:t>
            </w:r>
          </w:p>
        </w:tc>
        <w:tc>
          <w:tcPr>
            <w:tcW w:w="33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pesagem_ed.aspx.cs:358-379 e 406-409; dalPesagemItem.cs:301-332</w:t>
            </w:r>
          </w:p>
        </w:tc>
      </w:tr>
      <w:tr>
        <w:trPr>
          <w:cantSplit/>
        </w:trPr>
        <w:tc>
          <w:tcPr>
            <w:tcW w:w="15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FINALIZAR PESAGEM</w:t>
            </w:r>
          </w:p>
        </w:tc>
        <w:tc>
          <w:tcPr>
            <w:tcW w:w="15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Pesagem não concluída</w:t>
            </w:r>
          </w:p>
        </w:tc>
        <w:tc>
          <w:tcPr>
            <w:tcW w:w="18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Conclui a pesagem e ajusta o atendimento se houver diferença</w:t>
            </w:r>
          </w:p>
        </w:tc>
        <w:tc>
          <w:tcPr>
            <w:tcW w:w="12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Concluída</w:t>
            </w:r>
          </w:p>
        </w:tc>
        <w:tc>
          <w:tcPr>
            <w:tcW w:w="33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pesagem_ed.aspx.cs:79 e 206-340</w:t>
            </w:r>
          </w:p>
        </w:tc>
      </w:tr>
      <w:tr>
        <w:trPr>
          <w:cantSplit/>
        </w:trPr>
        <w:tc>
          <w:tcPr>
            <w:tcW w:w="15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GERAR ETIQUETA / etiqueta do volume</w:t>
            </w:r>
          </w:p>
        </w:tc>
        <w:tc>
          <w:tcPr>
            <w:tcW w:w="15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Pesagem concluída / volume pesado</w:t>
            </w:r>
          </w:p>
        </w:tc>
        <w:tc>
          <w:tcPr>
            <w:tcW w:w="18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Imprime a etiqueta</w:t>
            </w:r>
          </w:p>
        </w:tc>
        <w:tc>
          <w:tcPr>
            <w:tcW w:w="12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3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pesagem_ed.aspx.cs:80, 402-405 e 550-553</w:t>
            </w:r>
          </w:p>
        </w:tc>
      </w:tr>
      <w:tr>
        <w:trPr>
          <w:cantSplit/>
        </w:trPr>
        <w:tc>
          <w:tcPr>
            <w:tcW w:w="15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VOLTAR</w:t>
            </w:r>
          </w:p>
        </w:tc>
        <w:tc>
          <w:tcPr>
            <w:tcW w:w="15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</w:t>
            </w:r>
          </w:p>
        </w:tc>
        <w:tc>
          <w:tcPr>
            <w:tcW w:w="18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 à lista</w:t>
            </w:r>
          </w:p>
        </w:tc>
        <w:tc>
          <w:tcPr>
            <w:tcW w:w="12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3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pesagem_ed.aspx.cs:633-643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MENSAGENS DO SISTEMA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Nem todas foram vistas numa tela. As marcadas "vista em teste" aparecem no resultado das rodadas.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3457"/>
        <w:gridCol w:w="2529"/>
        <w:gridCol w:w="3645"/>
      </w:tblGrid>
      <w:tr>
        <w:trPr>
          <w:tblHeader/>
          <w:cantSplit/>
        </w:trPr>
        <w:tc>
          <w:tcPr>
            <w:tcW w:w="345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Mensagem (texto exato do código)</w:t>
            </w:r>
          </w:p>
        </w:tc>
        <w:tc>
          <w:tcPr>
            <w:tcW w:w="252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364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34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pesquisa não retornou nenhum resultado.</w:t>
            </w:r>
          </w:p>
        </w:tc>
        <w:tc>
          <w:tcPr>
            <w:tcW w:w="25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sem resultado</w:t>
            </w:r>
          </w:p>
        </w:tc>
        <w:tc>
          <w:tcPr>
            <w:tcW w:w="36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pesagem_lst.aspx.cs:136</w:t>
            </w:r>
          </w:p>
        </w:tc>
      </w:tr>
      <w:tr>
        <w:trPr>
          <w:cantSplit/>
        </w:trPr>
        <w:tc>
          <w:tcPr>
            <w:tcW w:w="34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Deseja finalizar a Pesagem?</w:t>
            </w:r>
          </w:p>
        </w:tc>
        <w:tc>
          <w:tcPr>
            <w:tcW w:w="25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clicar FINALIZAR PESAGEM (vista em teste, CT-EST-076, 22/10/2026)</w:t>
            </w:r>
          </w:p>
        </w:tc>
        <w:tc>
          <w:tcPr>
            <w:tcW w:w="36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pesagem_ed.aspx.cs:681</w:t>
            </w:r>
          </w:p>
        </w:tc>
      </w:tr>
      <w:tr>
        <w:trPr>
          <w:cantSplit/>
        </w:trPr>
        <w:tc>
          <w:tcPr>
            <w:tcW w:w="34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Pesagem com divergências no total. Deseja continuar?</w:t>
            </w:r>
          </w:p>
        </w:tc>
        <w:tc>
          <w:tcPr>
            <w:tcW w:w="25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Quando o requisitado é maior que o pesado (vista em teste, CT-EST-076)</w:t>
            </w:r>
          </w:p>
        </w:tc>
        <w:tc>
          <w:tcPr>
            <w:tcW w:w="36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pesagem_ed.aspx.cs:686</w:t>
            </w:r>
          </w:p>
        </w:tc>
      </w:tr>
      <w:tr>
        <w:trPr>
          <w:cantSplit/>
        </w:trPr>
        <w:tc>
          <w:tcPr>
            <w:tcW w:w="34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Existem itens que não foram pesados!</w:t>
            </w:r>
          </w:p>
        </w:tc>
        <w:tc>
          <w:tcPr>
            <w:tcW w:w="25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Finalizar sem volumes pesados (vista em teste, CT-EST-076)</w:t>
            </w:r>
          </w:p>
        </w:tc>
        <w:tc>
          <w:tcPr>
            <w:tcW w:w="36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pesagem_ed.aspx.cs:245</w:t>
            </w:r>
          </w:p>
        </w:tc>
      </w:tr>
      <w:tr>
        <w:trPr>
          <w:cantSplit/>
        </w:trPr>
        <w:tc>
          <w:tcPr>
            <w:tcW w:w="34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Pesagem para produção não pode ser finalizada com divergência!</w:t>
            </w:r>
          </w:p>
        </w:tc>
        <w:tc>
          <w:tcPr>
            <w:tcW w:w="25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Peso diferente do atendido, na solicitação de produção</w:t>
            </w:r>
          </w:p>
        </w:tc>
        <w:tc>
          <w:tcPr>
            <w:tcW w:w="36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pesagem_ed.aspx.cs:297</w:t>
            </w:r>
          </w:p>
        </w:tc>
      </w:tr>
      <w:tr>
        <w:trPr>
          <w:cantSplit/>
        </w:trPr>
        <w:tc>
          <w:tcPr>
            <w:tcW w:w="34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Total pesado não pode ser superior ao total do atendimento!</w:t>
            </w:r>
          </w:p>
        </w:tc>
        <w:tc>
          <w:tcPr>
            <w:tcW w:w="25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Peso maior que o atendido, nos demais tipos</w:t>
            </w:r>
          </w:p>
        </w:tc>
        <w:tc>
          <w:tcPr>
            <w:tcW w:w="36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pesagem_ed.aspx.cs:302</w:t>
            </w:r>
          </w:p>
        </w:tc>
      </w:tr>
      <w:tr>
        <w:trPr>
          <w:cantSplit/>
        </w:trPr>
        <w:tc>
          <w:tcPr>
            <w:tcW w:w="34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diferença de pesagem excedeu os N% permitidos!</w:t>
            </w:r>
          </w:p>
        </w:tc>
        <w:tc>
          <w:tcPr>
            <w:tcW w:w="25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Amostra do CQ fora da tolerância do subgrupo</w:t>
            </w:r>
          </w:p>
        </w:tc>
        <w:tc>
          <w:tcPr>
            <w:tcW w:w="36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pesagem_ed.aspx.cs:292</w:t>
            </w:r>
          </w:p>
        </w:tc>
      </w:tr>
      <w:tr>
        <w:trPr>
          <w:cantSplit/>
        </w:trPr>
        <w:tc>
          <w:tcPr>
            <w:tcW w:w="34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 sem saldo suficiente em estoque!</w:t>
            </w:r>
          </w:p>
        </w:tc>
        <w:tc>
          <w:tcPr>
            <w:tcW w:w="25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Pesado a mais, sem saldo no lote</w:t>
            </w:r>
          </w:p>
        </w:tc>
        <w:tc>
          <w:tcPr>
            <w:tcW w:w="36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pesagem_ed.aspx.cs:312</w:t>
            </w:r>
          </w:p>
        </w:tc>
      </w:tr>
      <w:tr>
        <w:trPr>
          <w:cantSplit/>
        </w:trPr>
        <w:tc>
          <w:tcPr>
            <w:tcW w:w="34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Pesagem finalizada com sucesso!</w:t>
            </w:r>
          </w:p>
        </w:tc>
        <w:tc>
          <w:tcPr>
            <w:tcW w:w="25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de finalizar</w:t>
            </w:r>
          </w:p>
        </w:tc>
        <w:tc>
          <w:tcPr>
            <w:tcW w:w="36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pesagem_ed.aspx.cs:327</w:t>
            </w:r>
          </w:p>
        </w:tc>
      </w:tr>
      <w:tr>
        <w:trPr>
          <w:cantSplit/>
        </w:trPr>
        <w:tc>
          <w:tcPr>
            <w:tcW w:w="34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Deseja cancelar a pesagem? / Confirma a exclusão do Volume?</w:t>
            </w:r>
          </w:p>
        </w:tc>
        <w:tc>
          <w:tcPr>
            <w:tcW w:w="25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Cancelar a pesagem do volume</w:t>
            </w:r>
          </w:p>
        </w:tc>
        <w:tc>
          <w:tcPr>
            <w:tcW w:w="36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pesagem_ed.aspx.cs:691 e 676</w:t>
            </w:r>
          </w:p>
        </w:tc>
      </w:tr>
      <w:tr>
        <w:trPr>
          <w:cantSplit/>
        </w:trPr>
        <w:tc>
          <w:tcPr>
            <w:tcW w:w="34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Quantidade Volume (A) não informada ou inválida! / (B)</w:t>
            </w:r>
          </w:p>
        </w:tc>
        <w:tc>
          <w:tcPr>
            <w:tcW w:w="25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Dividir volume sem quantidade</w:t>
            </w:r>
          </w:p>
        </w:tc>
        <w:tc>
          <w:tcPr>
            <w:tcW w:w="36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pesagem_ed.aspx.cs:955 e 958</w:t>
            </w:r>
          </w:p>
        </w:tc>
      </w:tr>
      <w:tr>
        <w:trPr>
          <w:cantSplit/>
        </w:trPr>
        <w:tc>
          <w:tcPr>
            <w:tcW w:w="34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soma do peso nos volumes A e B não pode ser diferente do total do volume atual!</w:t>
            </w:r>
          </w:p>
        </w:tc>
        <w:tc>
          <w:tcPr>
            <w:tcW w:w="25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Dividir com soma diferente</w:t>
            </w:r>
          </w:p>
        </w:tc>
        <w:tc>
          <w:tcPr>
            <w:tcW w:w="36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pesagem_ed.aspx.cs:965</w:t>
            </w:r>
          </w:p>
        </w:tc>
      </w:tr>
      <w:tr>
        <w:trPr>
          <w:cantSplit/>
        </w:trPr>
        <w:tc>
          <w:tcPr>
            <w:tcW w:w="34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Volume dividido com sucesso! / Volumes agrupados com sucesso!</w:t>
            </w:r>
          </w:p>
        </w:tc>
        <w:tc>
          <w:tcPr>
            <w:tcW w:w="25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Resultado</w:t>
            </w:r>
          </w:p>
        </w:tc>
        <w:tc>
          <w:tcPr>
            <w:tcW w:w="36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pesagem_ed.aspx.cs:988 e 1023</w:t>
            </w:r>
          </w:p>
        </w:tc>
      </w:tr>
      <w:tr>
        <w:trPr>
          <w:cantSplit/>
        </w:trPr>
        <w:tc>
          <w:tcPr>
            <w:tcW w:w="34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É necessário selecionar os dois volumes! / Os volumes não podem ser iguais!</w:t>
            </w:r>
          </w:p>
        </w:tc>
        <w:tc>
          <w:tcPr>
            <w:tcW w:w="25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Agrupar</w:t>
            </w:r>
          </w:p>
        </w:tc>
        <w:tc>
          <w:tcPr>
            <w:tcW w:w="36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pesagem_ed.aspx.cs:996 e 999</w:t>
            </w:r>
          </w:p>
        </w:tc>
      </w:tr>
      <w:tr>
        <w:trPr>
          <w:cantSplit/>
        </w:trPr>
        <w:tc>
          <w:tcPr>
            <w:tcW w:w="34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Tag da balança é obrigatório. / O Nº lacre é obrigatório. / O Peso é obrigatório! / A Tara é obrigatória!</w:t>
            </w:r>
          </w:p>
        </w:tc>
        <w:tc>
          <w:tcPr>
            <w:tcW w:w="25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Volume incompleto</w:t>
            </w:r>
          </w:p>
        </w:tc>
        <w:tc>
          <w:tcPr>
            <w:tcW w:w="36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pesagem_ed2.aspx:134, 148, 172 e 189</w:t>
            </w:r>
          </w:p>
        </w:tc>
      </w:tr>
      <w:tr>
        <w:trPr>
          <w:cantSplit/>
        </w:trPr>
        <w:tc>
          <w:tcPr>
            <w:tcW w:w="34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Este lacre já foi utilizado</w:t>
            </w:r>
          </w:p>
        </w:tc>
        <w:tc>
          <w:tcPr>
            <w:tcW w:w="25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Lacre repetido</w:t>
            </w:r>
          </w:p>
        </w:tc>
        <w:tc>
          <w:tcPr>
            <w:tcW w:w="36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pesagem_ed2.aspx.cs:345 e 426</w:t>
            </w:r>
          </w:p>
        </w:tc>
      </w:tr>
      <w:tr>
        <w:trPr>
          <w:cantSplit/>
        </w:trPr>
        <w:tc>
          <w:tcPr>
            <w:tcW w:w="34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Peso Líquido inválido! / Peso Bruto inválido! / Peso da Tara Inválido!</w:t>
            </w:r>
          </w:p>
        </w:tc>
        <w:tc>
          <w:tcPr>
            <w:tcW w:w="25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Valores negativos</w:t>
            </w:r>
          </w:p>
        </w:tc>
        <w:tc>
          <w:tcPr>
            <w:tcW w:w="36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pesagem_ed2.aspx.cs:226, 229 e 232</w:t>
            </w:r>
          </w:p>
        </w:tc>
      </w:tr>
      <w:tr>
        <w:trPr>
          <w:cantSplit/>
        </w:trPr>
        <w:tc>
          <w:tcPr>
            <w:tcW w:w="34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 a alteração da Pesagem? / Confirma a inclusão da Pesagem? / Confirmar pesagem com divergência?</w:t>
            </w:r>
          </w:p>
        </w:tc>
        <w:tc>
          <w:tcPr>
            <w:tcW w:w="25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Antes de salvar o volume</w:t>
            </w:r>
          </w:p>
        </w:tc>
        <w:tc>
          <w:tcPr>
            <w:tcW w:w="36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pesagem_ed2.aspx.cs:619, 621 e 623</w:t>
            </w:r>
          </w:p>
        </w:tc>
      </w:tr>
      <w:tr>
        <w:trPr>
          <w:cantSplit/>
        </w:trPr>
        <w:tc>
          <w:tcPr>
            <w:tcW w:w="34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Pesagem registrada! / Inclusão realizada com sucesso!</w:t>
            </w:r>
          </w:p>
        </w:tc>
        <w:tc>
          <w:tcPr>
            <w:tcW w:w="25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de salvar o volume</w:t>
            </w:r>
          </w:p>
        </w:tc>
        <w:tc>
          <w:tcPr>
            <w:tcW w:w="36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pesagem_ed2.aspx.cs:476 e 370</w:t>
            </w:r>
          </w:p>
        </w:tc>
      </w:tr>
      <w:tr>
        <w:trPr>
          <w:cantSplit/>
        </w:trPr>
        <w:tc>
          <w:tcPr>
            <w:tcW w:w="34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Erro de Comunicação com a Balança! / Erro na comunicação com a Balança. O campo Peso Bruto foi habilitado para registro manual!</w:t>
            </w:r>
          </w:p>
        </w:tc>
        <w:tc>
          <w:tcPr>
            <w:tcW w:w="25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da captura (1ª e 2ª vez)</w:t>
            </w:r>
          </w:p>
        </w:tc>
        <w:tc>
          <w:tcPr>
            <w:tcW w:w="36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pesagem_ed2.aspx.cs:652 e 647</w:t>
            </w:r>
          </w:p>
        </w:tc>
      </w:tr>
      <w:tr>
        <w:trPr>
          <w:cantSplit/>
        </w:trPr>
        <w:tc>
          <w:tcPr>
            <w:tcW w:w="34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Erro na consulta do Equipamento.</w:t>
            </w:r>
          </w:p>
        </w:tc>
        <w:tc>
          <w:tcPr>
            <w:tcW w:w="25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ao buscar as balanças (vista em teste como página de erro, CT-EST-077, 22/10/2026)</w:t>
            </w:r>
          </w:p>
        </w:tc>
        <w:tc>
          <w:tcPr>
            <w:tcW w:w="36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bllEquipamento.cs:43-54 (Principal)</w:t>
            </w:r>
          </w:p>
        </w:tc>
      </w:tr>
      <w:tr>
        <w:trPr>
          <w:cantSplit/>
        </w:trPr>
        <w:tc>
          <w:tcPr>
            <w:tcW w:w="34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Erro ao gerar etiqueta.</w:t>
            </w:r>
          </w:p>
        </w:tc>
        <w:tc>
          <w:tcPr>
            <w:tcW w:w="25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ao imprimir</w:t>
            </w:r>
          </w:p>
        </w:tc>
        <w:tc>
          <w:tcPr>
            <w:tcW w:w="36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bllPesagem.cs:183-194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Central de Pesagem: Manual do usuário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Central de Pesagem: Manual do usuário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