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Devolução: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Devolução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Estoque › Devolução (</w:t>
      </w:r>
      <w:r>
        <w:rPr>
          <w:szCs w:val="20"/>
        </w:rPr>
        <w:t xml:space="preserve">Hsolutions.Estoque.DB/dml.sql:1892</w:t>
      </w:r>
      <w:r>
        <w:rPr>
          <w:szCs w:val="20"/>
        </w:rPr>
        <w:t xml:space="preserve">, endereço da lista </w:t>
      </w:r>
      <w:r>
        <w:rPr>
          <w:szCs w:val="20"/>
        </w:rPr>
        <w:t xml:space="preserve">devolucao_lst.aspx?dev=1</w:t>
      </w:r>
      <w:r>
        <w:rPr>
          <w:szCs w:val="20"/>
        </w:rPr>
        <w:t xml:space="preserve">). No alto da tela o sistema escreve "DEVOLUÇÃO DE MATERIAL" (</w:t>
      </w:r>
      <w:r>
        <w:rPr>
          <w:szCs w:val="20"/>
        </w:rPr>
        <w:t xml:space="preserve">devolucao_lst.aspx.cs:36</w:t>
      </w:r>
      <w:r>
        <w:rPr>
          <w:szCs w:val="20"/>
        </w:rPr>
        <w:t xml:space="preserve"> e </w:t>
      </w:r>
      <w:r>
        <w:rPr>
          <w:szCs w:val="20"/>
        </w:rPr>
        <w:t xml:space="preserve">devolucao_ed.aspx.cs:25</w:t>
      </w:r>
      <w:r>
        <w:rPr>
          <w:szCs w:val="20"/>
        </w:rPr>
        <w:t xml:space="preserve">). Versão legado (código entregue pelo fornecedor). Documentação de 23/10/2026, feita pela leitura do código e pelos resultados dos testes de tela da rodada 8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casos CT-EST-092, 093 e 094). Situação da tela no inventário: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. O que nenhum teste exercitou está marcado como "Extraída" ou "ponto para validar". A lista e o formulário desta tela são compartilhados com a Entrada de Material - Outras (tela 20) e com a Entrada de Material - Produção (tela 21): o que for do arquivo comum está dito na regra.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 a volta ao estoque de um material que já esteve nele: o usuário informa o item, o lote (que precisa </w:t>
      </w:r>
      <w:r>
        <w:rPr>
          <w:b/>
          <w:bCs/>
          <w:szCs w:val="20"/>
        </w:rPr>
        <w:t xml:space="preserve">já existir</w:t>
      </w:r>
      <w:r>
        <w:rPr>
          <w:szCs w:val="20"/>
        </w:rPr>
        <w:t xml:space="preserve">), a validade, o fabricante, a quantidade, o custo, o número de volumes e o endereço onde o material será guardado, mais uma justificativa. Ao salvar, o sistema grava uma movimentação do tipo "ENTRADA - DEVOLUÇÃO", gera os volumes, abre a análise no Controle da Qualidade quando o item tem controle de qualidade e abre a etiqueta de volume em outra janela (</w:t>
      </w:r>
      <w:r>
        <w:rPr>
          <w:szCs w:val="20"/>
        </w:rPr>
        <w:t xml:space="preserve">devolucao_ed.aspx.cs:184-199</w:t>
      </w:r>
      <w:r>
        <w:rPr>
          <w:szCs w:val="20"/>
        </w:rPr>
        <w:t xml:space="preserve">). É diferente da </w:t>
      </w:r>
      <w:r>
        <w:rPr>
          <w:b/>
          <w:bCs/>
          <w:szCs w:val="20"/>
        </w:rPr>
        <w:t xml:space="preserve">Devolução da Produção</w:t>
      </w:r>
      <w:r>
        <w:rPr>
          <w:szCs w:val="20"/>
        </w:rPr>
        <w:t xml:space="preserve"> (tela 23), que trata da sobra de material que saiu para uma ordem de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que recebe o material de volta e o endereça.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e o Controle da Qualidade recebem a análise aberta quando o item tem controle de qualidade (</w:t>
      </w:r>
      <w:r>
        <w:rPr>
          <w:szCs w:val="20"/>
        </w:rPr>
        <w:t xml:space="preserve">devolucao_ed.aspx.cs:193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inclui e quem só consulta: as regras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material que já esteve no estoque volta (de uma área, de um cliente ou de uma saída anterior). </w:t>
      </w:r>
      <w:r>
        <w:rPr>
          <w:b/>
          <w:bCs/>
          <w:szCs w:val="20"/>
        </w:rPr>
        <w:t xml:space="preserve">O sistema não pergunta a origem</w:t>
      </w:r>
      <w:r>
        <w:rPr>
          <w:szCs w:val="20"/>
        </w:rPr>
        <w:t xml:space="preserve">: não há campo que ligue a devolução à saída ou à solicitação que a gerou. Os campos Referência, Nº OP e Documento de Devolução são livres e opcionais (</w:t>
      </w:r>
      <w:r>
        <w:rPr>
          <w:szCs w:val="20"/>
        </w:rPr>
        <w:t xml:space="preserve">devolucao_ed.aspx:132-144</w:t>
      </w:r>
      <w:r>
        <w:rPr>
          <w:szCs w:val="20"/>
        </w:rPr>
        <w:t xml:space="preserve">). Quando a devolução é de produto vindo do mercado, a norma pede avaliação crítica (RDC 658/2022, art. 227): ponto para validar com a Garantia da Qualidade se essa tela serve a esse caso.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já existe no estoque com o mesmo item, validade e fabricante (</w:t>
      </w:r>
      <w:r>
        <w:rPr>
          <w:szCs w:val="20"/>
        </w:rPr>
        <w:t xml:space="preserve">devolucao_ed.aspx.cs:724-735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Há endereço livre compatível com o item (quarentena, umidade e refrigeração) (</w:t>
      </w:r>
      <w:r>
        <w:rPr>
          <w:szCs w:val="20"/>
        </w:rPr>
        <w:t xml:space="preserve">devolucao_ed.aspx.cs:847-945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as movimentações do tipo "ENTRADA - DEVOLUÇÃO" dos almoxarifados do grupo do usuário (</w:t>
      </w:r>
      <w:r>
        <w:rPr>
          <w:szCs w:val="20"/>
        </w:rPr>
        <w:t xml:space="preserve">devolucao_lst.aspx.cs:62-63</w:t>
      </w:r>
      <w:r>
        <w:rPr>
          <w:szCs w:val="20"/>
        </w:rPr>
        <w:t xml:space="preserve">; </w:t>
      </w:r>
      <w:r>
        <w:rPr>
          <w:szCs w:val="20"/>
        </w:rPr>
        <w:t xml:space="preserve">dalMovimentacao.cs:181-213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material entra no saldo do endereço escolhido; para item com controle de qualidade o código abre uma análise no CQ e só oferece locais de quarentena (</w:t>
      </w:r>
      <w:r>
        <w:rPr>
          <w:szCs w:val="20"/>
        </w:rPr>
        <w:t xml:space="preserve">devolucao_ed.aspx.cs:193</w:t>
      </w:r>
      <w:r>
        <w:rPr>
          <w:szCs w:val="20"/>
        </w:rPr>
        <w:t xml:space="preserve"> e </w:t>
      </w:r>
      <w:r>
        <w:rPr>
          <w:szCs w:val="20"/>
        </w:rPr>
        <w:t xml:space="preserve">847-945</w:t>
      </w:r>
      <w:r>
        <w:rPr>
          <w:szCs w:val="20"/>
        </w:rPr>
        <w:t xml:space="preserve">). Para item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controle de qualidade o saldo entra direto como disponível (CT-EST-093,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mostra "Inclusão realizada com sucesso!", abre a etiqueta de volume em outra janela e volta para a lista (</w:t>
      </w:r>
      <w:r>
        <w:rPr>
          <w:szCs w:val="20"/>
        </w:rPr>
        <w:t xml:space="preserve">devolucao_ed.aspx.cs:194-195</w:t>
      </w:r>
      <w:r>
        <w:rPr>
          <w:szCs w:val="20"/>
        </w:rPr>
        <w:t xml:space="preserve"> e </w:t>
      </w:r>
      <w:r>
        <w:rPr>
          <w:szCs w:val="20"/>
        </w:rPr>
        <w:t xml:space="preserve">270-271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sistema cria um novo "item de entrada" para o mesmo lote</w:t>
      </w:r>
      <w:r>
        <w:rPr>
          <w:szCs w:val="20"/>
        </w:rPr>
        <w:t xml:space="preserve">, e o lote passa a aparecer em duas linhas na Disponibilidade do Lote (CT-EST-093, 22/10/2026; DV-EST-064).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</w:t>
      </w:r>
      <w:r>
        <w:rPr>
          <w:szCs w:val="20"/>
        </w:rPr>
        <w:t xml:space="preserve">LaboSys_UI/estoque/devolucao_lst.aspx</w:t>
      </w:r>
      <w:r>
        <w:rPr>
          <w:szCs w:val="20"/>
        </w:rPr>
        <w:t xml:space="preserve"> e </w:t>
      </w:r>
      <w:r>
        <w:rPr>
          <w:szCs w:val="20"/>
        </w:rPr>
        <w:t xml:space="preserve">devolucao_lst.aspx.cs</w:t>
      </w:r>
      <w:r>
        <w:rPr>
          <w:szCs w:val="20"/>
        </w:rPr>
        <w:t xml:space="preserve"> (compartilhada com as telas 20 e 21 pelo parâmetro </w:t>
      </w:r>
      <w:r>
        <w:rPr>
          <w:szCs w:val="20"/>
        </w:rPr>
        <w:t xml:space="preserve">dev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Formulário: </w:t>
      </w:r>
      <w:r>
        <w:rPr>
          <w:szCs w:val="20"/>
        </w:rPr>
        <w:t xml:space="preserve">LaboSys_UI/estoque/devolucao_ed.aspx</w:t>
      </w:r>
      <w:r>
        <w:rPr>
          <w:szCs w:val="20"/>
        </w:rPr>
        <w:t xml:space="preserve"> e </w:t>
      </w:r>
      <w:r>
        <w:rPr>
          <w:szCs w:val="20"/>
        </w:rPr>
        <w:t xml:space="preserve">devolucao_ed.aspx.cs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da lista: </w:t>
      </w:r>
      <w:r>
        <w:rPr>
          <w:szCs w:val="20"/>
        </w:rPr>
        <w:t xml:space="preserve">LaboSys_UI/estoque/devolucao_rel.aspx</w:t>
      </w:r>
      <w:r>
        <w:rPr>
          <w:szCs w:val="20"/>
        </w:rPr>
        <w:t xml:space="preserve"> e </w:t>
      </w:r>
      <w:r>
        <w:rPr>
          <w:szCs w:val="20"/>
        </w:rPr>
        <w:t xml:space="preserve">devolucao_rel.aspx.cs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gravação: </w:t>
      </w:r>
      <w:r>
        <w:rPr>
          <w:szCs w:val="20"/>
        </w:rPr>
        <w:t xml:space="preserve">LaboSys_BLL/bllMovimentacao.cs</w:t>
      </w:r>
      <w:r>
        <w:rPr>
          <w:szCs w:val="20"/>
        </w:rPr>
        <w:t xml:space="preserve"> (inclusão, volumes, análise, etiqueta), </w:t>
      </w:r>
      <w:r>
        <w:rPr>
          <w:szCs w:val="20"/>
        </w:rPr>
        <w:t xml:space="preserve">LaboSys_BLL/bllMovimentacaoItem.cs</w:t>
      </w:r>
      <w:r>
        <w:rPr>
          <w:szCs w:val="20"/>
        </w:rPr>
        <w:t xml:space="preserve">, </w:t>
      </w:r>
      <w:r>
        <w:rPr>
          <w:szCs w:val="20"/>
        </w:rPr>
        <w:t xml:space="preserve">LaboSys_BLL/bllItemLote.cs</w:t>
      </w:r>
      <w:r>
        <w:rPr>
          <w:szCs w:val="20"/>
        </w:rPr>
        <w:t xml:space="preserve">, </w:t>
      </w:r>
      <w:r>
        <w:rPr>
          <w:szCs w:val="20"/>
        </w:rPr>
        <w:t xml:space="preserve">LaboSys_BLL/bllEstoqueEndereco.cs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</w:t>
      </w:r>
      <w:r>
        <w:rPr>
          <w:szCs w:val="20"/>
        </w:rPr>
        <w:t xml:space="preserve">LaboSys_DAL/dalMovimentacao.cs</w:t>
      </w:r>
      <w:r>
        <w:rPr>
          <w:szCs w:val="20"/>
        </w:rPr>
        <w:t xml:space="preserve">, </w:t>
      </w:r>
      <w:r>
        <w:rPr>
          <w:szCs w:val="20"/>
        </w:rPr>
        <w:t xml:space="preserve">dalMovimentacaoItem.cs</w:t>
      </w:r>
      <w:r>
        <w:rPr>
          <w:szCs w:val="20"/>
        </w:rPr>
        <w:t xml:space="preserve">, </w:t>
      </w:r>
      <w:r>
        <w:rPr>
          <w:szCs w:val="20"/>
        </w:rPr>
        <w:t xml:space="preserve">dalItemLote.cs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</w:t>
      </w:r>
      <w:r>
        <w:rPr>
          <w:szCs w:val="20"/>
        </w:rPr>
        <w:t xml:space="preserve">LaboSys_Util/ClassePaiLst.cs</w:t>
      </w:r>
      <w:r>
        <w:rPr>
          <w:szCs w:val="20"/>
        </w:rPr>
        <w:t xml:space="preserve">, </w:t>
      </w:r>
      <w:r>
        <w:rPr>
          <w:szCs w:val="20"/>
        </w:rPr>
        <w:t xml:space="preserve">ClassePaiEd.cs</w:t>
      </w:r>
      <w:r>
        <w:rPr>
          <w:szCs w:val="20"/>
        </w:rPr>
        <w:t xml:space="preserve">, </w:t>
      </w:r>
      <w:r>
        <w:rPr>
          <w:szCs w:val="20"/>
        </w:rPr>
        <w:t xml:space="preserve">BaseController.cs</w:t>
      </w:r>
      <w:r>
        <w:rPr>
          <w:szCs w:val="20"/>
        </w:rPr>
        <w:t xml:space="preserve">, </w:t>
      </w:r>
      <w:r>
        <w:rPr>
          <w:szCs w:val="20"/>
        </w:rPr>
        <w:t xml:space="preserve">Constantes.cs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</w:t>
      </w:r>
      <w:r>
        <w:rPr>
          <w:szCs w:val="20"/>
        </w:rPr>
        <w:t xml:space="preserve">Hsolutions.Estoque.DB/Tables/TBL_MOVIMENTACAO.sql</w:t>
      </w:r>
      <w:r>
        <w:rPr>
          <w:szCs w:val="20"/>
        </w:rPr>
        <w:t xml:space="preserve">, </w:t>
      </w:r>
      <w:r>
        <w:rPr>
          <w:szCs w:val="20"/>
        </w:rPr>
        <w:t xml:space="preserve">TBL_MOVIMENTACAO_ITEM.sql</w:t>
      </w:r>
      <w:r>
        <w:rPr>
          <w:szCs w:val="20"/>
        </w:rPr>
        <w:t xml:space="preserve">, </w:t>
      </w:r>
      <w:r>
        <w:rPr>
          <w:szCs w:val="20"/>
        </w:rPr>
        <w:t xml:space="preserve">TBL_ITEM_LOTE.sql</w:t>
      </w:r>
      <w:r>
        <w:rPr>
          <w:szCs w:val="20"/>
        </w:rPr>
        <w:t xml:space="preserve">; tipos de movimentação em </w:t>
      </w:r>
      <w:r>
        <w:rPr>
          <w:szCs w:val="20"/>
        </w:rPr>
        <w:t xml:space="preserve">Hsolutions.Estoque.DB/dml.sql:497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pela qual um material que já esteve no estoque volta a ele, com lote, validade, quantidade e endereço: a porta de volta que, se não for bem guardada, mistura material de origem duvidosa com o estoque bom.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Devolução recebe o material de volta e o põe no saldo de um endereço: o usuário informa o item, o lote, que precisa já existir, a validade, o fabricante, a quantidade, o custo, os volumes, o endereço e uma justificativa (RN-EST-116 e 117). Ao salvar, o sistema grava a movimentação "ENTRADA - DEVOLUÇÃO", gera os volumes, abre a análise no CQ (só para item com controle de qualidade) e imprime a etiqueta de volume (RN-EST-119; </w:t>
      </w:r>
      <w:r>
        <w:rPr>
          <w:szCs w:val="20"/>
        </w:rPr>
        <w:t xml:space="preserve">devolucao_ed.aspx.cs:184-199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desenho tem três pontos fracos. Primeiro, </w:t>
      </w:r>
      <w:r>
        <w:rPr>
          <w:b/>
          <w:bCs/>
          <w:szCs w:val="20"/>
        </w:rPr>
        <w:t xml:space="preserve">a devolução não diz de onde veio</w:t>
      </w:r>
      <w:r>
        <w:rPr>
          <w:szCs w:val="20"/>
        </w:rPr>
        <w:t xml:space="preserve">: não há ligação com a saída ou a solicitação de origem, e os campos Referência, Nº OP e Documento de Devolução são livres (RN-EST-E19-002). Segundo, </w:t>
      </w:r>
      <w:r>
        <w:rPr>
          <w:b/>
          <w:bCs/>
          <w:szCs w:val="20"/>
        </w:rPr>
        <w:t xml:space="preserve">não limita a quantidade devolvida</w:t>
      </w:r>
      <w:r>
        <w:rPr>
          <w:szCs w:val="20"/>
        </w:rPr>
        <w:t xml:space="preserve"> à que saiu e não confere se tudo o que foi devolvido foi endereçado (RN-EST-E19-009 e 010). Terceiro, </w:t>
      </w:r>
      <w:r>
        <w:rPr>
          <w:b/>
          <w:bCs/>
          <w:szCs w:val="20"/>
        </w:rPr>
        <w:t xml:space="preserve">cria um novo registro de lote</w:t>
      </w:r>
      <w:r>
        <w:rPr>
          <w:szCs w:val="20"/>
        </w:rPr>
        <w:t xml:space="preserve"> (novo "item de entrada") mesmo quando o lote existe, e o lote passa a aparecer em duas linhas na Disponibilidade (CT-EST-093, 22/10/2026; DV-EST-064, gravidade Média). Para o item com controle de qualidade, a tela chegou a recusar o lote existente (DV-EST-064), e o caminho de quarentena e análise nunca foi visto concluído.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Saldo e disponibilidade:</w:t>
      </w:r>
      <w:r>
        <w:rPr>
          <w:szCs w:val="20"/>
        </w:rPr>
        <w:t xml:space="preserve"> o material devolvido ganha saldo no endereço. Para item sem controle de qualidade, o saldo entra </w:t>
      </w:r>
      <w:r>
        <w:rPr>
          <w:b/>
          <w:bCs/>
          <w:szCs w:val="20"/>
        </w:rPr>
        <w:t xml:space="preserve">direto como disponível</w:t>
      </w:r>
      <w:r>
        <w:rPr>
          <w:szCs w:val="20"/>
        </w:rPr>
        <w:t xml:space="preserve"> (CT-EST-093) e pode ser separado para uma solicitação sem nenhuma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para item com controle de qualidade, abre uma solicitação de análise por registro de lote novo; se o lote existente já tinha análise, pode nascer uma segunda (RN-EST-E19-011).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o Histórico do Lote mostra a devolução como movimentação, sem usuário e sem hora (DV-EST-034), e o lote devolvido pode ter dois "itens de entrada". A Rastreabilidade e a Garantia da Qualidade não recebem nenhum aviso da devolução.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Recolhimento e reclamações:</w:t>
      </w:r>
      <w:r>
        <w:rPr>
          <w:szCs w:val="20"/>
        </w:rPr>
        <w:t xml:space="preserve"> uma devolução do mercado precisa ser avaliada criticamente (RDC 658/2022, art. 227); a tela não distingue esse caso.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8, 22/10/2026. Gravidade conforme 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2"/>
        <w:gridCol w:w="3919"/>
        <w:gridCol w:w="1780"/>
        <w:gridCol w:w="1236"/>
        <w:gridCol w:w="1344"/>
      </w:tblGrid>
      <w:tr>
        <w:trPr>
          <w:tblHeader/>
          <w:cantSplit/>
        </w:trPr>
        <w:tc>
          <w:tcPr>
            <w:tcW w:w="13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9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1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3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DV-EST-064</w:t>
            </w:r>
          </w:p>
        </w:tc>
        <w:tc>
          <w:tcPr>
            <w:tcW w:w="39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os itens com controle de qualidade (TST0003, lote TESTEPA001; TST0001, lote TESTELOTE003), com o lote e a validade corretos, respondeu "Lote, validade, fabricante não localizado!"; o campo Fabricante ficou desabilitado. Para o item sem CQ (TESTER805, lote TESTEKIT30) gravou, mas criou um novo item de entrada (TA0010/26) para o mesmo lote, que aparece em duas linhas na Disponibilidade, e entrou direto como disponível. Ao finalizar, o PDF da etiqueta abriu em janela própria e derrubou o navegador automático três vezes</w:t>
            </w:r>
          </w:p>
        </w:tc>
        <w:tc>
          <w:tcPr>
            <w:tcW w:w="1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o lote existente de qualquer item, manter o item de entrada e, para item com CQ, abrir análise e deixar em quarentena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13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de outras telas que afetam esta: DV-EST-034 (Histórico do Lote sem usuário nem hora, Média) e DV-EST-008 (telas abrem pelo endereço sem conferir o acesso, Alta; seção de segurança). Nenhum defeito de gravidade Alta foi registrado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Causa provável do DV-EST-064 (hipótese do código, não confirmada).</w:t>
      </w:r>
      <w:r>
        <w:rPr>
          <w:szCs w:val="20"/>
        </w:rPr>
        <w:t xml:space="preserve"> Quando o campo Fabricante está desabilitado, a busca do lote procura um lote </w:t>
      </w:r>
      <w:r>
        <w:rPr>
          <w:b/>
          <w:bCs/>
          <w:szCs w:val="20"/>
        </w:rPr>
        <w:t xml:space="preserve">sem fabricante</w:t>
      </w:r>
      <w:r>
        <w:rPr>
          <w:szCs w:val="20"/>
        </w:rPr>
        <w:t xml:space="preserve"> (</w:t>
      </w:r>
      <w:r>
        <w:rPr>
          <w:szCs w:val="20"/>
        </w:rPr>
        <w:t xml:space="preserve">dalItemLote.cs:694</w:t>
      </w:r>
      <w:r>
        <w:rPr>
          <w:szCs w:val="20"/>
        </w:rPr>
        <w:t xml:space="preserve">: </w:t>
      </w:r>
      <w:r>
        <w:rPr>
          <w:szCs w:val="20"/>
        </w:rPr>
        <w:t xml:space="preserve">ID_FABRICANTE IS NULL</w:t>
      </w:r>
      <w:r>
        <w:rPr>
          <w:szCs w:val="20"/>
        </w:rPr>
        <w:t xml:space="preserve">). Um lote gravado com fabricante, como o </w:t>
      </w:r>
      <w:r>
        <w:rPr>
          <w:szCs w:val="20"/>
        </w:rPr>
        <w:t xml:space="preserve">TESTEPA001</w:t>
      </w:r>
      <w:r>
        <w:rPr>
          <w:szCs w:val="20"/>
        </w:rPr>
        <w:t xml:space="preserve"> (entrada de produção com fabricante escolhido, captura CT-EST-097), não seria achado. A hipótese não explica sozinha o </w:t>
      </w:r>
      <w:r>
        <w:rPr>
          <w:szCs w:val="20"/>
        </w:rPr>
        <w:t xml:space="preserve">TESTELOTE003</w:t>
      </w:r>
      <w:r>
        <w:rPr>
          <w:szCs w:val="20"/>
        </w:rPr>
        <w:t xml:space="preserve">, que entrou sem fabricante (CT-EST-210). Perguntar ao DBA e ler os registros.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devolução cria sempre um novo registro de lote</w:t>
      </w:r>
      <w:r>
        <w:rPr>
          <w:szCs w:val="20"/>
        </w:rPr>
        <w:t xml:space="preserve"> (</w:t>
      </w:r>
      <w:r>
        <w:rPr>
          <w:szCs w:val="20"/>
        </w:rPr>
        <w:t xml:space="preserve">devolucao_ed.aspx.cs:609-621</w:t>
      </w:r>
      <w:r>
        <w:rPr>
          <w:szCs w:val="20"/>
        </w:rPr>
        <w:t xml:space="preserve">; </w:t>
      </w:r>
      <w:r>
        <w:rPr>
          <w:szCs w:val="20"/>
        </w:rPr>
        <w:t xml:space="preserve">bllMovimentacao.cs:36-37</w:t>
      </w:r>
      <w:r>
        <w:rPr>
          <w:szCs w:val="20"/>
        </w:rPr>
        <w:t xml:space="preserve">), porque só confere a existência e não reaproveita o lote encontrado. Explica o item de entrada TA0010/26 do DV-EST-064 e abre o risco de um lote com dois ou mais "itens de entrada" e análises duplicadas. O projeto do banco não mostra chave única que impeça isso (</w:t>
      </w:r>
      <w:r>
        <w:rPr>
          <w:szCs w:val="20"/>
        </w:rPr>
        <w:t xml:space="preserve">Tables/TBL_ITEM_LOTE.sql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Devolução parcial sem aviso.</w:t>
      </w:r>
      <w:r>
        <w:rPr>
          <w:szCs w:val="20"/>
        </w:rPr>
        <w:t xml:space="preserve"> Salvar exige só um item na lista, não que tudo esteja endereçado (</w:t>
      </w:r>
      <w:r>
        <w:rPr>
          <w:szCs w:val="20"/>
        </w:rPr>
        <w:t xml:space="preserve">devolucao_ed.aspx.cs:133-145</w:t>
      </w:r>
      <w:r>
        <w:rPr>
          <w:szCs w:val="20"/>
        </w:rPr>
        <w:t xml:space="preserve">). A movimentação grava as linhas de endereço (</w:t>
      </w:r>
      <w:r>
        <w:rPr>
          <w:szCs w:val="20"/>
        </w:rPr>
        <w:t xml:space="preserve">devolucao_ed.aspx.cs:175-184</w:t>
      </w:r>
      <w:r>
        <w:rPr>
          <w:szCs w:val="20"/>
        </w:rPr>
        <w:t xml:space="preserve">): a parte que não foi endereçada não entra no saldo e não deixa registro de que foi devolvida. A conferir no teste (CT-EST-E19-03).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limite pela quantidade que saiu.</w:t>
      </w:r>
      <w:r>
        <w:rPr>
          <w:szCs w:val="20"/>
        </w:rPr>
        <w:t xml:space="preserve"> O sistema não consulta a saída de origem (RN-EST-E19-010): dá para devolver mais do que saiu e com qualquer documento.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Validade vencida aceita.</w:t>
      </w:r>
      <w:r>
        <w:rPr>
          <w:szCs w:val="20"/>
        </w:rPr>
        <w:t xml:space="preserve"> A validade só precisa coincidir com a do lote (RN-EST-E19-006): um lote vencido pode ser devolvido ao estoque sem aviso (mesma família do DV-EST-014 e do DV-EST-025).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Devolução sem origem.</w:t>
      </w:r>
      <w:r>
        <w:rPr>
          <w:szCs w:val="20"/>
        </w:rPr>
        <w:t xml:space="preserve"> Referência, Nº OP e Documento de Devolução são livres (RN-EST-E19-002); a norma pede registro rastreável (art. 124) e, para devolução do mercado, avaliação crítica (art. 227).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 sem botão.</w:t>
      </w:r>
      <w:r>
        <w:rPr>
          <w:szCs w:val="20"/>
        </w:rPr>
        <w:t xml:space="preserve"> O código tem a rotina de exclusão com justificativa, mas a lista não oferece o ícone (RN-EST-E19-014); se alguém a acionasse, o histórico gravaria a exclusão como inclusão (</w:t>
      </w:r>
      <w:r>
        <w:rPr>
          <w:szCs w:val="20"/>
        </w:rPr>
        <w:t xml:space="preserve">bllMovimentacao.cs:90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sem filtro de grupo.</w:t>
      </w:r>
      <w:r>
        <w:rPr>
          <w:szCs w:val="20"/>
        </w:rPr>
        <w:t xml:space="preserve"> O Imprimir não envia o grupo do usuário (RN-EST-E19-015): o relatório pode mostrar movimentações de almoxarifados que o usuário não vê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Filtro de data inicial.</w:t>
      </w:r>
      <w:r>
        <w:rPr>
          <w:szCs w:val="20"/>
        </w:rPr>
        <w:t xml:space="preserve"> O texto da data vai ao banco no formato digitado (RN-EST-E19-016): o resultado depende do idioma do banco.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Marca "obriga análise" não usada.</w:t>
      </w:r>
      <w:r>
        <w:rPr>
          <w:szCs w:val="20"/>
        </w:rPr>
        <w:t xml:space="preserve"> O tipo de movimentação diz que obriga análise, mas só o item com controle de qualidade abre análise (RN-EST-E19-017): a devolução de item sem CQ entra direto como disponível (CT-EST-093).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Etiqueta em janela própria.</w:t>
      </w:r>
      <w:r>
        <w:rPr>
          <w:szCs w:val="20"/>
        </w:rPr>
        <w:t xml:space="preserve"> O PDF abre em outra janela e, nos testes automáticos, derrubou o navegador três vezes (CT-EST-093, rodada 8); quem testa à mão não percebe.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Erros de digitação:</w:t>
      </w:r>
      <w:r>
        <w:rPr>
          <w:szCs w:val="20"/>
        </w:rPr>
        <w:t xml:space="preserve"> "Erro ao efetuar ao consultar registro!" (</w:t>
      </w:r>
      <w:r>
        <w:rPr>
          <w:szCs w:val="20"/>
        </w:rPr>
        <w:t xml:space="preserve">devolucao_ed.aspx.cs:104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sobra de material devolvida precisa de nova análise antes de voltar ao saldo, mesmo para item sem controle de qualidade? Quem decide: Garantia da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Essa tela serve à devolução de produto vindo do mercado (art. 227)? Se serve, precisa de avaliação crítica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devolução deve citar a saída ou a solicitação de origem e limitar a quantidade devolvida a ela?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Pode-se devolver ao estoque um lote vencido? Com que justificativa?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diz que a devolução aceita o lote existente, abre análise e deixa em quarentena</w:t>
      </w:r>
      <w:r>
        <w:rPr>
          <w:szCs w:val="20"/>
        </w:rPr>
        <w:t xml:space="preserve"> (</w:t>
      </w:r>
      <w:r>
        <w:rPr>
          <w:szCs w:val="20"/>
        </w:rPr>
        <w:t xml:space="preserve">fluxos/devolucao-entrada-producao.md</w:t>
      </w:r>
      <w:r>
        <w:rPr>
          <w:szCs w:val="20"/>
        </w:rPr>
        <w:t xml:space="preserve">, RN002 e RN004; CT-EST-093). Na tela, para item com controle de qualidade, o lote existente é recusado; para item sem controle, entra direto como disponível e cria um novo item de entrada (CT-EST-093, 22/10/2026; DV-EST-064).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a regra RN-EST-119 dizem que a análise abre ao salvar.</w:t>
      </w:r>
      <w:r>
        <w:rPr>
          <w:szCs w:val="20"/>
        </w:rPr>
        <w:t xml:space="preserve"> O código abre a análise só para item com controle de qualidade (</w:t>
      </w:r>
      <w:r>
        <w:rPr>
          <w:szCs w:val="20"/>
        </w:rPr>
        <w:t xml:space="preserve">bllMovimentacao.cs:261</w:t>
      </w:r>
      <w:r>
        <w:rPr>
          <w:szCs w:val="20"/>
        </w:rPr>
        <w:t xml:space="preserve">); o catálogo marca o tipo de movimentação como "obriga análise" (</w:t>
      </w:r>
      <w:r>
        <w:rPr>
          <w:szCs w:val="20"/>
        </w:rPr>
        <w:t xml:space="preserve">dml.sql:497</w:t>
      </w:r>
      <w:r>
        <w:rPr>
          <w:szCs w:val="20"/>
        </w:rPr>
        <w:t xml:space="preserve">) sem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fluxo e o inventário chamam a tela de "Devolução de Material"; o menu a chama de "Devolução".</w:t>
      </w:r>
      <w:r>
        <w:rPr>
          <w:szCs w:val="20"/>
        </w:rPr>
        <w:t xml:space="preserve"> O título no alto da tela é "DEVOLUÇÃO DE MATERIAL" (</w:t>
      </w:r>
      <w:r>
        <w:rPr>
          <w:szCs w:val="20"/>
        </w:rPr>
        <w:t xml:space="preserve">devolucao_lst.aspx.cs:36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plano pede "Devolução de Material com o TESTELOTE001".</w:t>
      </w:r>
      <w:r>
        <w:rPr>
          <w:szCs w:val="20"/>
        </w:rPr>
        <w:t xml:space="preserve">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 não existe mais nos dados de teste (os lotes usados foram TESTEPA001, TESTELOTE003 e TESTEKIT30); o caso foi executado com esses.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inventário diz que "Editar" abre a edição.</w:t>
      </w:r>
      <w:r>
        <w:rPr>
          <w:szCs w:val="20"/>
        </w:rPr>
        <w:t xml:space="preserve"> O ícone Editar abre a mesma consulta do Visualizar, sem botão de salvar (</w:t>
      </w:r>
      <w:r>
        <w:rPr>
          <w:szCs w:val="20"/>
        </w:rPr>
        <w:t xml:space="preserve">devolucao_ed.aspx.cs:29-52</w:t>
      </w:r>
      <w:r>
        <w:rPr>
          <w:szCs w:val="20"/>
        </w:rPr>
        <w:t xml:space="preserve">); o código de alteração do formulário não é alcançável (</w:t>
      </w:r>
      <w:r>
        <w:rPr>
          <w:szCs w:val="20"/>
        </w:rPr>
        <w:t xml:space="preserve">devolucao_ed.aspx.cs:218-235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documento da rodada 8 aponta DV-EST-003 para "a entrada aceita lote vencido" (CT-EST-062).</w:t>
      </w:r>
      <w:r>
        <w:rPr>
          <w:szCs w:val="20"/>
        </w:rPr>
        <w:t xml:space="preserve"> DV-EST-003 é da Data do Recebimento; o defeito certo é o DV-EST-014 (recebimento) e o DV-EST-025 (Entrada de Material - Produção). Sugere-se corrigir a citação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, linha do CT-EST-062).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tem duas funções no catálogo do Estoque: a lista e o formulário usam a função </w:t>
      </w:r>
      <w:r>
        <w:rPr>
          <w:b/>
          <w:bCs/>
          <w:szCs w:val="20"/>
        </w:rPr>
        <w:t xml:space="preserve">312</w:t>
      </w:r>
      <w:r>
        <w:rPr>
          <w:szCs w:val="20"/>
        </w:rPr>
        <w:t xml:space="preserve"> (Devolução). O formulário, quando aberto com </w:t>
      </w:r>
      <w:r>
        <w:rPr>
          <w:szCs w:val="20"/>
        </w:rPr>
        <w:t xml:space="preserve">dev=0</w:t>
      </w:r>
      <w:r>
        <w:rPr>
          <w:szCs w:val="20"/>
        </w:rPr>
        <w:t xml:space="preserve">, usa a função </w:t>
      </w:r>
      <w:r>
        <w:rPr>
          <w:b/>
          <w:bCs/>
          <w:szCs w:val="20"/>
        </w:rPr>
        <w:t xml:space="preserve">316</w:t>
      </w:r>
      <w:r>
        <w:rPr>
          <w:szCs w:val="20"/>
        </w:rPr>
        <w:t xml:space="preserve"> (Entrada de Material - Outras), e com </w:t>
      </w:r>
      <w:r>
        <w:rPr>
          <w:szCs w:val="20"/>
        </w:rPr>
        <w:t xml:space="preserve">dev=2</w:t>
      </w:r>
      <w:r>
        <w:rPr>
          <w:szCs w:val="20"/>
        </w:rPr>
        <w:t xml:space="preserve">, a 316 também (</w:t>
      </w:r>
      <w:r>
        <w:rPr>
          <w:szCs w:val="20"/>
        </w:rPr>
        <w:t xml:space="preserve">devolucao_ed.aspx.cs:22</w:t>
      </w:r>
      <w:r>
        <w:rPr>
          <w:szCs w:val="20"/>
        </w:rPr>
        <w:t xml:space="preserve">). O catálogo prevê para a função 312: incluir, excluir, imprimir e ver log; </w:t>
      </w:r>
      <w:r>
        <w:rPr>
          <w:b/>
          <w:bCs/>
          <w:szCs w:val="20"/>
        </w:rPr>
        <w:t xml:space="preserve">alterar não está previsto</w:t>
      </w:r>
      <w:r>
        <w:rPr>
          <w:szCs w:val="20"/>
        </w:rPr>
        <w:t xml:space="preserve"> (</w:t>
      </w:r>
      <w:r>
        <w:rPr>
          <w:szCs w:val="20"/>
        </w:rPr>
        <w:t xml:space="preserve">Hsolutions.Estoque.DB/dml.sql:1892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, os ícones dependem da função do perfil: Incluir (função "INCLUIR"), Editar ("ALTERAR"), Visualizar ("CONSULTAR"), Imprimir e Excel ("IMPRIMIR_EXCEL") e Log ("CONSULTAR_LOG") (</w:t>
      </w:r>
      <w:r>
        <w:rPr>
          <w:szCs w:val="20"/>
        </w:rPr>
        <w:t xml:space="preserve">ClassePaiLst.cs:195-240</w:t>
      </w:r>
      <w:r>
        <w:rPr>
          <w:szCs w:val="20"/>
        </w:rPr>
        <w:t xml:space="preserve">; </w:t>
      </w:r>
      <w:r>
        <w:rPr>
          <w:szCs w:val="20"/>
        </w:rPr>
        <w:t xml:space="preserve">devolucao_lst.aspx.cs:44</w:t>
      </w:r>
      <w:r>
        <w:rPr>
          <w:szCs w:val="20"/>
        </w:rPr>
        <w:t xml:space="preserve">, </w:t>
      </w:r>
      <w:r>
        <w:rPr>
          <w:szCs w:val="20"/>
        </w:rPr>
        <w:t xml:space="preserve">273</w:t>
      </w:r>
      <w:r>
        <w:rPr>
          <w:szCs w:val="20"/>
        </w:rPr>
        <w:t xml:space="preserve">, </w:t>
      </w:r>
      <w:r>
        <w:rPr>
          <w:szCs w:val="20"/>
        </w:rPr>
        <w:t xml:space="preserve">279</w:t>
      </w:r>
      <w:r>
        <w:rPr>
          <w:szCs w:val="20"/>
        </w:rPr>
        <w:t xml:space="preserve"> e </w:t>
      </w:r>
      <w:r>
        <w:rPr>
          <w:szCs w:val="20"/>
        </w:rPr>
        <w:t xml:space="preserve">285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traz só as devoluções dos almoxarifados ligados ao grupo do usuário (</w:t>
      </w:r>
      <w:r>
        <w:rPr>
          <w:szCs w:val="20"/>
        </w:rPr>
        <w:t xml:space="preserve">dalMovimentacao.cs:199-213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, a classe base marca incluir, alterar e excluir como permitidos para todos e não confere a função (</w:t>
      </w:r>
      <w:r>
        <w:rPr>
          <w:szCs w:val="20"/>
        </w:rPr>
        <w:t xml:space="preserve">ClassePaiEd.cs:77-105</w:t>
      </w:r>
      <w:r>
        <w:rPr>
          <w:szCs w:val="20"/>
        </w:rPr>
        <w:t xml:space="preserve">), e a conferência de acesso foi comentada (</w:t>
      </w:r>
      <w:r>
        <w:rPr>
          <w:szCs w:val="20"/>
        </w:rPr>
        <w:t xml:space="preserve">ClassePaiEd.cs:44-60</w:t>
      </w:r>
      <w:r>
        <w:rPr>
          <w:szCs w:val="20"/>
        </w:rPr>
        <w:t xml:space="preserve">; </w:t>
      </w:r>
      <w:r>
        <w:rPr>
          <w:szCs w:val="20"/>
        </w:rPr>
        <w:t xml:space="preserve">BaseController.cs:33-39</w:t>
      </w:r>
      <w:r>
        <w:rPr>
          <w:szCs w:val="20"/>
        </w:rPr>
        <w:t xml:space="preserve">). O formulário não faz outra verificação.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2"/>
        <w:gridCol w:w="1830"/>
        <w:gridCol w:w="1216"/>
        <w:gridCol w:w="3497"/>
        <w:gridCol w:w="1286"/>
      </w:tblGrid>
      <w:tr>
        <w:trPr>
          <w:tblHeader/>
          <w:cantSplit/>
        </w:trPr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Perfil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Incluir</w:t>
            </w:r>
          </w:p>
        </w:tc>
        <w:tc>
          <w:tcPr>
            <w:tcW w:w="3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Formulário aberto pelo endereço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Ver Log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com as funções 312 completas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 as devoluções do seu grupo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sem a função 312</w:t>
            </w:r>
          </w:p>
        </w:tc>
        <w:tc>
          <w:tcPr>
            <w:tcW w:w="18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vê a opção no menu</w:t>
            </w:r>
          </w:p>
        </w:tc>
        <w:tc>
          <w:tcPr>
            <w:tcW w:w="12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Abre mesmo assim, pelo que o código mostra</w:t>
            </w:r>
            <w:r>
              <w:rPr>
                <w:sz w:val="18"/>
                <w:szCs w:val="20"/>
              </w:rPr>
              <w:t xml:space="preserve"> (a conferência está comentada); o teste de 13/10/2026 em outras telas do Estoque abriu telas ou mostrou erro técnico (DV-EST-008)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função, sem ícone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ClassePaiLst.cs</w:t>
      </w:r>
      <w:r>
        <w:rPr>
          <w:szCs w:val="20"/>
        </w:rPr>
        <w:t xml:space="preserve">; </w:t>
      </w:r>
      <w:r>
        <w:rPr>
          <w:szCs w:val="20"/>
        </w:rPr>
        <w:t xml:space="preserve">ClassePaiEd.cs</w:t>
      </w:r>
      <w:r>
        <w:rPr>
          <w:szCs w:val="20"/>
        </w:rPr>
        <w:t xml:space="preserve">; </w:t>
      </w:r>
      <w:r>
        <w:rPr>
          <w:szCs w:val="20"/>
        </w:rPr>
        <w:t xml:space="preserve">BaseController.cs</w:t>
      </w:r>
      <w:r>
        <w:rPr>
          <w:szCs w:val="20"/>
        </w:rPr>
        <w:t xml:space="preserve">. Nenhum teste de acesso foi feito nesta tela (CT-EST-E19-14 está proposto).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menu esconde as telas sem permissão; a própria tela não confere a função ao abrir (RN-EST-002; 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 só limita as listas de almoxarifados e a lista de devoluções; as gravações não conferem grupo nem função.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item vem de um campo oculto da página e o servidor busca o item por esse número (</w:t>
      </w:r>
      <w:r>
        <w:rPr>
          <w:szCs w:val="20"/>
        </w:rPr>
        <w:t xml:space="preserve">devolucao_ed.aspx.cs:770-785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da movimentação vem do campo "Data" da tela (</w:t>
      </w:r>
      <w:r>
        <w:rPr>
          <w:szCs w:val="20"/>
        </w:rPr>
        <w:t xml:space="preserve">devolucao_ed.aspx.cs:166</w:t>
      </w:r>
      <w:r>
        <w:rPr>
          <w:szCs w:val="20"/>
        </w:rPr>
        <w:t xml:space="preserve">: </w:t>
      </w:r>
      <w:r>
        <w:rPr>
          <w:szCs w:val="20"/>
        </w:rPr>
        <w:t xml:space="preserve">DateTime.Parse(txtDtMov.Text)</w:t>
      </w:r>
      <w:r>
        <w:rPr>
          <w:szCs w:val="20"/>
        </w:rPr>
        <w:t xml:space="preserve">); o campo é travado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item na lista de endereços vem do índice enviado pela tela (</w:t>
      </w:r>
      <w:r>
        <w:rPr>
          <w:szCs w:val="20"/>
        </w:rPr>
        <w:t xml:space="preserve">devolucao_ed.aspx.cs:1055-1070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 da quantidade (</w:t>
      </w:r>
      <w:r>
        <w:rPr>
          <w:szCs w:val="20"/>
        </w:rPr>
        <w:t xml:space="preserve">formataValor</w:t>
      </w:r>
      <w:r>
        <w:rPr>
          <w:szCs w:val="20"/>
        </w:rPr>
        <w:t xml:space="preserve">) e os filtros de caracteres da quantidade e das datas. A conferência no servidor existe para a quantidade e os volumes (</w:t>
      </w:r>
      <w:r>
        <w:rPr>
          <w:szCs w:val="20"/>
        </w:rPr>
        <w:t xml:space="preserve">devolucao_ed.aspx.cs:713-722</w:t>
      </w:r>
      <w:r>
        <w:rPr>
          <w:szCs w:val="20"/>
        </w:rPr>
        <w:t xml:space="preserve"> e </w:t>
      </w:r>
      <w:r>
        <w:rPr>
          <w:szCs w:val="20"/>
        </w:rPr>
        <w:t xml:space="preserve">1182-1190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botões de salvar e de item escondidos na consulta: só escondidos (</w:t>
      </w:r>
      <w:r>
        <w:rPr>
          <w:szCs w:val="20"/>
        </w:rPr>
        <w:t xml:space="preserve">devolucao_ed.aspx.cs:29-52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 montadas com o texto digitado, sem parâmetros: o código da movimentação na lista (</w:t>
      </w:r>
      <w:r>
        <w:rPr>
          <w:szCs w:val="20"/>
        </w:rPr>
        <w:t xml:space="preserve">dalMovimentacao.cs:188</w:t>
      </w:r>
      <w:r>
        <w:rPr>
          <w:szCs w:val="20"/>
        </w:rPr>
        <w:t xml:space="preserve">), a busca do lote por código, validade e fabricante (</w:t>
      </w:r>
      <w:r>
        <w:rPr>
          <w:szCs w:val="20"/>
        </w:rPr>
        <w:t xml:space="preserve">dalItemLote.cs:692-694</w:t>
      </w:r>
      <w:r>
        <w:rPr>
          <w:szCs w:val="20"/>
        </w:rPr>
        <w:t xml:space="preserve">) e o filtro do lote devolvido (</w:t>
      </w:r>
      <w:r>
        <w:rPr>
          <w:szCs w:val="20"/>
        </w:rPr>
        <w:t xml:space="preserve">dalItemLote.cs:248</w:t>
      </w:r>
      <w:r>
        <w:rPr>
          <w:szCs w:val="20"/>
        </w:rPr>
        <w:t xml:space="preserve"> e </w:t>
      </w:r>
      <w:r>
        <w:rPr>
          <w:szCs w:val="20"/>
        </w:rPr>
        <w:t xml:space="preserve">350</w:t>
      </w:r>
      <w:r>
        <w:rPr>
          <w:szCs w:val="20"/>
        </w:rPr>
        <w:t xml:space="preserve">). Um texto montado para isso poderia alterar a consulta (inferência; sem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e o documento de devolução são gravados trocando apenas o apóstrofo (</w:t>
      </w:r>
      <w:r>
        <w:rPr>
          <w:szCs w:val="20"/>
        </w:rPr>
        <w:t xml:space="preserve">devolucao_ed.aspx.cs:160-163</w:t>
      </w:r>
      <w:r>
        <w:rPr>
          <w:szCs w:val="20"/>
        </w:rPr>
        <w:t xml:space="preserve">); a referência e o Nº OP são gravados como foram digitados (</w:t>
      </w:r>
      <w:r>
        <w:rPr>
          <w:szCs w:val="20"/>
        </w:rPr>
        <w:t xml:space="preserve">devolucao_ed.aspx.cs:170-171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Pesquisar e as gravações devolvem mensagens simples ("Erro na inclusão do registro."), mas as telas operacionais do Estoque abertas sem acesso mostraram erro técnico com o rastro de chamadas visível em 13/10/2026 (DV-EST-008, rodada 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não mostra usuário nem hora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não tem coluna de usuário de criação (</w:t>
      </w:r>
      <w:r>
        <w:rPr>
          <w:szCs w:val="20"/>
        </w:rPr>
        <w:t xml:space="preserve">Tables/TBL_ITEM_LOTE.sql:2-20</w:t>
      </w:r>
      <w:r>
        <w:rPr>
          <w:szCs w:val="20"/>
        </w:rPr>
        <w:t xml:space="preserve">); a autoria fica só na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devolve, quem endereça e quem confere podem ser a mesma pessoa, sem assinatura nem separação de funções.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27"/>
        <w:gridCol w:w="4534"/>
        <w:gridCol w:w="2770"/>
      </w:tblGrid>
      <w:tr>
        <w:trPr>
          <w:tblHeader/>
          <w:cantSplit/>
        </w:trPr>
        <w:tc>
          <w:tcPr>
            <w:tcW w:w="23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7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CT-EST-E19-14 (Alta)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e o formulário pelo endereço com usuário sem a função 312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nesta tela; teste semelhante em outras telas, 13/10/2026 (DV-EST-008)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CT-EST-E19-15 (Média)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relatório com o endereço alterado (</w:t>
            </w:r>
            <w:r>
              <w:rPr>
                <w:sz w:val="18"/>
                <w:szCs w:val="20"/>
              </w:rPr>
              <w:t xml:space="preserve">idGrupoUsuario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idTipoMov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CT-EST-E19-16 (Média)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justificativa com apóstrofo, aspas e texto de script; reabrir pela consulta</w:t>
            </w:r>
          </w:p>
        </w:tc>
        <w:tc>
          <w:tcPr>
            <w:tcW w:w="27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Devolução: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Devolução: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