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Entrada de Material - Outras: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Entrada de Material - Outras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Estoque › Entrada de Material - Outras (</w:t>
      </w:r>
      <w:r>
        <w:rPr>
          <w:szCs w:val="20"/>
        </w:rPr>
        <w:t xml:space="preserve">Hsolutions.Estoque.DB/dml.sql:1895</w:t>
      </w:r>
      <w:r>
        <w:rPr>
          <w:szCs w:val="20"/>
        </w:rPr>
        <w:t xml:space="preserve">, endereço da lista </w:t>
      </w:r>
      <w:r>
        <w:rPr>
          <w:szCs w:val="20"/>
        </w:rPr>
        <w:t xml:space="preserve">devolucao_lst.aspx?dev=0</w:t>
      </w:r>
      <w:r>
        <w:rPr>
          <w:szCs w:val="20"/>
        </w:rPr>
        <w:t xml:space="preserve">). No alto da tela o sistema escreve "ENTRADA DE MATERIAL - OUTRAS", na lista (</w:t>
      </w:r>
      <w:r>
        <w:rPr>
          <w:szCs w:val="20"/>
        </w:rPr>
        <w:t xml:space="preserve">devolucao_lst.aspx.cs:34</w:t>
      </w:r>
      <w:r>
        <w:rPr>
          <w:szCs w:val="20"/>
        </w:rPr>
        <w:t xml:space="preserve">) e no formulário (</w:t>
      </w:r>
      <w:r>
        <w:rPr>
          <w:szCs w:val="20"/>
        </w:rPr>
        <w:t xml:space="preserve">entrada_material_ed.aspx:40</w:t>
      </w:r>
      <w:r>
        <w:rPr>
          <w:szCs w:val="20"/>
        </w:rPr>
        <w:t xml:space="preserve">). Versão legado (código entregue pelo fornecedor). Documentação de 23/10/2026, feita pela leitura do código e pelos resultados dos testes de tela de 12/10/2026 (</w:t>
      </w:r>
      <w:r>
        <w:rPr>
          <w:szCs w:val="20"/>
        </w:rPr>
        <w:t xml:space="preserve">execucao/2026-10-12/resultado.md</w:t>
      </w:r>
      <w:r>
        <w:rPr>
          <w:szCs w:val="20"/>
        </w:rPr>
        <w:t xml:space="preserve">, casos CT-EST-095 e 210) e de 22/10/2026 (rodada 8, </w:t>
      </w:r>
      <w:r>
        <w:rPr>
          <w:szCs w:val="20"/>
        </w:rPr>
        <w:t xml:space="preserve">execucao/2026-10-22-rodada-8/resultado.md</w:t>
      </w:r>
      <w:r>
        <w:rPr>
          <w:szCs w:val="20"/>
        </w:rPr>
        <w:t xml:space="preserve">, casos CT-EST-020 e 062 e a montagem dos lotes de teste). Situação da tela no inventário: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. O que nenhum teste exercitou está marcado como "Extraída" ou "ponto para validar". A lista é a mesma da Devolução (tela 19) e da Entrada de Material - Produção (tela 21), escolhida pelo parâmetro </w:t>
      </w:r>
      <w:r>
        <w:rPr>
          <w:szCs w:val="20"/>
        </w:rPr>
        <w:t xml:space="preserve">dev</w:t>
      </w:r>
      <w:r>
        <w:rPr>
          <w:szCs w:val="20"/>
        </w:rPr>
        <w:t xml:space="preserve">; o formulário desta tela é outro arquivo (</w:t>
      </w:r>
      <w:r>
        <w:rPr>
          <w:szCs w:val="20"/>
        </w:rPr>
        <w:t xml:space="preserve">entrada_material_ed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Registra a entrada no estoque de material que </w:t>
      </w:r>
      <w:r>
        <w:rPr>
          <w:b/>
          <w:bCs/>
          <w:szCs w:val="20"/>
        </w:rPr>
        <w:t xml:space="preserve">não vem de compra</w:t>
      </w:r>
      <w:r>
        <w:rPr>
          <w:szCs w:val="20"/>
        </w:rPr>
        <w:t xml:space="preserve"> (sem nota fiscal e sem recebimento), nem é devolução nem produto acabado: o usuário informa o item, o lote, a validade, o fabricante, a quantidade, o custo, os volumes e os endereços, mais uma justificativa. Ao salvar, grava a movimentação, gera os volumes, abre a análise no CQ para o item com controle de qualidade e imprime as etiquetas (</w:t>
      </w:r>
      <w:r>
        <w:rPr>
          <w:szCs w:val="20"/>
        </w:rPr>
        <w:t xml:space="preserve">entrada_material_ed.aspx.cs:316-331</w:t>
      </w:r>
      <w:r>
        <w:rPr>
          <w:szCs w:val="20"/>
        </w:rPr>
        <w:t xml:space="preserve">). Foi o caminho que a homologação usou para criar lote com saldo em quarentena enquanto o Endereçamento do recebimento não gravava (DV-EST-016; CT-EST-210, 12/10/2026).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almoxarifado, que lança a entrada e a endereça.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Controle da Qualidade recebe a análise aberta quando o item tem controle de qualidade.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abre a tela, quem inclui e quem só consulta: as regras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 material que não passa pelo Recebimento de Material: amostra, doação, transferência de outra unidade, ajuste de implantação e outros casos. </w:t>
      </w:r>
      <w:r>
        <w:rPr>
          <w:b/>
          <w:bCs/>
          <w:szCs w:val="20"/>
        </w:rPr>
        <w:t xml:space="preserve">O sistema não pede a origem</w:t>
      </w:r>
      <w:r>
        <w:rPr>
          <w:szCs w:val="20"/>
        </w:rPr>
        <w:t xml:space="preserve">: não há fornecedor, nota fiscal nem pedido (</w:t>
      </w:r>
      <w:r>
        <w:rPr>
          <w:szCs w:val="20"/>
        </w:rPr>
        <w:t xml:space="preserve">entrada_material_ed.aspx:89-130</w:t>
      </w:r>
      <w:r>
        <w:rPr>
          <w:szCs w:val="20"/>
        </w:rPr>
        <w:t xml:space="preserve">). Ponto para validar com a área quando se usa e quem pode usar (RDC 658/2022, art. 155: o recebimento deve ser verificado contra o pedido).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item está cadastrado e há endereço livre compatível com ele (</w:t>
      </w:r>
      <w:r>
        <w:rPr>
          <w:szCs w:val="20"/>
        </w:rPr>
        <w:t xml:space="preserve">entrada_material_ed.aspx.cs:1127-1252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traz as movimentações de entrada dos tipos permitidos nesta tela, dos almoxarifados do grupo do usuário (</w:t>
      </w:r>
      <w:r>
        <w:rPr>
          <w:szCs w:val="20"/>
        </w:rPr>
        <w:t xml:space="preserve">devolucao_lst.aspx.cs:65-68</w:t>
      </w:r>
      <w:r>
        <w:rPr>
          <w:szCs w:val="20"/>
        </w:rPr>
        <w:t xml:space="preserve">; </w:t>
      </w:r>
      <w:r>
        <w:rPr>
          <w:szCs w:val="20"/>
        </w:rPr>
        <w:t xml:space="preserve">dalMovimentacao.cs:181-213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material entra no saldo dos endereços escolhidos; para item com controle de qualidade, o código oferece só locais de quarentena (e, para item sem controle de qualidade, só locais comuns), abre a análise no CQ e o lote fica em quarentena (</w:t>
      </w:r>
      <w:r>
        <w:rPr>
          <w:szCs w:val="20"/>
        </w:rPr>
        <w:t xml:space="preserve">entrada_material_ed.aspx.cs:322</w:t>
      </w:r>
      <w:r>
        <w:rPr>
          <w:szCs w:val="20"/>
        </w:rPr>
        <w:t xml:space="preserve"> e </w:t>
      </w:r>
      <w:r>
        <w:rPr>
          <w:szCs w:val="20"/>
        </w:rPr>
        <w:t xml:space="preserve">1138-1170</w:t>
      </w:r>
      <w:r>
        <w:rPr>
          <w:szCs w:val="20"/>
        </w:rPr>
        <w:t xml:space="preserve">; </w:t>
      </w:r>
      <w:r>
        <w:rPr>
          <w:szCs w:val="20"/>
        </w:rPr>
        <w:t xml:space="preserve">dalLocalArmazenagem.cs:258-261</w:t>
      </w:r>
      <w:r>
        <w:rPr>
          <w:szCs w:val="20"/>
        </w:rPr>
        <w:t xml:space="preserve">; CT-EST-210, 12/10/2026). Para item </w:t>
      </w:r>
      <w:r>
        <w:rPr>
          <w:b/>
          <w:bCs/>
          <w:szCs w:val="20"/>
        </w:rPr>
        <w:t xml:space="preserve">sem</w:t>
      </w:r>
      <w:r>
        <w:rPr>
          <w:szCs w:val="20"/>
        </w:rPr>
        <w:t xml:space="preserve"> controle de qualidade, o saldo entra como disponível (CT-EST-062,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abre a etiqueta de quarentena (se algum item tem controle de qualidade) e a etiqueta de volume em outras janelas, mostra "Movimentação gerada!" e volta para a lista (</w:t>
      </w:r>
      <w:r>
        <w:rPr>
          <w:szCs w:val="20"/>
        </w:rPr>
        <w:t xml:space="preserve">entrada_material_ed.aspx.cs:324-331</w:t>
      </w:r>
      <w:r>
        <w:rPr>
          <w:szCs w:val="20"/>
        </w:rPr>
        <w:t xml:space="preserve"> e </w:t>
      </w:r>
      <w:r>
        <w:rPr>
          <w:szCs w:val="20"/>
        </w:rPr>
        <w:t xml:space="preserve">366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partir daí o lote segue o fluxo da Quarentena e do CQ (fluxo </w:t>
      </w:r>
      <w:r>
        <w:rPr>
          <w:szCs w:val="20"/>
        </w:rPr>
        <w:t xml:space="preserve">fluxos/devolucao-entrada-producao.md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Lista: </w:t>
      </w:r>
      <w:r>
        <w:rPr>
          <w:szCs w:val="20"/>
        </w:rPr>
        <w:t xml:space="preserve">LaboSys_UI/estoque/devolucao_lst.aspx</w:t>
      </w:r>
      <w:r>
        <w:rPr>
          <w:szCs w:val="20"/>
        </w:rPr>
        <w:t xml:space="preserve"> e </w:t>
      </w:r>
      <w:r>
        <w:rPr>
          <w:szCs w:val="20"/>
        </w:rPr>
        <w:t xml:space="preserve">devolucao_lst.aspx.cs</w:t>
      </w:r>
      <w:r>
        <w:rPr>
          <w:szCs w:val="20"/>
        </w:rPr>
        <w:t xml:space="preserve"> (compartilhada com as telas 19 e 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Formulário: </w:t>
      </w:r>
      <w:r>
        <w:rPr>
          <w:szCs w:val="20"/>
        </w:rPr>
        <w:t xml:space="preserve">LaboSys_UI/estoque/entrada_material_ed.aspx</w:t>
      </w:r>
      <w:r>
        <w:rPr>
          <w:szCs w:val="20"/>
        </w:rPr>
        <w:t xml:space="preserve"> e </w:t>
      </w:r>
      <w:r>
        <w:rPr>
          <w:szCs w:val="20"/>
        </w:rPr>
        <w:t xml:space="preserve">entrada_material_ed.aspx.cs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 de uma entrada gravada: </w:t>
      </w:r>
      <w:r>
        <w:rPr>
          <w:szCs w:val="20"/>
        </w:rPr>
        <w:t xml:space="preserve">LaboSys_UI/estoque/devolucao_ed.aspx</w:t>
      </w:r>
      <w:r>
        <w:rPr>
          <w:szCs w:val="20"/>
        </w:rPr>
        <w:t xml:space="preserve"> e </w:t>
      </w:r>
      <w:r>
        <w:rPr>
          <w:szCs w:val="20"/>
        </w:rPr>
        <w:t xml:space="preserve">devolucao_ed.aspx.cs</w:t>
      </w:r>
      <w:r>
        <w:rPr>
          <w:szCs w:val="20"/>
        </w:rPr>
        <w:t xml:space="preserve"> (a lista abre a consulta no formulário da Devolução; ver divergências).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da lista: </w:t>
      </w:r>
      <w:r>
        <w:rPr>
          <w:szCs w:val="20"/>
        </w:rPr>
        <w:t xml:space="preserve">LaboSys_UI/estoque/devolucao_rel.aspx.cs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gravação: </w:t>
      </w:r>
      <w:r>
        <w:rPr>
          <w:szCs w:val="20"/>
        </w:rPr>
        <w:t xml:space="preserve">LaboSys_BLL/bllMovimentacao.cs</w:t>
      </w:r>
      <w:r>
        <w:rPr>
          <w:szCs w:val="20"/>
        </w:rPr>
        <w:t xml:space="preserve">, </w:t>
      </w:r>
      <w:r>
        <w:rPr>
          <w:szCs w:val="20"/>
        </w:rPr>
        <w:t xml:space="preserve">bllMovimentacaoItem.cs</w:t>
      </w:r>
      <w:r>
        <w:rPr>
          <w:szCs w:val="20"/>
        </w:rPr>
        <w:t xml:space="preserve">, </w:t>
      </w:r>
      <w:r>
        <w:rPr>
          <w:szCs w:val="20"/>
        </w:rPr>
        <w:t xml:space="preserve">bllEstoqueEndereco.cs</w:t>
      </w:r>
      <w:r>
        <w:rPr>
          <w:szCs w:val="20"/>
        </w:rPr>
        <w:t xml:space="preserve">, </w:t>
      </w:r>
      <w:r>
        <w:rPr>
          <w:szCs w:val="20"/>
        </w:rPr>
        <w:t xml:space="preserve">bllAnaliseControle.cs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</w:t>
      </w:r>
      <w:r>
        <w:rPr>
          <w:szCs w:val="20"/>
        </w:rPr>
        <w:t xml:space="preserve">LaboSys_DAL/dalMovimentacao.cs</w:t>
      </w:r>
      <w:r>
        <w:rPr>
          <w:szCs w:val="20"/>
        </w:rPr>
        <w:t xml:space="preserve">, </w:t>
      </w:r>
      <w:r>
        <w:rPr>
          <w:szCs w:val="20"/>
        </w:rPr>
        <w:t xml:space="preserve">dalMovimentacaoItem.cs</w:t>
      </w:r>
      <w:r>
        <w:rPr>
          <w:szCs w:val="20"/>
        </w:rPr>
        <w:t xml:space="preserve">, </w:t>
      </w:r>
      <w:r>
        <w:rPr>
          <w:szCs w:val="20"/>
        </w:rPr>
        <w:t xml:space="preserve">dalItemLote.cs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</w:t>
      </w:r>
      <w:r>
        <w:rPr>
          <w:szCs w:val="20"/>
        </w:rPr>
        <w:t xml:space="preserve">LaboSys_Util/ClassePaiLst.cs</w:t>
      </w:r>
      <w:r>
        <w:rPr>
          <w:szCs w:val="20"/>
        </w:rPr>
        <w:t xml:space="preserve">, </w:t>
      </w:r>
      <w:r>
        <w:rPr>
          <w:szCs w:val="20"/>
        </w:rPr>
        <w:t xml:space="preserve">ClassePaiEd.cs</w:t>
      </w:r>
      <w:r>
        <w:rPr>
          <w:szCs w:val="20"/>
        </w:rPr>
        <w:t xml:space="preserve">, </w:t>
      </w:r>
      <w:r>
        <w:rPr>
          <w:szCs w:val="20"/>
        </w:rPr>
        <w:t xml:space="preserve">BaseController.cs</w:t>
      </w:r>
      <w:r>
        <w:rPr>
          <w:szCs w:val="20"/>
        </w:rPr>
        <w:t xml:space="preserve">, </w:t>
      </w:r>
      <w:r>
        <w:rPr>
          <w:szCs w:val="20"/>
        </w:rPr>
        <w:t xml:space="preserve">Constantes.cs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Tabelas: </w:t>
      </w:r>
      <w:r>
        <w:rPr>
          <w:szCs w:val="20"/>
        </w:rPr>
        <w:t xml:space="preserve">Hsolutions.Estoque.DB/Tables/TBL_MOVIMENTACAO.sql</w:t>
      </w:r>
      <w:r>
        <w:rPr>
          <w:szCs w:val="20"/>
        </w:rPr>
        <w:t xml:space="preserve">, </w:t>
      </w:r>
      <w:r>
        <w:rPr>
          <w:szCs w:val="20"/>
        </w:rPr>
        <w:t xml:space="preserve">TBL_MOVIMENTACAO_ITEM.sql</w:t>
      </w:r>
      <w:r>
        <w:rPr>
          <w:szCs w:val="20"/>
        </w:rPr>
        <w:t xml:space="preserve">, </w:t>
      </w:r>
      <w:r>
        <w:rPr>
          <w:szCs w:val="20"/>
        </w:rPr>
        <w:t xml:space="preserve">TBL_ITEM_LOTE.sql</w:t>
      </w:r>
      <w:r>
        <w:rPr>
          <w:szCs w:val="20"/>
        </w:rPr>
        <w:t xml:space="preserve">; tipos de movimentação em </w:t>
      </w:r>
      <w:r>
        <w:rPr>
          <w:szCs w:val="20"/>
        </w:rPr>
        <w:t xml:space="preserve">Hsolutions.Estoque.DB/dml.sql:505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porta de entrada do material que não vem de compra: sem fornecedor, sem nota fiscal, sem conferência. O que entra por aqui vira lote e saldo como qualquer outro, mas ninguém verifica de onde veio.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Entrada de Material - Outras registra uma entrada direta no estoque: item, lote, validade, fabricante, quantidade, custo, volumes, endereços e justificativa (RN-EST-116). Ao salvar, o sistema gera a movimentação, os volumes, a análise no CQ para item com controle de qualidade e as etiquetas (RN-EST-119; </w:t>
      </w:r>
      <w:r>
        <w:rPr>
          <w:szCs w:val="20"/>
        </w:rPr>
        <w:t xml:space="preserve">entrada_material_ed.aspx.cs:316-331</w:t>
      </w:r>
      <w:r>
        <w:rPr>
          <w:szCs w:val="20"/>
        </w:rPr>
        <w:t xml:space="preserve">). Foi o caminho que mostrou que o Estoque grava saldo em quarentena e abre a análise no CQ quando o Endereçamento do recebimento falha (CT-EST-210, 12/10/2026).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desenho tem quatro pontos fracos. Primeiro, </w:t>
      </w:r>
      <w:r>
        <w:rPr>
          <w:b/>
          <w:bCs/>
          <w:szCs w:val="20"/>
        </w:rPr>
        <w:t xml:space="preserve">não pede origem</w:t>
      </w:r>
      <w:r>
        <w:rPr>
          <w:szCs w:val="20"/>
        </w:rPr>
        <w:t xml:space="preserve">: não há fornecedor, nota fiscal nem pedido, e a Referência e o Nº OP são livres (RN-EST-E20-002); a conferência do recebimento e a qualificação do fornecedor ficam de fora. Segundo, </w:t>
      </w:r>
      <w:r>
        <w:rPr>
          <w:b/>
          <w:bCs/>
          <w:szCs w:val="20"/>
        </w:rPr>
        <w:t xml:space="preserve">aceita lote vencido</w:t>
      </w:r>
      <w:r>
        <w:rPr>
          <w:szCs w:val="20"/>
        </w:rPr>
        <w:t xml:space="preserve"> sem aviso (RN-EST-E20-004; CT-EST-062, 22/10/2026), embora o saldo vencido saia do disponível depois. Terceiro, </w:t>
      </w:r>
      <w:r>
        <w:rPr>
          <w:b/>
          <w:bCs/>
          <w:szCs w:val="20"/>
        </w:rPr>
        <w:t xml:space="preserve">não confere o lote com o estoque</w:t>
      </w:r>
      <w:r>
        <w:rPr>
          <w:szCs w:val="20"/>
        </w:rPr>
        <w:t xml:space="preserve">: o mesmo código de lote ganha um novo registro (RN-EST-E20-005). Quarto, para item que não exige fabricante, o </w:t>
      </w:r>
      <w:r>
        <w:rPr>
          <w:b/>
          <w:bCs/>
          <w:szCs w:val="20"/>
        </w:rPr>
        <w:t xml:space="preserve">lote entra sem fabricante</w:t>
      </w:r>
      <w:r>
        <w:rPr>
          <w:szCs w:val="20"/>
        </w:rPr>
        <w:t xml:space="preserve"> (CT-EST-210), e o item sem controle de qualidade entra direto como disponível, sem quarentena.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Saldo e disponibilidade:</w:t>
      </w:r>
      <w:r>
        <w:rPr>
          <w:szCs w:val="20"/>
        </w:rPr>
        <w:t xml:space="preserve"> o material ganha saldo no endereço e pode ser separado para uma solicitação; o lote de item com controle de qualidade fica em quarentena até o laudo; o de item sem controle fica disponível.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recebe uma solicitação de análise por lote, só para item com controle de qualidade.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Compras e Fornecedores:</w:t>
      </w:r>
      <w:r>
        <w:rPr>
          <w:szCs w:val="20"/>
        </w:rPr>
        <w:t xml:space="preserve"> nada: a entrada não passa pelo pedido, pelo recebimento nem pela avaliação do fornecedor (DV-EST-022 mostra que a própria avaliação não bloqueia).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Rastreabilidade:</w:t>
      </w:r>
      <w:r>
        <w:rPr>
          <w:szCs w:val="20"/>
        </w:rPr>
        <w:t xml:space="preserve"> o Histórico do Lote mostra a entrada sem usuário e sem hora (DV-EST-034); a origem do material não fica registrada.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defeito está registrado em nome desta tela em </w:t>
      </w:r>
      <w:r>
        <w:rPr>
          <w:szCs w:val="20"/>
        </w:rPr>
        <w:t xml:space="preserve">defeitos/defeitos-completo.json</w:t>
      </w:r>
      <w:r>
        <w:rPr>
          <w:szCs w:val="20"/>
        </w:rPr>
        <w:t xml:space="preserve">. Os comportamentos abaixo foram vistos nela e são da mesma família de defeitos registrados em outras telas.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6"/>
        <w:gridCol w:w="2640"/>
        <w:gridCol w:w="2009"/>
        <w:gridCol w:w="1649"/>
        <w:gridCol w:w="1717"/>
      </w:tblGrid>
      <w:tr>
        <w:trPr>
          <w:tblHeader/>
          <w:cantSplit/>
        </w:trPr>
        <w:tc>
          <w:tcPr>
            <w:tcW w:w="16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26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20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6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7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DV-EST-014 e DV-EST-025 (mesma falha, em outras telas)</w:t>
            </w:r>
          </w:p>
        </w:tc>
        <w:tc>
          <w:tcPr>
            <w:tcW w:w="2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Aceitou o lote TESTEVENC com validade 20/10/2026, de ontem para a data do teste, sem aviso (a rodada 8 cita DV-EST-003, que é outro defeito: ver Divergências)</w:t>
            </w:r>
          </w:p>
        </w:tc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ou exigir justificativa e bloquear (RDC 658/2022, art. 189)</w:t>
            </w:r>
          </w:p>
        </w:tc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(nas telas de Recebimento e de Entrada de Material - Produção)</w:t>
            </w:r>
          </w:p>
        </w:tc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CT-EST-062 (22/10/2026)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DV-EST-034 (outra tela)</w:t>
            </w:r>
          </w:p>
        </w:tc>
        <w:tc>
          <w:tcPr>
            <w:tcW w:w="2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do Lote mostra a entrada sem usuário e sem hora</w:t>
            </w:r>
          </w:p>
        </w:tc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Entrada, análise e liberação com usuário e data</w:t>
            </w:r>
          </w:p>
        </w:tc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CT-EST-209 (12/10/2026)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 (outras telas)</w:t>
            </w:r>
          </w:p>
        </w:tc>
        <w:tc>
          <w:tcPr>
            <w:tcW w:w="2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operacionais abertas pelo endereço sem acesso mostraram erro técnico ou abriram (esta tela não foi testada)</w:t>
            </w:r>
          </w:p>
        </w:tc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</w:t>
            </w:r>
          </w:p>
        </w:tc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Segurança e acesso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Recomendação à equipe: registrar o defeito desta tela (lote vencido aceito na Entrada de Material - Outras) em nome próprio, com a evidência do CT-EST-062.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Nenhuma conferência de origem.</w:t>
      </w:r>
      <w:r>
        <w:rPr>
          <w:szCs w:val="20"/>
        </w:rPr>
        <w:t xml:space="preserve"> A entrada avulsa não liga o material a fornecedor, nota ou pedido (RN-EST-E20-002). Quem tem a função pode lançar material sem passar pelo recebimento, pela conferência nem pela qualificação do fornecedor (art. 155 e art. 8º, VI).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Lote existente aceito como novo.</w:t>
      </w:r>
      <w:r>
        <w:rPr>
          <w:szCs w:val="20"/>
        </w:rPr>
        <w:t xml:space="preserve"> O lote digitado não é comparado ao estoque (RN-EST-E20-005): o mesmo código de lote pode ter dois ou mais registros, com validades ou fabricantes diferentes, sem aviso. O projeto do banco não mostra chave única que impeça isso (</w:t>
      </w:r>
      <w:r>
        <w:rPr>
          <w:szCs w:val="20"/>
        </w:rPr>
        <w:t xml:space="preserve">Tables/TBL_ITEM_LOTE.sql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Fabricante perdido.</w:t>
      </w:r>
      <w:r>
        <w:rPr>
          <w:szCs w:val="20"/>
        </w:rPr>
        <w:t xml:space="preserve"> Para item que não exige fabricante, o lote entra sem fabricante (CT-EST-210). O lote do fabricante perde a ligação com ele, o que atrapalha a busca e o recolhimento.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 "SELECIONE" na lista.</w:t>
      </w:r>
      <w:r>
        <w:rPr>
          <w:szCs w:val="20"/>
        </w:rPr>
        <w:t xml:space="preserve"> Com "SELECIONE", a lista mostra movimentações de </w:t>
      </w:r>
      <w:r>
        <w:rPr>
          <w:b/>
          <w:bCs/>
          <w:szCs w:val="20"/>
        </w:rPr>
        <w:t xml:space="preserve">todos os tipos</w:t>
      </w:r>
      <w:r>
        <w:rPr>
          <w:szCs w:val="20"/>
        </w:rPr>
        <w:t xml:space="preserve">, não só as entradas (</w:t>
      </w:r>
      <w:r>
        <w:rPr>
          <w:szCs w:val="20"/>
        </w:rPr>
        <w:t xml:space="preserve">devolucao_lst.aspx.cs:70-71</w:t>
      </w:r>
      <w:r>
        <w:rPr>
          <w:szCs w:val="20"/>
        </w:rPr>
        <w:t xml:space="preserve">; </w:t>
      </w:r>
      <w:r>
        <w:rPr>
          <w:szCs w:val="20"/>
        </w:rPr>
        <w:t xml:space="preserve">dalMovimentacao.cs:196-197</w:t>
      </w:r>
      <w:r>
        <w:rPr>
          <w:szCs w:val="20"/>
        </w:rPr>
        <w:t xml:space="preserve">). Caso novo CT-EST-E20-12.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 na gravação.</w:t>
      </w:r>
      <w:r>
        <w:rPr>
          <w:szCs w:val="20"/>
        </w:rPr>
        <w:t xml:space="preserve"> O grupo de validação do tipo está escrito </w:t>
      </w:r>
      <w:r>
        <w:rPr>
          <w:szCs w:val="20"/>
        </w:rPr>
        <w:t xml:space="preserve">formValidacao</w:t>
      </w:r>
      <w:r>
        <w:rPr>
          <w:szCs w:val="20"/>
        </w:rPr>
        <w:t xml:space="preserve">, e a gravação valida </w:t>
      </w:r>
      <w:r>
        <w:rPr>
          <w:szCs w:val="20"/>
        </w:rPr>
        <w:t xml:space="preserve">FormValidacao</w:t>
      </w:r>
      <w:r>
        <w:rPr>
          <w:szCs w:val="20"/>
        </w:rPr>
        <w:t xml:space="preserve"> (</w:t>
      </w:r>
      <w:r>
        <w:rPr>
          <w:szCs w:val="20"/>
        </w:rPr>
        <w:t xml:space="preserve">entrada_material_ed.aspx:105</w:t>
      </w:r>
      <w:r>
        <w:rPr>
          <w:szCs w:val="20"/>
        </w:rPr>
        <w:t xml:space="preserve">; </w:t>
      </w:r>
      <w:r>
        <w:rPr>
          <w:szCs w:val="20"/>
        </w:rPr>
        <w:t xml:space="preserve">entrada_material_ed.aspx.cs:251</w:t>
      </w:r>
      <w:r>
        <w:rPr>
          <w:szCs w:val="20"/>
        </w:rPr>
        <w:t xml:space="preserve">): se o ASP.NET diferenciar maiúsculas, gravar com "SELECIONE" no tipo não seria barrado pela tela. A conferir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Erro depois de gravar.</w:t>
      </w:r>
      <w:r>
        <w:rPr>
          <w:szCs w:val="20"/>
        </w:rPr>
        <w:t xml:space="preserve"> Se a abertura da análise falhar (integração com o CQ), a movimentação já está gravada, a tela mostra o erro e mantém os dados na grade: um novo clique em FINALIZAR grava a entrada de novo (</w:t>
      </w:r>
      <w:r>
        <w:rPr>
          <w:szCs w:val="20"/>
        </w:rPr>
        <w:t xml:space="preserve">entrada_material_ed.aspx.cs:316-335</w:t>
      </w:r>
      <w:r>
        <w:rPr>
          <w:szCs w:val="20"/>
        </w:rPr>
        <w:t xml:space="preserve">). Na Devolução e na Entrada de Material - Produção, o mesmo caso mostra "Ocorreram erros na inclusão da análise!" e volta para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Sessão compartilhada com outras telas.</w:t>
      </w:r>
      <w:r>
        <w:rPr>
          <w:szCs w:val="20"/>
        </w:rPr>
        <w:t xml:space="preserve"> A conferência "O Endereço informado já está em uso!" usa uma lista de sessão que esta tela não preenche e só a Devolução e a Devolução da Produção usam (</w:t>
      </w:r>
      <w:r>
        <w:rPr>
          <w:szCs w:val="20"/>
        </w:rPr>
        <w:t xml:space="preserve">entrada_material_ed.aspx.cs:935-940</w:t>
      </w:r>
      <w:r>
        <w:rPr>
          <w:szCs w:val="20"/>
        </w:rPr>
        <w:t xml:space="preserve"> e </w:t>
      </w:r>
      <w:r>
        <w:rPr>
          <w:szCs w:val="20"/>
        </w:rPr>
        <w:t xml:space="preserve">1452-1453</w:t>
      </w:r>
      <w:r>
        <w:rPr>
          <w:szCs w:val="20"/>
        </w:rPr>
        <w:t xml:space="preserve">; </w:t>
      </w:r>
      <w:r>
        <w:rPr>
          <w:szCs w:val="20"/>
        </w:rPr>
        <w:t xml:space="preserve">devolucao_ed.aspx.cs:59</w:t>
      </w:r>
      <w:r>
        <w:rPr>
          <w:szCs w:val="20"/>
        </w:rPr>
        <w:t xml:space="preserve">). Depois de uma Devolução na mesma sessão, a lista antiga pode recusar um endereço por engano. Inferência; caso novo CT-EST-E20-09.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Consulta de entrada com mais de um lote pelo endereço direto.</w:t>
      </w:r>
      <w:r>
        <w:rPr>
          <w:szCs w:val="20"/>
        </w:rPr>
        <w:t xml:space="preserve"> O formulário aberto com o número da movimentação pode quebrar quando há mais de um lote, por uma comparação que não prevê o caso (</w:t>
      </w:r>
      <w:r>
        <w:rPr>
          <w:szCs w:val="20"/>
        </w:rPr>
        <w:t xml:space="preserve">entrada_material_ed.aspx.cs:84</w:t>
      </w:r>
      <w:r>
        <w:rPr>
          <w:szCs w:val="20"/>
        </w:rPr>
        <w:t xml:space="preserve">). A lista não usa esse caminho (abre a consulta da Devolução); só se alcança digitando o endereço.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Mesma tela, item de entrada diferente.</w:t>
      </w:r>
      <w:r>
        <w:rPr>
          <w:szCs w:val="20"/>
        </w:rPr>
        <w:t xml:space="preserve"> O item de entrada ganha o prefixo do almoxarifado (</w:t>
      </w:r>
      <w:r>
        <w:rPr>
          <w:szCs w:val="20"/>
        </w:rPr>
        <w:t xml:space="preserve">0001/26</w:t>
      </w:r>
      <w:r>
        <w:rPr>
          <w:szCs w:val="20"/>
        </w:rPr>
        <w:t xml:space="preserve"> em 12/10/2026; </w:t>
      </w:r>
      <w:r>
        <w:rPr>
          <w:szCs w:val="20"/>
        </w:rPr>
        <w:t xml:space="preserve">TA0008/26</w:t>
      </w:r>
      <w:r>
        <w:rPr>
          <w:szCs w:val="20"/>
        </w:rPr>
        <w:t xml:space="preserve"> em 22/10/2026). A regra de formação não foi conferida.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Marca "obriga análise" não usada</w:t>
      </w:r>
      <w:r>
        <w:rPr>
          <w:szCs w:val="20"/>
        </w:rPr>
        <w:t xml:space="preserve"> (RN-EST-E20-013): item sem controle de qualidade entra sem análise.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Erros de digitação:</w:t>
      </w:r>
      <w:r>
        <w:rPr>
          <w:szCs w:val="20"/>
        </w:rPr>
        <w:t xml:space="preserve"> "Quantidade do Endeeço inválida!" (</w:t>
      </w:r>
      <w:r>
        <w:rPr>
          <w:szCs w:val="20"/>
        </w:rPr>
        <w:t xml:space="preserve">entrada_material_ed.aspx:513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Etiquetas em janelas próprias</w:t>
      </w:r>
      <w:r>
        <w:rPr>
          <w:szCs w:val="20"/>
        </w:rPr>
        <w:t xml:space="preserve">, duas por entrada (quarentena e volume) (</w:t>
      </w:r>
      <w:r>
        <w:rPr>
          <w:szCs w:val="20"/>
        </w:rPr>
        <w:t xml:space="preserve">entrada_material_ed.aspx.cs:325</w:t>
      </w:r>
      <w:r>
        <w:rPr>
          <w:szCs w:val="20"/>
        </w:rPr>
        <w:t xml:space="preserve"> e </w:t>
      </w:r>
      <w:r>
        <w:rPr>
          <w:szCs w:val="20"/>
        </w:rPr>
        <w:t xml:space="preserve">329</w:t>
      </w:r>
      <w:r>
        <w:rPr>
          <w:szCs w:val="20"/>
        </w:rPr>
        <w:t xml:space="preserve">); nos testes automáticos, as janelas de etiqueta derrubaram o navegador (rodada 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Item refrigerado sem endereço.</w:t>
      </w:r>
      <w:r>
        <w:rPr>
          <w:szCs w:val="20"/>
        </w:rPr>
        <w:t xml:space="preserve"> Item refrigerado só oferece o local refrigerado; se ele não tem endereço cadastrado, a entrada não conclui (massa de dados da rodada 8, item TESTER807; mesma família do DV-EST-042, Movimentação de Material).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Quando a entrada "Outras" é permitida, e quem pode usá-la? Deve exigir origem (documento) e a aprovação da Garantia da Qualidade?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Material que entra por aqui deve ir sempre para quarentena, mesmo o item sem controle de qualidade?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Pode entrar lote vencido? Com que justificativa e bloqueio?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mesmo código de lote pode ter mais de um registro?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item que não exige fabricante, a identificação do fabricante do lote pode faltar?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fluxo diz que a entrada avulsa "exige tipo de movimentação, item, lote, validade, fabricante, custo unitário, quantidade, quantidade do volume, endereço e justificativa"</w:t>
      </w:r>
      <w:r>
        <w:rPr>
          <w:szCs w:val="20"/>
        </w:rPr>
        <w:t xml:space="preserve"> (</w:t>
      </w:r>
      <w:r>
        <w:rPr>
          <w:szCs w:val="20"/>
        </w:rPr>
        <w:t xml:space="preserve">fluxos/devolucao-entrada-producao.md</w:t>
      </w:r>
      <w:r>
        <w:rPr>
          <w:szCs w:val="20"/>
        </w:rPr>
        <w:t xml:space="preserve">, RN001). No código, o lote, a validade e o fabricante só são exigidos quando o item os controla; o lote de TST0001 entrou sem fabricante (CT-EST-210, 12/10/2026).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fluxo e o inventário dizem que a análise abre ao salvar.</w:t>
      </w:r>
      <w:r>
        <w:rPr>
          <w:szCs w:val="20"/>
        </w:rPr>
        <w:t xml:space="preserve"> O código abre a análise só para item com controle de qualidade (</w:t>
      </w:r>
      <w:r>
        <w:rPr>
          <w:szCs w:val="20"/>
        </w:rPr>
        <w:t xml:space="preserve">bllMovimentacao.cs:261</w:t>
      </w:r>
      <w:r>
        <w:rPr>
          <w:szCs w:val="20"/>
        </w:rPr>
        <w:t xml:space="preserve">); o tipo de movimentação está marcado "obriga análise" no catálogo (</w:t>
      </w:r>
      <w:r>
        <w:rPr>
          <w:szCs w:val="20"/>
        </w:rPr>
        <w:t xml:space="preserve">dml.sql:505</w:t>
      </w:r>
      <w:r>
        <w:rPr>
          <w:szCs w:val="20"/>
        </w:rPr>
        <w:t xml:space="preserve">) sem uso.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inventário diz "Cria saldo em quarentena".</w:t>
      </w:r>
      <w:r>
        <w:rPr>
          <w:szCs w:val="20"/>
        </w:rPr>
        <w:t xml:space="preserve"> Para item com controle de qualidade, sim (CT-EST-210). Para item sem controle, o saldo entra como disponível (CT-EST-062,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lista abre a consulta pelo formulário da Devolução.</w:t>
      </w:r>
      <w:r>
        <w:rPr>
          <w:szCs w:val="20"/>
        </w:rPr>
        <w:t xml:space="preserve"> O ícone Visualizar ou Editar de uma entrada "Outras" abre </w:t>
      </w:r>
      <w:r>
        <w:rPr>
          <w:szCs w:val="20"/>
        </w:rPr>
        <w:t xml:space="preserve">devolucao_ed.aspx?dev=0&amp;id=...</w:t>
      </w:r>
      <w:r>
        <w:rPr>
          <w:szCs w:val="20"/>
        </w:rPr>
        <w:t xml:space="preserve">, que mostra o título "ENTRADA DE MATERIAL - OUTRAS" e usa a função 316, em vez do formulário próprio </w:t>
      </w:r>
      <w:r>
        <w:rPr>
          <w:szCs w:val="20"/>
        </w:rPr>
        <w:t xml:space="preserve">entrada_material_ed</w:t>
      </w:r>
      <w:r>
        <w:rPr>
          <w:szCs w:val="20"/>
        </w:rPr>
        <w:t xml:space="preserve"> (</w:t>
      </w:r>
      <w:r>
        <w:rPr>
          <w:szCs w:val="20"/>
        </w:rPr>
        <w:t xml:space="preserve">devolucao_lst.aspx.cs:244-253</w:t>
      </w:r>
      <w:r>
        <w:rPr>
          <w:szCs w:val="20"/>
        </w:rPr>
        <w:t xml:space="preserve">; </w:t>
      </w:r>
      <w:r>
        <w:rPr>
          <w:szCs w:val="20"/>
        </w:rPr>
        <w:t xml:space="preserve">devolucao_ed.aspx.cs:22-25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rodada 8 cita DV-EST-003 para "a entrada aceita lote vencido" (CT-EST-062).</w:t>
      </w:r>
      <w:r>
        <w:rPr>
          <w:szCs w:val="20"/>
        </w:rPr>
        <w:t xml:space="preserve"> DV-EST-003 é da Data do Recebimento; o defeito certo é o DV-EST-014 (recebimento) e o DV-EST-025 (Entrada de Material - Produção). Sugere-se corrigir a citação (</w:t>
      </w:r>
      <w:r>
        <w:rPr>
          <w:szCs w:val="20"/>
        </w:rPr>
        <w:t xml:space="preserve">execucao/2026-10-22-rodada-8/resultado.md</w:t>
      </w:r>
      <w:r>
        <w:rPr>
          <w:szCs w:val="20"/>
        </w:rPr>
        <w:t xml:space="preserve">, linha do CT-EST-062) e registrar o defeito em nome desta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plano (CT-EST-095) usa "Entrada de Material - Outras com item, lote e fabricante repetidos".</w:t>
      </w:r>
      <w:r>
        <w:rPr>
          <w:szCs w:val="20"/>
        </w:rPr>
        <w:t xml:space="preserve"> Foi executado com o lote TESTELOTE003 do item TST0001, que já existia por outro caminho (CT-EST-166); o sistema aceitou o lote no CT-EST-210, sem avisar que o código já existia (RN-EST-E20-005).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fluxo e o roteiro chamam a tela de "Entrada de Material - Outras".</w:t>
      </w:r>
      <w:r>
        <w:rPr>
          <w:szCs w:val="20"/>
        </w:rPr>
        <w:t xml:space="preserve"> O título é o mesmo no alto da tela (</w:t>
      </w:r>
      <w:r>
        <w:rPr>
          <w:szCs w:val="20"/>
        </w:rPr>
        <w:t xml:space="preserve">entrada_material_ed.aspx:40</w:t>
      </w:r>
      <w:r>
        <w:rPr>
          <w:szCs w:val="20"/>
        </w:rPr>
        <w:t xml:space="preserve">): sem divergência de nome.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usa a função </w:t>
      </w:r>
      <w:r>
        <w:rPr>
          <w:b/>
          <w:bCs/>
          <w:szCs w:val="20"/>
        </w:rPr>
        <w:t xml:space="preserve">316</w:t>
      </w:r>
      <w:r>
        <w:rPr>
          <w:szCs w:val="20"/>
        </w:rPr>
        <w:t xml:space="preserve"> (Entrada de Material - Outras) na lista e no formulário (</w:t>
      </w:r>
      <w:r>
        <w:rPr>
          <w:szCs w:val="20"/>
        </w:rPr>
        <w:t xml:space="preserve">devolucao_lst.aspx.cs:21</w:t>
      </w:r>
      <w:r>
        <w:rPr>
          <w:szCs w:val="20"/>
        </w:rPr>
        <w:t xml:space="preserve">; </w:t>
      </w:r>
      <w:r>
        <w:rPr>
          <w:szCs w:val="20"/>
        </w:rPr>
        <w:t xml:space="preserve">entrada_material_ed.aspx.cs:18</w:t>
      </w:r>
      <w:r>
        <w:rPr>
          <w:szCs w:val="20"/>
        </w:rPr>
        <w:t xml:space="preserve">). O catálogo prevê para a função 316: incluir, imprimir e ver log; </w:t>
      </w:r>
      <w:r>
        <w:rPr>
          <w:b/>
          <w:bCs/>
          <w:szCs w:val="20"/>
        </w:rPr>
        <w:t xml:space="preserve">alterar e excluir não estão previstos</w:t>
      </w:r>
      <w:r>
        <w:rPr>
          <w:szCs w:val="20"/>
        </w:rPr>
        <w:t xml:space="preserve"> (</w:t>
      </w:r>
      <w:r>
        <w:rPr>
          <w:szCs w:val="20"/>
        </w:rPr>
        <w:t xml:space="preserve">Hsolutions.Estoque.DB/dml.sql:1895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, os ícones dependem da função do perfil: Incluir ("INCLUIR"), Editar ("ALTERAR"), Visualizar ("CONSULTAR"), Imprimir e Excel ("IMPRIMIR_EXCEL") e Log ("CONSULTAR_LOG") (</w:t>
      </w:r>
      <w:r>
        <w:rPr>
          <w:szCs w:val="20"/>
        </w:rPr>
        <w:t xml:space="preserve">ClassePaiLst.cs:195-240</w:t>
      </w:r>
      <w:r>
        <w:rPr>
          <w:szCs w:val="20"/>
        </w:rPr>
        <w:t xml:space="preserve">; </w:t>
      </w:r>
      <w:r>
        <w:rPr>
          <w:szCs w:val="20"/>
        </w:rPr>
        <w:t xml:space="preserve">devolucao_lst.aspx.cs:44</w:t>
      </w:r>
      <w:r>
        <w:rPr>
          <w:szCs w:val="20"/>
        </w:rPr>
        <w:t xml:space="preserve">, </w:t>
      </w:r>
      <w:r>
        <w:rPr>
          <w:szCs w:val="20"/>
        </w:rPr>
        <w:t xml:space="preserve">273</w:t>
      </w:r>
      <w:r>
        <w:rPr>
          <w:szCs w:val="20"/>
        </w:rPr>
        <w:t xml:space="preserve">, </w:t>
      </w:r>
      <w:r>
        <w:rPr>
          <w:szCs w:val="20"/>
        </w:rPr>
        <w:t xml:space="preserve">279</w:t>
      </w:r>
      <w:r>
        <w:rPr>
          <w:szCs w:val="20"/>
        </w:rPr>
        <w:t xml:space="preserve"> e </w:t>
      </w:r>
      <w:r>
        <w:rPr>
          <w:szCs w:val="20"/>
        </w:rPr>
        <w:t xml:space="preserve">285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traz só as movimentações dos almoxarifados ligados ao grupo do usuário (</w:t>
      </w:r>
      <w:r>
        <w:rPr>
          <w:szCs w:val="20"/>
        </w:rPr>
        <w:t xml:space="preserve">dalMovimentacao.cs:199-213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, a classe base marca incluir, alterar e excluir como permitidos para todos e não confere a função (</w:t>
      </w:r>
      <w:r>
        <w:rPr>
          <w:szCs w:val="20"/>
        </w:rPr>
        <w:t xml:space="preserve">ClassePaiEd.cs:77-105</w:t>
      </w:r>
      <w:r>
        <w:rPr>
          <w:szCs w:val="20"/>
        </w:rPr>
        <w:t xml:space="preserve">), e a conferência de acesso foi comentada (</w:t>
      </w:r>
      <w:r>
        <w:rPr>
          <w:szCs w:val="20"/>
        </w:rPr>
        <w:t xml:space="preserve">ClassePaiEd.cs:44-60</w:t>
      </w:r>
      <w:r>
        <w:rPr>
          <w:szCs w:val="20"/>
        </w:rPr>
        <w:t xml:space="preserve">; </w:t>
      </w:r>
      <w:r>
        <w:rPr>
          <w:szCs w:val="20"/>
        </w:rPr>
        <w:t xml:space="preserve">BaseController.cs:33-39</w:t>
      </w:r>
      <w:r>
        <w:rPr>
          <w:szCs w:val="20"/>
        </w:rPr>
        <w:t xml:space="preserve">). O formulário não faz outra verificação.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40"/>
        <w:gridCol w:w="1745"/>
        <w:gridCol w:w="1282"/>
        <w:gridCol w:w="3593"/>
        <w:gridCol w:w="1371"/>
      </w:tblGrid>
      <w:tr>
        <w:trPr>
          <w:tblHeader/>
          <w:cantSplit/>
        </w:trPr>
        <w:tc>
          <w:tcPr>
            <w:tcW w:w="16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Perfil</w:t>
            </w:r>
          </w:p>
        </w:tc>
        <w:tc>
          <w:tcPr>
            <w:tcW w:w="17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Lista</w:t>
            </w:r>
          </w:p>
        </w:tc>
        <w:tc>
          <w:tcPr>
            <w:tcW w:w="12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Incluir</w:t>
            </w:r>
          </w:p>
        </w:tc>
        <w:tc>
          <w:tcPr>
            <w:tcW w:w="35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Formulário aberto pelo endereço</w:t>
            </w:r>
          </w:p>
        </w:tc>
        <w:tc>
          <w:tcPr>
            <w:tcW w:w="13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Ver Log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com as funções 316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Vê as entradas do seu grupo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</w:t>
            </w:r>
          </w:p>
        </w:tc>
        <w:tc>
          <w:tcPr>
            <w:tcW w:w="3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sem a função 316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vê a opção no menu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</w:t>
            </w:r>
          </w:p>
        </w:tc>
        <w:tc>
          <w:tcPr>
            <w:tcW w:w="3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Abre mesmo assim, pelo que o código mostra</w:t>
            </w:r>
            <w:r>
              <w:rPr>
                <w:sz w:val="18"/>
                <w:szCs w:val="20"/>
              </w:rPr>
              <w:t xml:space="preserve">; o teste de 13/10/2026 em outras telas do Estoque abriu ou mostrou erro técnico (DV-EST-008)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função, sem ícone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ClassePaiLst.cs</w:t>
      </w:r>
      <w:r>
        <w:rPr>
          <w:szCs w:val="20"/>
        </w:rPr>
        <w:t xml:space="preserve">; </w:t>
      </w:r>
      <w:r>
        <w:rPr>
          <w:szCs w:val="20"/>
        </w:rPr>
        <w:t xml:space="preserve">ClassePaiEd.cs</w:t>
      </w:r>
      <w:r>
        <w:rPr>
          <w:szCs w:val="20"/>
        </w:rPr>
        <w:t xml:space="preserve">; </w:t>
      </w:r>
      <w:r>
        <w:rPr>
          <w:szCs w:val="20"/>
        </w:rPr>
        <w:t xml:space="preserve">BaseController.cs</w:t>
      </w:r>
      <w:r>
        <w:rPr>
          <w:szCs w:val="20"/>
        </w:rPr>
        <w:t xml:space="preserve">. Nenhum teste de acesso foi feito nesta tela (CT-EST-E20-14 está proposto).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menu esconde as telas sem permissão; a própria tela não confere a função ao abrir (RN-EST-002; DV-EST-008).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grupo do usuário só limita as listas de almoxarifados e a lista de movimentações; a gravação não confere grupo nem função.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Qualquer pessoa com acesso ao formulário pode lançar material sem origem e sem aprovação da Garantia da Qualidade: </w:t>
      </w:r>
      <w:r>
        <w:rPr>
          <w:b/>
          <w:bCs/>
          <w:szCs w:val="20"/>
        </w:rPr>
        <w:t xml:space="preserve">não há separação de funções</w:t>
      </w:r>
      <w:r>
        <w:rPr>
          <w:szCs w:val="20"/>
        </w:rPr>
        <w:t xml:space="preserve"> entre quem lança e quem aprova (ver DV-EST-009 e DV-EST-028, nas outras telas).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item vem de um campo oculto da página e o servidor busca o item por esse número (</w:t>
      </w:r>
      <w:r>
        <w:rPr>
          <w:szCs w:val="20"/>
        </w:rPr>
        <w:t xml:space="preserve">entrada_material_ed.aspx.cs:803-814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da movimentação vem do campo "Data" da tela (</w:t>
      </w:r>
      <w:r>
        <w:rPr>
          <w:szCs w:val="20"/>
        </w:rPr>
        <w:t xml:space="preserve">entrada_material_ed.aspx.cs:260</w:t>
      </w:r>
      <w:r>
        <w:rPr>
          <w:szCs w:val="20"/>
        </w:rPr>
        <w:t xml:space="preserve">: </w:t>
      </w:r>
      <w:r>
        <w:rPr>
          <w:szCs w:val="20"/>
        </w:rPr>
        <w:t xml:space="preserve">DateTime.Parse(txtDtMov.Text)</w:t>
      </w:r>
      <w:r>
        <w:rPr>
          <w:szCs w:val="20"/>
        </w:rPr>
        <w:t xml:space="preserve">); o campo é travado só no navegador.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endereços e as quantidades da grade ficam na sessão do navegador e voltam ao servidor ao finalizar (</w:t>
      </w:r>
      <w:r>
        <w:rPr>
          <w:szCs w:val="20"/>
        </w:rPr>
        <w:t xml:space="preserve">entrada_material_ed.aspx.cs:266-310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Validações só no navegador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máscara de quantidade e os filtros de caracteres. No servidor há conferência de quantidade positiva, de itens e de pendência (</w:t>
      </w:r>
      <w:r>
        <w:rPr>
          <w:szCs w:val="20"/>
        </w:rPr>
        <w:t xml:space="preserve">entrada_material_ed.aspx.cs:214-220</w:t>
      </w:r>
      <w:r>
        <w:rPr>
          <w:szCs w:val="20"/>
        </w:rPr>
        <w:t xml:space="preserve"> e </w:t>
      </w:r>
      <w:r>
        <w:rPr>
          <w:szCs w:val="20"/>
        </w:rPr>
        <w:t xml:space="preserve">826-827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botões de salvar e de item escondidos na consulta: só escondidos (</w:t>
      </w:r>
      <w:r>
        <w:rPr>
          <w:szCs w:val="20"/>
        </w:rPr>
        <w:t xml:space="preserve">devolucao_ed.aspx.cs:29-52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Consultas montadas com o texto digitado, sem parâmetros: o código da movimentação na lista (</w:t>
      </w:r>
      <w:r>
        <w:rPr>
          <w:szCs w:val="20"/>
        </w:rPr>
        <w:t xml:space="preserve">dalMovimentacao.cs:188</w:t>
      </w:r>
      <w:r>
        <w:rPr>
          <w:szCs w:val="20"/>
        </w:rPr>
        <w:t xml:space="preserve">). A busca de item e a gravação usam parâmetros na maior parte (</w:t>
      </w:r>
      <w:r>
        <w:rPr>
          <w:szCs w:val="20"/>
        </w:rPr>
        <w:t xml:space="preserve">dalItemLote.cs:27-56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é gravada trocando apenas o apóstrofo (</w:t>
      </w:r>
      <w:r>
        <w:rPr>
          <w:szCs w:val="20"/>
        </w:rPr>
        <w:t xml:space="preserve">entrada_material_ed.aspx.cs:255</w:t>
      </w:r>
      <w:r>
        <w:rPr>
          <w:szCs w:val="20"/>
        </w:rPr>
        <w:t xml:space="preserve">); a referência e o Nº OP são gravados como foram digitados (</w:t>
      </w:r>
      <w:r>
        <w:rPr>
          <w:szCs w:val="20"/>
        </w:rPr>
        <w:t xml:space="preserve">entrada_material_ed.aspx.cs:263-264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Pesquisar e as gravações devolvem mensagens simples, mas as telas operacionais do Estoque abertas sem acesso mostraram erro técnico com o rastro de chamadas visível em 13/10/2026 (DV-EST-008, rodada 6; esta tela não estava entre as sete testadas).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do Lote não mostra usuário nem hora (DV-EST-034).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não tem coluna de usuário de criação; a autoria fica só na movimentação.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lança a entrada, quem endereça e quem justifica podem ser a mesma pessoa, sem assinatura.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55"/>
        <w:gridCol w:w="5256"/>
        <w:gridCol w:w="1920"/>
      </w:tblGrid>
      <w:tr>
        <w:trPr>
          <w:tblHeader/>
          <w:cantSplit/>
        </w:trPr>
        <w:tc>
          <w:tcPr>
            <w:tcW w:w="24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2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9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CT-EST-E20-14 (Alta)</w:t>
            </w:r>
          </w:p>
        </w:tc>
        <w:tc>
          <w:tcPr>
            <w:tcW w:w="5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lista e o formulário pelo endereço com usuário sem a função 316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 nesta tela</w:t>
            </w:r>
          </w:p>
        </w:tc>
      </w:tr>
      <w:tr>
        <w:trPr>
          <w:cantSplit/>
        </w:trPr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CT-EST-E20-15 (Média)</w:t>
            </w:r>
          </w:p>
        </w:tc>
        <w:tc>
          <w:tcPr>
            <w:tcW w:w="5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relatório com o endereço alterado (</w:t>
            </w:r>
            <w:r>
              <w:rPr>
                <w:sz w:val="18"/>
                <w:szCs w:val="20"/>
              </w:rPr>
              <w:t xml:space="preserve">idGrupoUsuario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idTipoMov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CT-EST-E20-16 (Média)</w:t>
            </w:r>
          </w:p>
        </w:tc>
        <w:tc>
          <w:tcPr>
            <w:tcW w:w="5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justificativa, referência e Nº OP com apóstrofo, aspas e texto de script; reabrir pela consulta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Entrada de Material - Outras: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Entrada de Material - Outras: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