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Entrada de Material - Produção: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item é de produto acabado e está cadastrado; o almoxarifado e os endereços de destino existem, estão livres e liberados ao seu grupo. Para item com controle de qualidade só aparecem locais de quarentena (</w:t>
      </w:r>
      <w:r>
        <w:rPr>
          <w:szCs w:val="20"/>
        </w:rPr>
        <w:t xml:space="preserve">entrada_producao_ed.aspx.cs:266-296</w:t>
      </w:r>
      <w:r>
        <w:rPr>
          <w:szCs w:val="20"/>
        </w:rPr>
        <w:t xml:space="preserve">; </w:t>
      </w:r>
      <w:r>
        <w:rPr>
          <w:szCs w:val="20"/>
        </w:rPr>
        <w:t xml:space="preserve">dalLocalArmazenagem.cs:258-261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Tenha à mão o número da ordem de produção, o número do lote conforme a Produção gerou, a validade, a quantidade produzida e o custo. O sistema </w:t>
      </w:r>
      <w:r>
        <w:rPr>
          <w:b/>
          <w:bCs/>
          <w:szCs w:val="20"/>
        </w:rPr>
        <w:t xml:space="preserve">não confere</w:t>
      </w:r>
      <w:r>
        <w:rPr>
          <w:szCs w:val="20"/>
        </w:rPr>
        <w:t xml:space="preserve"> nenhum desses dados com a Produção.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Antes de usar esta tela, confirme com a Produção se o lote não está pendente na </w:t>
      </w:r>
      <w:r>
        <w:rPr>
          <w:b/>
          <w:bCs/>
          <w:szCs w:val="20"/>
        </w:rPr>
        <w:t xml:space="preserve">Entrada de Produção</w:t>
      </w:r>
      <w:r>
        <w:rPr>
          <w:szCs w:val="20"/>
        </w:rPr>
        <w:t xml:space="preserve"> (tela 22): esse é o caminho que traz a ordem de produção.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de lista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menu, abra Estoque › Entrada de Material - Produção. A tela mostra o quadro "Pesquisa" e uma área vazia: clique em Pesquisar para listar.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Filtros: Código (só números, até 8), Período e Tipo de Movimentação (aqui só "ENTRADA DE PRODUÇÃO").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A lista mostra Código, Data e Tipo de Movimentação, 15 linhas por página, com os ícones Editar, Visualizar e Log conforme a função do seu perfil. </w:t>
      </w:r>
      <w:r>
        <w:rPr>
          <w:b/>
          <w:bCs/>
          <w:szCs w:val="20"/>
        </w:rPr>
        <w:t xml:space="preserve">Visualizar abre a consulta correta</w:t>
      </w:r>
      <w:r>
        <w:rPr>
          <w:szCs w:val="20"/>
        </w:rPr>
        <w:t xml:space="preserve"> (</w:t>
      </w:r>
      <w:r>
        <w:rPr>
          <w:szCs w:val="20"/>
        </w:rPr>
        <w:t xml:space="preserve">entrada_producao_ed</w:t>
      </w:r>
      <w:r>
        <w:rPr>
          <w:szCs w:val="20"/>
        </w:rPr>
        <w:t xml:space="preserve">); </w:t>
      </w:r>
      <w:r>
        <w:rPr>
          <w:b/>
          <w:bCs/>
          <w:szCs w:val="20"/>
        </w:rPr>
        <w:t xml:space="preserve">Editar abre a consulta da Devolução</w:t>
      </w:r>
      <w:r>
        <w:rPr>
          <w:szCs w:val="20"/>
        </w:rPr>
        <w:t xml:space="preserve">, com o título errado (ver Divergências) (</w:t>
      </w:r>
      <w:r>
        <w:rPr>
          <w:szCs w:val="20"/>
        </w:rPr>
        <w:t xml:space="preserve">devolucao_lst.aspx.cs:244-250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Limpar esvazia os filtros; Imprimir e o ícone de Excel geram o "RELATÓRIO DE ENTRADA". Incluir abre o formulário novo (</w:t>
      </w:r>
      <w:r>
        <w:rPr>
          <w:szCs w:val="20"/>
        </w:rPr>
        <w:t xml:space="preserve">devolucao_lst.aspx.cs:116-120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Registrar uma entrada de produto acabado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Em "Dados do Registro", o código fica em branco e a data é a de hoje, travadas; o tipo de movimentação é "ENTRADA DE PRODUÇÃO". Escreva a ordem de produção e uma observação, se quiser. </w:t>
      </w:r>
      <w:r>
        <w:rPr>
          <w:b/>
          <w:bCs/>
          <w:szCs w:val="20"/>
        </w:rPr>
        <w:t xml:space="preserve">A ordem de produção não é obrigatória e não é conferida</w:t>
      </w:r>
      <w:r>
        <w:rPr>
          <w:szCs w:val="20"/>
        </w:rPr>
        <w:t xml:space="preserve"> (</w:t>
      </w:r>
      <w:r>
        <w:rPr>
          <w:szCs w:val="20"/>
        </w:rPr>
        <w:t xml:space="preserve">entrada_producao_ed.aspx:93-104</w:t>
      </w:r>
      <w:r>
        <w:rPr>
          <w:szCs w:val="20"/>
        </w:rPr>
        <w:t xml:space="preserve">; DV-EST-024).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Em "Itens", digite o código do item (só números) e clique na lupa, ou use a lupa para procurar por nome. O sistema mostra o nome e a unidade. Informe a quantidade, o </w:t>
      </w:r>
      <w:r>
        <w:rPr>
          <w:b/>
          <w:bCs/>
          <w:szCs w:val="20"/>
        </w:rPr>
        <w:t xml:space="preserve">Valor Total</w:t>
      </w:r>
      <w:r>
        <w:rPr>
          <w:szCs w:val="20"/>
        </w:rPr>
        <w:t xml:space="preserve"> (obrigatório, mas a tela não avisa se faltar: o botão INCLUIR ITEM apenas não faz nada), o fabricante, o lote (até 10 caracteres), a validade e o número de volumes (</w:t>
      </w:r>
      <w:r>
        <w:rPr>
          <w:szCs w:val="20"/>
        </w:rPr>
        <w:t xml:space="preserve">entrada_producao_ed.aspx:126-245</w:t>
      </w:r>
      <w:r>
        <w:rPr>
          <w:szCs w:val="20"/>
        </w:rPr>
        <w:t xml:space="preserve">; CT-EST-097, 12/10/2026).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Escolha almoxarifado, local, rua, coluna e andar (o endereço aparece montado) e clique em INCLUIR ITEM. Para item com controle de qualidade só há locais de quarentena (CT-EST-096, 12/10/2026). </w:t>
      </w:r>
      <w:r>
        <w:rPr>
          <w:b/>
          <w:bCs/>
          <w:szCs w:val="20"/>
        </w:rPr>
        <w:t xml:space="preserve">Confira a validade e o lote antes de incluir:</w:t>
      </w:r>
      <w:r>
        <w:rPr>
          <w:szCs w:val="20"/>
        </w:rPr>
        <w:t xml:space="preserve"> a tela recusa uma data que não existe (31/02/2027), mas aceita validade de ontem (CT-EST-099; DV-EST-025) e aceita lote que não existe na Produção (CT-EST-098; DV-EST-024).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8. O item aparece na grade com lote e validade, local, endereço e quantidade. Para tirar um item, use o ícone Excluir da linha (com confirmação). Cada item tem um endereço; para a mesma quantidade em dois endereços, inclua duas linhas.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9. Clique em SALVAR REGISTRO e confirme com SIM em "Confirma a inclusão do item?". Se a grade estiver vazia: "Nenhum item incluído!".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10. A tela mostra "Inclusão realizada com sucesso!", abre a etiqueta de quarentena em outra janela (feche-a) e volta para a lista. Se aparecer "Ocorreram erros na inclusão da análise!", </w:t>
      </w:r>
      <w:r>
        <w:rPr>
          <w:b/>
          <w:bCs/>
          <w:szCs w:val="20"/>
        </w:rPr>
        <w:t xml:space="preserve">a entrada já foi gravada</w:t>
      </w:r>
      <w:r>
        <w:rPr>
          <w:szCs w:val="20"/>
        </w:rPr>
        <w:t xml:space="preserve">: confira a lista e a Análise de Controle antes de tentar de novo (</w:t>
      </w:r>
      <w:r>
        <w:rPr>
          <w:szCs w:val="20"/>
        </w:rPr>
        <w:t xml:space="preserve">entrada_producao_ed.aspx.cs:172-175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11. Confira na Disponibilidade do Lote o saldo em quarentena e, na tela Controle da Qualidade, a análise "AGUARDANDO ANÁLISE" (CT-EST-097, 12/10/2026). A primeira entrada pode demorar cerca de 50 segundos; as seguintes, de 5 a 6 segundos (CT-EST-097).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Consultar uma entrada gravada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Pelo ícone Visualizar, o formulário abre sem os campos de item, de endereço, sem a observação e sem o botão de salvar, mostra os dados da movimentação e os itens, e não oferece o botão de etiqueta (</w:t>
      </w:r>
      <w:r>
        <w:rPr>
          <w:szCs w:val="20"/>
        </w:rPr>
        <w:t xml:space="preserve">entrada_producao_ed.aspx.cs:32-41</w:t>
      </w:r>
      <w:r>
        <w:rPr>
          <w:szCs w:val="20"/>
        </w:rPr>
        <w:t xml:space="preserve">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 "Sim (servidor)" quando o servidor também recusa; "Só na tela" quando só o navegador confere.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Lista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Igual à da tela 19 (Devolução): Código, Período, Tipo de Movimentação (aqui só "ENTRADA DE PRODUÇÃO") e a grade de resultados (</w:t>
      </w:r>
      <w:r>
        <w:rPr>
          <w:szCs w:val="20"/>
        </w:rPr>
        <w:t xml:space="preserve">devolucao_lst.aspx:52-181</w:t>
      </w:r>
      <w:r>
        <w:rPr>
          <w:szCs w:val="20"/>
        </w:rPr>
        <w:t xml:space="preserve">; </w:t>
      </w:r>
      <w:r>
        <w:rPr>
          <w:szCs w:val="20"/>
        </w:rPr>
        <w:t xml:space="preserve">devolucao_lst.aspx.cs:62-63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Formulário: Dados do Registro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84"/>
        <w:gridCol w:w="1070"/>
        <w:gridCol w:w="1457"/>
        <w:gridCol w:w="1852"/>
        <w:gridCol w:w="3668"/>
      </w:tblGrid>
      <w:tr>
        <w:trPr>
          <w:tblHeader/>
          <w:cantSplit/>
        </w:trPr>
        <w:tc>
          <w:tcPr>
            <w:tcW w:w="15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0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8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6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</w:t>
            </w:r>
          </w:p>
        </w:tc>
        <w:tc>
          <w:tcPr>
            <w:tcW w:w="10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Gerado ao salvar</w:t>
            </w:r>
          </w:p>
        </w:tc>
        <w:tc>
          <w:tcPr>
            <w:tcW w:w="3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entrada_producao_ed.aspx:71-74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entrada_producao_ed.aspx.cs:140</w:t>
            </w:r>
          </w:p>
        </w:tc>
      </w:tr>
      <w:tr>
        <w:trPr>
          <w:cantSplit/>
        </w:trPr>
        <w:tc>
          <w:tcPr>
            <w:tcW w:w="1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</w:t>
            </w:r>
          </w:p>
        </w:tc>
        <w:tc>
          <w:tcPr>
            <w:tcW w:w="10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de hoje; o servidor grava o que a tela envia</w:t>
            </w:r>
          </w:p>
        </w:tc>
        <w:tc>
          <w:tcPr>
            <w:tcW w:w="3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entrada_producao_ed.aspx:77-80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entrada_producao_ed.aspx.cs:82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141</w:t>
            </w:r>
          </w:p>
        </w:tc>
      </w:tr>
      <w:tr>
        <w:trPr>
          <w:cantSplit/>
        </w:trPr>
        <w:tc>
          <w:tcPr>
            <w:tcW w:w="1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Movimentação</w:t>
            </w:r>
          </w:p>
        </w:tc>
        <w:tc>
          <w:tcPr>
            <w:tcW w:w="10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travada</w:t>
            </w:r>
          </w:p>
        </w:tc>
        <w:tc>
          <w:tcPr>
            <w:tcW w:w="14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"ENTRADA DE PRODUÇÃO" (tipo 11)</w:t>
            </w:r>
          </w:p>
        </w:tc>
        <w:tc>
          <w:tcPr>
            <w:tcW w:w="3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entrada_producao_ed.aspx:86-88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entrada_producao_ed.aspx.cs:254-263</w:t>
            </w:r>
          </w:p>
        </w:tc>
      </w:tr>
      <w:tr>
        <w:trPr>
          <w:cantSplit/>
        </w:trPr>
        <w:tc>
          <w:tcPr>
            <w:tcW w:w="1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Ordem de Produção</w:t>
            </w:r>
          </w:p>
        </w:tc>
        <w:tc>
          <w:tcPr>
            <w:tcW w:w="10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20 caracteres; livre; </w:t>
            </w:r>
            <w:r>
              <w:rPr>
                <w:sz w:val="18"/>
                <w:b/>
                <w:bCs/>
                <w:szCs w:val="20"/>
              </w:rPr>
              <w:t xml:space="preserve">não conferida com a Produção</w:t>
            </w:r>
          </w:p>
        </w:tc>
        <w:tc>
          <w:tcPr>
            <w:tcW w:w="3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entrada_producao_ed.aspx:93-95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entrada_producao_ed.aspx.cs:145</w:t>
            </w:r>
          </w:p>
        </w:tc>
      </w:tr>
      <w:tr>
        <w:trPr>
          <w:cantSplit/>
        </w:trPr>
        <w:tc>
          <w:tcPr>
            <w:tcW w:w="1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Observação</w:t>
            </w:r>
          </w:p>
        </w:tc>
        <w:tc>
          <w:tcPr>
            <w:tcW w:w="10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várias linhas</w:t>
            </w:r>
          </w:p>
        </w:tc>
        <w:tc>
          <w:tcPr>
            <w:tcW w:w="14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255 caracteres; gravada em maiúsculas na observação da movimentação</w:t>
            </w:r>
          </w:p>
        </w:tc>
        <w:tc>
          <w:tcPr>
            <w:tcW w:w="3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entrada_producao_ed.aspx:102-104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entrada_producao_ed.aspx.cs:134-135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146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Formulário: Itens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22"/>
        <w:gridCol w:w="1094"/>
        <w:gridCol w:w="1406"/>
        <w:gridCol w:w="2235"/>
        <w:gridCol w:w="3274"/>
      </w:tblGrid>
      <w:tr>
        <w:trPr>
          <w:tblHeader/>
          <w:cantSplit/>
        </w:trPr>
        <w:tc>
          <w:tcPr>
            <w:tcW w:w="16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0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2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2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(código)</w:t>
            </w:r>
          </w:p>
        </w:tc>
        <w:tc>
          <w:tcPr>
            <w:tcW w:w="1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numérico com lupa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2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números; "Item não foi informado!" e "Código do item não localizado!"; a lupa abre a busca por nome</w:t>
            </w:r>
          </w:p>
        </w:tc>
        <w:tc>
          <w:tcPr>
            <w:tcW w:w="3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entrada_producao_ed.aspx:126-148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entrada_producao_ed.aspx.cs:699-700</w:t>
            </w:r>
          </w:p>
        </w:tc>
      </w:tr>
      <w:tr>
        <w:trPr>
          <w:cantSplit/>
        </w:trPr>
        <w:tc>
          <w:tcPr>
            <w:tcW w:w="16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e Unid. Medida</w:t>
            </w:r>
          </w:p>
        </w:tc>
        <w:tc>
          <w:tcPr>
            <w:tcW w:w="1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2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Vêm do cadastro do item</w:t>
            </w:r>
          </w:p>
        </w:tc>
        <w:tc>
          <w:tcPr>
            <w:tcW w:w="3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entrada_producao_ed.aspx:142-155</w:t>
            </w:r>
          </w:p>
        </w:tc>
      </w:tr>
      <w:tr>
        <w:trPr>
          <w:cantSplit/>
        </w:trPr>
        <w:tc>
          <w:tcPr>
            <w:tcW w:w="16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</w:t>
            </w:r>
          </w:p>
        </w:tc>
        <w:tc>
          <w:tcPr>
            <w:tcW w:w="1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numérico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2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Maior que zero, até 3 casas; "Informe a quantidade!", "A quantidade deve ser maior que zero!", "Quantidade do item inválida!"</w:t>
            </w:r>
          </w:p>
        </w:tc>
        <w:tc>
          <w:tcPr>
            <w:tcW w:w="3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entrada_producao_ed.aspx:161-171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entrada_producao_ed.aspx.cs:673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703-709</w:t>
            </w:r>
          </w:p>
        </w:tc>
      </w:tr>
      <w:tr>
        <w:trPr>
          <w:cantSplit/>
        </w:trPr>
        <w:tc>
          <w:tcPr>
            <w:tcW w:w="16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Custo FR170 e Custo FR180</w:t>
            </w:r>
          </w:p>
        </w:tc>
        <w:tc>
          <w:tcPr>
            <w:tcW w:w="1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numérico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2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Escondidos no formulário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visible="false"</w:t>
            </w:r>
            <w:r>
              <w:rPr>
                <w:sz w:val="18"/>
                <w:szCs w:val="20"/>
              </w:rPr>
              <w:t xml:space="preserve">); se vazios, valem zero</w:t>
            </w:r>
          </w:p>
        </w:tc>
        <w:tc>
          <w:tcPr>
            <w:tcW w:w="3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entrada_producao_ed.aspx:173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183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entrada_producao_ed.aspx.cs:631-632</w:t>
            </w:r>
          </w:p>
        </w:tc>
      </w:tr>
      <w:tr>
        <w:trPr>
          <w:cantSplit/>
        </w:trPr>
        <w:tc>
          <w:tcPr>
            <w:tcW w:w="16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Valor Total</w:t>
            </w:r>
          </w:p>
        </w:tc>
        <w:tc>
          <w:tcPr>
            <w:tcW w:w="1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numérico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Sim, sem aviso</w:t>
            </w:r>
          </w:p>
        </w:tc>
        <w:tc>
          <w:tcPr>
            <w:tcW w:w="22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validador: vazio faz o INCLUIR ITEM falhar em silêncio; gravado como </w:t>
            </w:r>
            <w:r>
              <w:rPr>
                <w:sz w:val="18"/>
                <w:b/>
                <w:bCs/>
                <w:szCs w:val="20"/>
              </w:rPr>
              <w:t xml:space="preserve">custo</w:t>
            </w:r>
            <w:r>
              <w:rPr>
                <w:sz w:val="18"/>
                <w:szCs w:val="20"/>
              </w:rPr>
              <w:t xml:space="preserve"> do item</w:t>
            </w:r>
          </w:p>
        </w:tc>
        <w:tc>
          <w:tcPr>
            <w:tcW w:w="3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entrada_producao_ed.aspx:195-199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entrada_producao_ed.aspx.cs:630</w:t>
            </w:r>
          </w:p>
        </w:tc>
      </w:tr>
      <w:tr>
        <w:trPr>
          <w:cantSplit/>
        </w:trPr>
        <w:tc>
          <w:tcPr>
            <w:tcW w:w="16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Fabricante</w:t>
            </w:r>
          </w:p>
        </w:tc>
        <w:tc>
          <w:tcPr>
            <w:tcW w:w="1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exigido pelo código</w:t>
            </w:r>
          </w:p>
        </w:tc>
        <w:tc>
          <w:tcPr>
            <w:tcW w:w="22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Pessoas jurídicas do tipo fabricante; a conferência do fabricante só existia na rotina de lote, que está comentada</w:t>
            </w:r>
          </w:p>
        </w:tc>
        <w:tc>
          <w:tcPr>
            <w:tcW w:w="3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entrada_producao_ed.aspx:209-213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entrada_producao_ed.aspx.cs:299-309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579</w:t>
            </w:r>
          </w:p>
        </w:tc>
      </w:tr>
      <w:tr>
        <w:trPr>
          <w:cantSplit/>
        </w:trPr>
        <w:tc>
          <w:tcPr>
            <w:tcW w:w="16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</w:t>
            </w:r>
          </w:p>
        </w:tc>
        <w:tc>
          <w:tcPr>
            <w:tcW w:w="1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 o item controla lote)</w:t>
            </w:r>
          </w:p>
        </w:tc>
        <w:tc>
          <w:tcPr>
            <w:tcW w:w="22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Até 10 caracteres</w:t>
            </w:r>
            <w:r>
              <w:rPr>
                <w:sz w:val="18"/>
                <w:szCs w:val="20"/>
              </w:rPr>
              <w:t xml:space="preserve"> na tela (a tabela aceita 40); "Lote do item não informado!"; não conferido com a Produção</w:t>
            </w:r>
          </w:p>
        </w:tc>
        <w:tc>
          <w:tcPr>
            <w:tcW w:w="3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entrada_producao_ed.aspx:218-222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entrada_producao_ed.aspx.cs:561-570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567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Tables/TBL_ITEM_LOTE.sql:6</w:t>
            </w:r>
          </w:p>
        </w:tc>
      </w:tr>
      <w:tr>
        <w:trPr>
          <w:cantSplit/>
        </w:trPr>
        <w:tc>
          <w:tcPr>
            <w:tcW w:w="16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Validade</w:t>
            </w:r>
          </w:p>
        </w:tc>
        <w:tc>
          <w:tcPr>
            <w:tcW w:w="1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com máscara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2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formato de data ("Data de validade inválida!"); </w:t>
            </w:r>
            <w:r>
              <w:rPr>
                <w:sz w:val="18"/>
                <w:b/>
                <w:bCs/>
                <w:szCs w:val="20"/>
              </w:rPr>
              <w:t xml:space="preserve">não é comparada com a data de hoje</w:t>
            </w:r>
          </w:p>
        </w:tc>
        <w:tc>
          <w:tcPr>
            <w:tcW w:w="3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entrada_producao_ed.aspx:227-233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entrada_producao_ed.aspx.cs:595-598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655</w:t>
            </w:r>
          </w:p>
        </w:tc>
      </w:tr>
      <w:tr>
        <w:trPr>
          <w:cantSplit/>
        </w:trPr>
        <w:tc>
          <w:tcPr>
            <w:tcW w:w="16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Volume</w:t>
            </w:r>
          </w:p>
        </w:tc>
        <w:tc>
          <w:tcPr>
            <w:tcW w:w="1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numérico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2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Inteiro maior que zero, até 3 dígitos; "Informe a quantidade do volume!"; o filtro de caracteres aponta para o campo do item, por engano</w:t>
            </w:r>
          </w:p>
        </w:tc>
        <w:tc>
          <w:tcPr>
            <w:tcW w:w="3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entrada_producao_ed.aspx:238-247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entrada_producao_ed.aspx.cs:799-806</w:t>
            </w:r>
          </w:p>
        </w:tc>
      </w:tr>
      <w:tr>
        <w:trPr>
          <w:cantSplit/>
        </w:trPr>
        <w:tc>
          <w:tcPr>
            <w:tcW w:w="16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Almoxarifado, Local, Rua, Coluna e Andar</w:t>
            </w:r>
          </w:p>
        </w:tc>
        <w:tc>
          <w:tcPr>
            <w:tcW w:w="1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Listas em cascata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2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Locais de quarentena para item com controle de qualidade; só endereços livres; mensagens "Almoxarifado não informado!" etc.</w:t>
            </w:r>
          </w:p>
        </w:tc>
        <w:tc>
          <w:tcPr>
            <w:tcW w:w="3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entrada_producao_ed.aspx:258-312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entrada_producao_ed.aspx.cs:266-298</w:t>
            </w:r>
          </w:p>
        </w:tc>
      </w:tr>
      <w:tr>
        <w:trPr>
          <w:cantSplit/>
        </w:trPr>
        <w:tc>
          <w:tcPr>
            <w:tcW w:w="16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Endereço</w:t>
            </w:r>
          </w:p>
        </w:tc>
        <w:tc>
          <w:tcPr>
            <w:tcW w:w="1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2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Montado como L-R-C-A; com a configuração "não controla endereço", usa o endereço padrão do local (R000-C000-A000)</w:t>
            </w:r>
          </w:p>
        </w:tc>
        <w:tc>
          <w:tcPr>
            <w:tcW w:w="3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entrada_producao_ed.aspx:313-319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entrada_producao_ed.aspx.cs:51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584-590</w:t>
            </w:r>
          </w:p>
        </w:tc>
      </w:tr>
      <w:tr>
        <w:trPr>
          <w:cantSplit/>
        </w:trPr>
        <w:tc>
          <w:tcPr>
            <w:tcW w:w="16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itens</w:t>
            </w:r>
          </w:p>
        </w:tc>
        <w:tc>
          <w:tcPr>
            <w:tcW w:w="1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2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Código, Descrição, Lote - Validade, Local, Endereço, Qtde; ícone Excluir</w:t>
            </w:r>
          </w:p>
        </w:tc>
        <w:tc>
          <w:tcPr>
            <w:tcW w:w="3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entrada_producao_ed.aspx:341-415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37"/>
        <w:gridCol w:w="1237"/>
        <w:gridCol w:w="2849"/>
        <w:gridCol w:w="1237"/>
        <w:gridCol w:w="3071"/>
      </w:tblGrid>
      <w:tr>
        <w:trPr>
          <w:tblHeader/>
          <w:cantSplit/>
        </w:trPr>
        <w:tc>
          <w:tcPr>
            <w:tcW w:w="12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2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28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2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</w:t>
            </w:r>
          </w:p>
        </w:tc>
        <w:tc>
          <w:tcPr>
            <w:tcW w:w="30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Pesquisar, Limpar, Imprimir, Excel</w:t>
            </w:r>
          </w:p>
        </w:tc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lista</w:t>
            </w:r>
          </w:p>
        </w:tc>
        <w:tc>
          <w:tcPr>
            <w:tcW w:w="28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Como na Devolução (tela 19)</w:t>
            </w:r>
          </w:p>
        </w:tc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0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devolucao_lst.aspx:103-114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devolucao_lst.aspx.cs:77-174</w:t>
            </w:r>
          </w:p>
        </w:tc>
      </w:tr>
      <w:tr>
        <w:trPr>
          <w:cantSplit/>
        </w:trPr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</w:t>
            </w:r>
          </w:p>
        </w:tc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lista, se o perfil tem a função de incluir</w:t>
            </w:r>
          </w:p>
        </w:tc>
        <w:tc>
          <w:tcPr>
            <w:tcW w:w="28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vazio</w:t>
            </w:r>
          </w:p>
        </w:tc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</w:t>
            </w:r>
          </w:p>
        </w:tc>
        <w:tc>
          <w:tcPr>
            <w:tcW w:w="30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devolucao_lst.aspx.cs:116-120</w:t>
            </w:r>
          </w:p>
        </w:tc>
      </w:tr>
      <w:tr>
        <w:trPr>
          <w:cantSplit/>
        </w:trPr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</w:t>
            </w:r>
          </w:p>
        </w:tc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lista, se o perfil tem a função de consultar</w:t>
            </w:r>
          </w:p>
        </w:tc>
        <w:tc>
          <w:tcPr>
            <w:tcW w:w="28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consulta da movimentação (</w:t>
            </w:r>
            <w:r>
              <w:rPr>
                <w:sz w:val="18"/>
                <w:szCs w:val="20"/>
              </w:rPr>
              <w:t xml:space="preserve">entrada_producao_ed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</w:t>
            </w:r>
          </w:p>
        </w:tc>
        <w:tc>
          <w:tcPr>
            <w:tcW w:w="30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devolucao_lst.aspx.cs:247-250</w:t>
            </w:r>
          </w:p>
        </w:tc>
      </w:tr>
      <w:tr>
        <w:trPr>
          <w:cantSplit/>
        </w:trPr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</w:t>
            </w:r>
          </w:p>
        </w:tc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lista, se o perfil tem a função de alterar</w:t>
            </w:r>
          </w:p>
        </w:tc>
        <w:tc>
          <w:tcPr>
            <w:tcW w:w="28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consulta da Devolução (</w:t>
            </w:r>
            <w:r>
              <w:rPr>
                <w:sz w:val="18"/>
                <w:szCs w:val="20"/>
              </w:rPr>
              <w:t xml:space="preserve">devolucao_ed.aspx?dev=2</w:t>
            </w:r>
            <w:r>
              <w:rPr>
                <w:sz w:val="18"/>
                <w:szCs w:val="20"/>
              </w:rPr>
              <w:t xml:space="preserve">), com o título "ENTRADA DE MATERIAL - OUTRAS"</w:t>
            </w:r>
          </w:p>
        </w:tc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</w:t>
            </w:r>
          </w:p>
        </w:tc>
        <w:tc>
          <w:tcPr>
            <w:tcW w:w="30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devolucao_lst.aspx.cs:244-246</w:t>
            </w:r>
          </w:p>
        </w:tc>
      </w:tr>
      <w:tr>
        <w:trPr>
          <w:cantSplit/>
        </w:trPr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</w:t>
            </w:r>
          </w:p>
        </w:tc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lista, se o perfil tem a função</w:t>
            </w:r>
          </w:p>
        </w:tc>
        <w:tc>
          <w:tcPr>
            <w:tcW w:w="28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histórico da movimentação</w:t>
            </w:r>
          </w:p>
        </w:tc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0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devolucao_lst.aspx.cs:255-261</w:t>
            </w:r>
          </w:p>
        </w:tc>
      </w:tr>
      <w:tr>
        <w:trPr>
          <w:cantSplit/>
        </w:trPr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Lupa (Localizar Item)</w:t>
            </w:r>
          </w:p>
        </w:tc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</w:t>
            </w:r>
          </w:p>
        </w:tc>
        <w:tc>
          <w:tcPr>
            <w:tcW w:w="28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o item por código ou nome</w:t>
            </w:r>
          </w:p>
        </w:tc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0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entrada_producao_ed.aspx:148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entrada_producao_ed.aspx.cs:808-870</w:t>
            </w:r>
          </w:p>
        </w:tc>
      </w:tr>
      <w:tr>
        <w:trPr>
          <w:cantSplit/>
        </w:trPr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ITEM</w:t>
            </w:r>
          </w:p>
        </w:tc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 novo</w:t>
            </w:r>
          </w:p>
        </w:tc>
        <w:tc>
          <w:tcPr>
            <w:tcW w:w="28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 o item, o endereço, a quantidade, o lote, a validade e os volumes e põe o item na grade, sem gravar</w:t>
            </w:r>
          </w:p>
        </w:tc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itens</w:t>
            </w:r>
          </w:p>
        </w:tc>
        <w:tc>
          <w:tcPr>
            <w:tcW w:w="30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entrada_producao_ed.aspx:326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entrada_producao_ed.aspx.cs:544-700</w:t>
            </w:r>
          </w:p>
        </w:tc>
      </w:tr>
      <w:tr>
        <w:trPr>
          <w:cantSplit/>
        </w:trPr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(item)</w:t>
            </w:r>
          </w:p>
        </w:tc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 novo</w:t>
            </w:r>
          </w:p>
        </w:tc>
        <w:tc>
          <w:tcPr>
            <w:tcW w:w="28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os campos do item</w:t>
            </w:r>
          </w:p>
        </w:tc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0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entrada_producao_ed.aspx:328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entrada_producao_ed.aspx.cs:539-542</w:t>
            </w:r>
          </w:p>
        </w:tc>
      </w:tr>
      <w:tr>
        <w:trPr>
          <w:cantSplit/>
        </w:trPr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(item)</w:t>
            </w:r>
          </w:p>
        </w:tc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itens</w:t>
            </w:r>
          </w:p>
        </w:tc>
        <w:tc>
          <w:tcPr>
            <w:tcW w:w="28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Tira o item da grade, com "Confirma a exclusão do item?"</w:t>
            </w:r>
          </w:p>
        </w:tc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itens</w:t>
            </w:r>
          </w:p>
        </w:tc>
        <w:tc>
          <w:tcPr>
            <w:tcW w:w="30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entrada_producao_ed.aspx:407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entrada_producao_ed.aspx.cs:471-480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523-535</w:t>
            </w:r>
          </w:p>
        </w:tc>
      </w:tr>
      <w:tr>
        <w:trPr>
          <w:cantSplit/>
        </w:trPr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REGISTRO</w:t>
            </w:r>
          </w:p>
        </w:tc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 novo</w:t>
            </w:r>
          </w:p>
        </w:tc>
        <w:tc>
          <w:tcPr>
            <w:tcW w:w="28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a confirmação, valida e grava a entrada, os volumes e a análise</w:t>
            </w:r>
          </w:p>
        </w:tc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30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entrada_producao_ed.aspx:474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entrada_producao_ed.aspx.cs:111-215</w:t>
            </w:r>
          </w:p>
        </w:tc>
      </w:tr>
      <w:tr>
        <w:trPr>
          <w:cantSplit/>
        </w:trPr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</w:t>
            </w:r>
          </w:p>
        </w:tc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8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para a lista sem gravar</w:t>
            </w:r>
          </w:p>
        </w:tc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30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entrada_producao_ed.aspx:472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entrada_producao_ed.aspx.cs:229-236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Nem todas foram vistas numa tela. As marcadas "vista em teste" aparecem nos resultados das rodadas.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898"/>
        <w:gridCol w:w="2571"/>
        <w:gridCol w:w="4162"/>
      </w:tblGrid>
      <w:tr>
        <w:trPr>
          <w:tblHeader/>
          <w:cantSplit/>
        </w:trPr>
        <w:tc>
          <w:tcPr>
            <w:tcW w:w="28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5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41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inclusão do item?</w:t>
            </w:r>
          </w:p>
        </w:tc>
        <w:tc>
          <w:tcPr>
            <w:tcW w:w="2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em SALVAR REGISTRO</w:t>
            </w:r>
          </w:p>
        </w:tc>
        <w:tc>
          <w:tcPr>
            <w:tcW w:w="4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entrada_producao_ed.aspx.cs:443-466</w:t>
            </w:r>
          </w:p>
        </w:tc>
      </w:tr>
      <w:tr>
        <w:trPr>
          <w:cantSplit/>
        </w:trPr>
        <w:tc>
          <w:tcPr>
            <w:tcW w:w="2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exclusão do item?</w:t>
            </w:r>
          </w:p>
        </w:tc>
        <w:tc>
          <w:tcPr>
            <w:tcW w:w="2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excluir um item da grade</w:t>
            </w:r>
          </w:p>
        </w:tc>
        <w:tc>
          <w:tcPr>
            <w:tcW w:w="4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entrada_producao_ed.aspx.cs:443-466</w:t>
            </w:r>
          </w:p>
        </w:tc>
      </w:tr>
      <w:tr>
        <w:trPr>
          <w:cantSplit/>
        </w:trPr>
        <w:tc>
          <w:tcPr>
            <w:tcW w:w="2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item incluído!</w:t>
            </w:r>
          </w:p>
        </w:tc>
        <w:tc>
          <w:tcPr>
            <w:tcW w:w="2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nenhum item</w:t>
            </w:r>
          </w:p>
        </w:tc>
        <w:tc>
          <w:tcPr>
            <w:tcW w:w="4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entrada_producao_ed.aspx.cs:121</w:t>
            </w:r>
          </w:p>
        </w:tc>
      </w:tr>
      <w:tr>
        <w:trPr>
          <w:cantSplit/>
        </w:trPr>
        <w:tc>
          <w:tcPr>
            <w:tcW w:w="2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 realizada com sucesso!</w:t>
            </w:r>
          </w:p>
        </w:tc>
        <w:tc>
          <w:tcPr>
            <w:tcW w:w="2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gravada (vista em teste, CT-EST-097, 12/10/2026)</w:t>
            </w:r>
          </w:p>
        </w:tc>
        <w:tc>
          <w:tcPr>
            <w:tcW w:w="4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entrada_producao_ed.aspx.cs:170</w:t>
            </w:r>
          </w:p>
        </w:tc>
      </w:tr>
      <w:tr>
        <w:trPr>
          <w:cantSplit/>
        </w:trPr>
        <w:tc>
          <w:tcPr>
            <w:tcW w:w="2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Ocorreram erros na inclusão da análise!</w:t>
            </w:r>
          </w:p>
        </w:tc>
        <w:tc>
          <w:tcPr>
            <w:tcW w:w="2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entrada foi gravada, mas a abertura da análise no CQ falhou</w:t>
            </w:r>
          </w:p>
        </w:tc>
        <w:tc>
          <w:tcPr>
            <w:tcW w:w="4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entrada_producao_ed.aspx.cs:174</w:t>
            </w:r>
          </w:p>
        </w:tc>
      </w:tr>
      <w:tr>
        <w:trPr>
          <w:cantSplit/>
        </w:trPr>
        <w:tc>
          <w:tcPr>
            <w:tcW w:w="2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não foi informado! / Código do item não localizado!</w:t>
            </w:r>
          </w:p>
        </w:tc>
        <w:tc>
          <w:tcPr>
            <w:tcW w:w="2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vazio ou não encontrado</w:t>
            </w:r>
          </w:p>
        </w:tc>
        <w:tc>
          <w:tcPr>
            <w:tcW w:w="4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entrada_producao_ed.aspx:129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entrada_producao_ed.aspx.cs:699-700</w:t>
            </w:r>
          </w:p>
        </w:tc>
      </w:tr>
      <w:tr>
        <w:trPr>
          <w:cantSplit/>
        </w:trPr>
        <w:tc>
          <w:tcPr>
            <w:tcW w:w="2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Informe a quantidade! / A quantidade deve ser maior que zero! / Quantidade do item inválida!</w:t>
            </w:r>
          </w:p>
        </w:tc>
        <w:tc>
          <w:tcPr>
            <w:tcW w:w="2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vazia, zero ou fora do formato</w:t>
            </w:r>
          </w:p>
        </w:tc>
        <w:tc>
          <w:tcPr>
            <w:tcW w:w="4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entrada_producao_ed.aspx:162-165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entrada_producao_ed.aspx.cs:673</w:t>
            </w:r>
          </w:p>
        </w:tc>
      </w:tr>
      <w:tr>
        <w:trPr>
          <w:cantSplit/>
        </w:trPr>
        <w:tc>
          <w:tcPr>
            <w:tcW w:w="2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do item não informado! / Validade do item não informado! / Fabricante não informado!</w:t>
            </w:r>
          </w:p>
        </w:tc>
        <w:tc>
          <w:tcPr>
            <w:tcW w:w="2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Textos dos validadores de lote, validade e fabricante</w:t>
            </w:r>
          </w:p>
        </w:tc>
        <w:tc>
          <w:tcPr>
            <w:tcW w:w="4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entrada_producao_ed.aspx:210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219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228</w:t>
            </w:r>
          </w:p>
        </w:tc>
      </w:tr>
      <w:tr>
        <w:trPr>
          <w:cantSplit/>
        </w:trPr>
        <w:tc>
          <w:tcPr>
            <w:tcW w:w="2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de validade inválida!</w:t>
            </w:r>
          </w:p>
        </w:tc>
        <w:tc>
          <w:tcPr>
            <w:tcW w:w="2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Validade que não é uma data, como 31/02/2027 (vista em teste, CT-EST-099, 12/10/2026)</w:t>
            </w:r>
          </w:p>
        </w:tc>
        <w:tc>
          <w:tcPr>
            <w:tcW w:w="4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entrada_producao_ed.aspx.cs:655</w:t>
            </w:r>
          </w:p>
        </w:tc>
      </w:tr>
      <w:tr>
        <w:trPr>
          <w:cantSplit/>
        </w:trPr>
        <w:tc>
          <w:tcPr>
            <w:tcW w:w="2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Informe a quantidade do volume! / Quantidade do volume inválida!</w:t>
            </w:r>
          </w:p>
        </w:tc>
        <w:tc>
          <w:tcPr>
            <w:tcW w:w="2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Volumes vazios, zero ou não numéricos</w:t>
            </w:r>
          </w:p>
        </w:tc>
        <w:tc>
          <w:tcPr>
            <w:tcW w:w="4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entrada_producao_ed.aspx:239-242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entrada_producao_ed.aspx.cs:643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649</w:t>
            </w:r>
          </w:p>
        </w:tc>
      </w:tr>
      <w:tr>
        <w:trPr>
          <w:cantSplit/>
        </w:trPr>
        <w:tc>
          <w:tcPr>
            <w:tcW w:w="2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Informe o endereço! / Endereço não localizado! / Endereço já digitado! / Endereço inválido! / Local ou endereço inválido!</w:t>
            </w:r>
          </w:p>
        </w:tc>
        <w:tc>
          <w:tcPr>
            <w:tcW w:w="2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Endereço vazio, inexistente, repetido na grade ou inválido para o item</w:t>
            </w:r>
          </w:p>
        </w:tc>
        <w:tc>
          <w:tcPr>
            <w:tcW w:w="4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entrada_producao_ed.aspx.cs:661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684-693</w:t>
            </w:r>
          </w:p>
        </w:tc>
      </w:tr>
      <w:tr>
        <w:trPr>
          <w:cantSplit/>
        </w:trPr>
        <w:tc>
          <w:tcPr>
            <w:tcW w:w="2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Almoxarifado não informado! / Local não Informado! / Rua não informada! / Coluna não informada! / Andar não informado!</w:t>
            </w:r>
          </w:p>
        </w:tc>
        <w:tc>
          <w:tcPr>
            <w:tcW w:w="2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Endereço incompleto</w:t>
            </w:r>
          </w:p>
        </w:tc>
        <w:tc>
          <w:tcPr>
            <w:tcW w:w="4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entrada_producao_ed.aspx:263-310</w:t>
            </w:r>
          </w:p>
        </w:tc>
      </w:tr>
      <w:tr>
        <w:trPr>
          <w:cantSplit/>
        </w:trPr>
        <w:tc>
          <w:tcPr>
            <w:tcW w:w="2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Endereço incorreto na listagem!</w:t>
            </w:r>
          </w:p>
        </w:tc>
        <w:tc>
          <w:tcPr>
            <w:tcW w:w="2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endereço não pode receber o lote (conferência na gravação)</w:t>
            </w:r>
          </w:p>
        </w:tc>
        <w:tc>
          <w:tcPr>
            <w:tcW w:w="4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bllMovimentacao.cs:20-24</w:t>
            </w:r>
          </w:p>
        </w:tc>
      </w:tr>
      <w:tr>
        <w:trPr>
          <w:cantSplit/>
        </w:trPr>
        <w:tc>
          <w:tcPr>
            <w:tcW w:w="2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na inclusão do registro.</w:t>
            </w:r>
          </w:p>
        </w:tc>
        <w:tc>
          <w:tcPr>
            <w:tcW w:w="2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de gravação não prevista</w:t>
            </w:r>
          </w:p>
        </w:tc>
        <w:tc>
          <w:tcPr>
            <w:tcW w:w="4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bllMovimentacao.cs:49-52</w:t>
            </w:r>
          </w:p>
        </w:tc>
      </w:tr>
      <w:tr>
        <w:trPr>
          <w:cantSplit/>
        </w:trPr>
        <w:tc>
          <w:tcPr>
            <w:tcW w:w="2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Informe pelo menos um caracter para realizar a busca! / Nenhum registro foi encontrado!</w:t>
            </w:r>
          </w:p>
        </w:tc>
        <w:tc>
          <w:tcPr>
            <w:tcW w:w="2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Janela de busca de item</w:t>
            </w:r>
          </w:p>
        </w:tc>
        <w:tc>
          <w:tcPr>
            <w:tcW w:w="4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entrada_producao_ed.aspx.cs:989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1016</w:t>
            </w:r>
          </w:p>
        </w:tc>
      </w:tr>
      <w:tr>
        <w:trPr>
          <w:cantSplit/>
        </w:trPr>
        <w:tc>
          <w:tcPr>
            <w:tcW w:w="2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item movimentado!</w:t>
            </w:r>
          </w:p>
        </w:tc>
        <w:tc>
          <w:tcPr>
            <w:tcW w:w="2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itens vazia</w:t>
            </w:r>
          </w:p>
        </w:tc>
        <w:tc>
          <w:tcPr>
            <w:tcW w:w="4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entrada_producao_ed.aspx.cs:518</w:t>
            </w:r>
          </w:p>
        </w:tc>
      </w:tr>
      <w:tr>
        <w:trPr>
          <w:cantSplit/>
        </w:trPr>
        <w:tc>
          <w:tcPr>
            <w:tcW w:w="2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efetuar ao consultar registro!</w:t>
            </w:r>
          </w:p>
        </w:tc>
        <w:tc>
          <w:tcPr>
            <w:tcW w:w="2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abrir uma entrada gravada (erro de digitação "efetuar ao consultar")</w:t>
            </w:r>
          </w:p>
        </w:tc>
        <w:tc>
          <w:tcPr>
            <w:tcW w:w="4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entrada_producao_ed.aspx.cs:76</w:t>
            </w:r>
          </w:p>
        </w:tc>
      </w:tr>
      <w:tr>
        <w:trPr>
          <w:cantSplit/>
        </w:trPr>
        <w:tc>
          <w:tcPr>
            <w:tcW w:w="2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2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vazia</w:t>
            </w:r>
          </w:p>
        </w:tc>
        <w:tc>
          <w:tcPr>
            <w:tcW w:w="4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devolucao_lst.aspx.cs:220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Entrada de Material - Produção: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Entrada de Material - Produção: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