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Endereço Item: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precisa de preparação. A consulta mostra os endereços dos almoxarifados ligados ao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Achar onde um item está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Consulta Endereço Item.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Item (parte do código ou do nome), Local de Armazenagem (só os locais de estoque do seu grupo), Quarentena (TODOS, SIM, NÃO) e Inventário (TODOS, SIM, NÃO). Nenhum é obrigatório.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Endereço, Item, Unid. Med., Quantidade, Quarentena e Inventário, 15 linhas por página, ordenada pelo código do endereço. Clique no título de uma coluna para ordenar; clicar de novo inverte.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"Quarentena: SIM" quer dizer que o </w:t>
      </w:r>
      <w:r>
        <w:rPr>
          <w:b/>
          <w:bCs/>
          <w:szCs w:val="20"/>
        </w:rPr>
        <w:t xml:space="preserve">local</w:t>
      </w:r>
      <w:r>
        <w:rPr>
          <w:szCs w:val="20"/>
        </w:rPr>
        <w:t xml:space="preserve"> do endereço é de quarentena. Não diz se o lote foi aprovado ou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Imprimir e o ícone do Excel aparecem depois de uma pesquisa com resultado, para quem tem a função de imprimir. Limpar esvazia filtros e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Atenção: a tela não mostra o lote. Para saber o lote de um endereço, use a Disponibilidade do Lote ou o Histórico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4"/>
        <w:gridCol w:w="1130"/>
        <w:gridCol w:w="1428"/>
        <w:gridCol w:w="1931"/>
        <w:gridCol w:w="3648"/>
      </w:tblGrid>
      <w:tr>
        <w:trPr>
          <w:tblHeader/>
          <w:cantSplit/>
        </w:trPr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caracteres; procura dentro de "código - nome do item" (contém)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consulta_endereco_lst.aspx:48; dalEstoqueEndereco.cs:927-928; VW_ENDERECO.sql:24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(todos) ou um local de estoque ativo do grupo do usuário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consulta_endereco_lst.aspx:54; consulta_endereco_lst.aspx.cs:34-43; dalLocalArmazenagem.cs:517-525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NÃO; vale a marca de quarentena do local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consulta_endereco_lst.aspx:62-68; dalEstoqueEndereco.cs:930-931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NÃO; vale a marca de inventário do endereço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consulta_endereco_lst.aspx:72-78; dalEstoqueEndereco.cs:933-934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Item (código e nome), Unid. Med., Quantidade (3 casas), Quarentena, Inventário; 15 por página; ordena por qualquer título</w:t>
            </w:r>
          </w:p>
        </w:tc>
        <w:tc>
          <w:tcPr>
            <w:tcW w:w="3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consulta_endereco_lst.aspx:99-137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Colunas do relatório e do Excel: as mesmas da grade (consulta_endereco_rel.aspx.cs:66). O nome do local é lido pela consulta, mas nenhuma coluna o mostra (dalEstoqueEndereco.cs:891).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7"/>
        <w:gridCol w:w="1844"/>
        <w:gridCol w:w="2167"/>
        <w:gridCol w:w="4123"/>
      </w:tblGrid>
      <w:tr>
        <w:trPr>
          <w:tblHeader/>
          <w:cantSplit/>
        </w:trPr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endereços dos filtros, ordenados por endereço; não exige nenhum filtro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consulta_endereco_lst.aspx.cs:45-56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consulta_endereco_lst.aspx.cs:58-80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em janela nova, com os filtros usados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consulta_endereco_lst.aspx.cs:105-106 e 384-385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relatório em planilha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consulta_endereco_lst.aspx.cs:106 e 386-390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 grade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Ordenam a lista; clicar de novo inverte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consulta_endereco_lst.aspx.cs:164-175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</w:t>
            </w:r>
          </w:p>
        </w:tc>
        <w:tc>
          <w:tcPr>
            <w:tcW w:w="1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Mais de 15 linhas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filtros e ordem</w:t>
            </w:r>
          </w:p>
        </w:tc>
        <w:tc>
          <w:tcPr>
            <w:tcW w:w="4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consulta_endereco_lst.aspx.cs:158-162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página guarda, sem uso, o painel e os botões de exclusão e de log que vieram de uma tela de cadastro (consulta_endereco_lst.aspx:163-260; consulta_endereco_lst.aspx.cs:193-347). Nada na grade os aciona: não há coluna de Editar ou Excluir.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11"/>
        <w:gridCol w:w="3132"/>
        <w:gridCol w:w="3888"/>
      </w:tblGrid>
      <w:tr>
        <w:trPr>
          <w:tblHeader/>
          <w:cantSplit/>
        </w:trPr>
        <w:tc>
          <w:tcPr>
            <w:tcW w:w="2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teste: CT-EST-041, 22/10/2026, com o usuário de outro grupo)</w:t>
            </w:r>
          </w:p>
        </w:tc>
        <w:tc>
          <w:tcPr>
            <w:tcW w:w="3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consulta_endereco_lst.aspx.cs:137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outras mensagens próprias. Em caso de falha, o código lança o erro e a página de erro do sistema mostra o texto técnico (ver Segurança e acesso).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Endereço Item: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Endereço Item: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