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Unidade de Medida: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RN-EST-CAD03-nnn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47"/>
        <w:gridCol w:w="2958"/>
        <w:gridCol w:w="3078"/>
        <w:gridCol w:w="1748"/>
      </w:tblGrid>
      <w:tr>
        <w:trPr>
          <w:tblHeader/>
          <w:cantSplit/>
        </w:trPr>
        <w:tc>
          <w:tcPr>
            <w:tcW w:w="1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RN-EST-021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medida: abreviatura e descrição obrigatórias. </w:t>
            </w:r>
            <w:r>
              <w:rPr>
                <w:sz w:val="18"/>
                <w:b/>
                <w:bCs/>
                <w:szCs w:val="20"/>
              </w:rPr>
              <w:t xml:space="preserve">Ao incluir, o banco cria sozinho uma apresentação</w:t>
            </w:r>
            <w:r>
              <w:rPr>
                <w:sz w:val="18"/>
                <w:szCs w:val="20"/>
              </w:rPr>
              <w:t xml:space="preserve"> para a unidade (gatilho </w:t>
            </w:r>
            <w:r>
              <w:rPr>
                <w:sz w:val="18"/>
                <w:szCs w:val="20"/>
              </w:rPr>
              <w:t xml:space="preserve">trUnidadeMedidaAll</w:t>
            </w:r>
            <w:r>
              <w:rPr>
                <w:sz w:val="18"/>
                <w:szCs w:val="20"/>
              </w:rPr>
              <w:t xml:space="preserve">). É usada por Apresentação, Item e nota fiscal.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unidade_medida_ed.aspx:44; TBL_UNIDADE_MEDIDA.sql:25-54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CT-EST-010, 07/10/2026 (a unidade </w:t>
            </w:r>
            <w:r>
              <w:rPr>
                <w:sz w:val="18"/>
                <w:szCs w:val="20"/>
              </w:rPr>
              <w:t xml:space="preserve">TST</w:t>
            </w:r>
            <w:r>
              <w:rPr>
                <w:sz w:val="18"/>
                <w:szCs w:val="20"/>
              </w:rPr>
              <w:t xml:space="preserve"> criou a apresentação "TESTE UNIDADE", tipo ESTOQUE, fator 1). O histórico dessa apresentação não foi anotado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 (aqui, também a inclusão grava histórico).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unidade_medida_ed.aspx.cs:116; unidade_medida_lst.aspx.cs:235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005 e 007, 22/10/2026, foram feitos em Condição de Armazenagem, que usa a mesma base de páginas; nesta tela não foi feito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RN-EST-CAD03-001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abreviatura é obrigatória (até 5 letras, sem números) e </w:t>
            </w:r>
            <w:r>
              <w:rPr>
                <w:sz w:val="18"/>
                <w:b/>
                <w:bCs/>
                <w:szCs w:val="20"/>
              </w:rPr>
              <w:t xml:space="preserve">única</w:t>
            </w:r>
            <w:r>
              <w:rPr>
                <w:sz w:val="18"/>
                <w:szCs w:val="20"/>
              </w:rPr>
              <w:t xml:space="preserve"> entre as unidades não excluídas da empresa; repetida, a tela recusa com "Esse código já está cadastrado.". Não há geração automática.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unidade_medida_ed.aspx:48; unidade_medida_ed.aspx:49; bllMedida.cs:21; dalMedida.cs:202-237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(CT-EST-003 foi feito em Condição de Armazenagem; nenhum teste tentou repetir uma abreviatura de unidade). Se "kg" e "KG" contam como repetidas depende do banco: ponto para validar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RN-EST-CAD03-002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30 caracteres, é gravada em maiúsculas e sem espaços repetidos. Descrição repetida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é barrada.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unidade_medida_ed.aspx:63; unidade_medida_ed.aspx.cs:126; dalMedida.cs:202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descrição repetida foi aceita em Condição de Armazenagem, CT-EST-003, 22/10/2026)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RN-EST-CAD03-003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só para o histórico; a tabela da unidade não guarda a justificativa.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unidade_medida_ed.aspx.cs:121; dalMedida.cs:46-49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comportamento do histórico foi visto em Condição de Armazenagem)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RN-EST-CAD03-004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Abreviatura e descrição podem ser mudadas com a unidade ativa, </w:t>
            </w:r>
            <w:r>
              <w:rPr>
                <w:sz w:val="18"/>
                <w:b/>
                <w:bCs/>
                <w:szCs w:val="20"/>
              </w:rPr>
              <w:t xml:space="preserve">mesmo em uso</w:t>
            </w:r>
            <w:r>
              <w:rPr>
                <w:sz w:val="18"/>
                <w:szCs w:val="20"/>
              </w:rPr>
              <w:t xml:space="preserve">; a mudança entra no histórico. A apresentação criada pelo gatilho na inclusão não é renomeada (o gatilho só roda ao incluir).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unidade_medida_ed.aspx.cs:247-253; dalLogAlteracaoMedida.cs:10-62; TBL_UNIDADE_MEDIDA.sql:25-54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parte da apresentação é inferência. Ponto para validar com o teste CT-EST-CAD03-05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RN-EST-CAD03-005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Inativar</w:t>
            </w:r>
            <w:r>
              <w:rPr>
                <w:sz w:val="18"/>
                <w:szCs w:val="20"/>
              </w:rPr>
              <w:t xml:space="preserve"> a unidade não confere se ela está em uso: a tela e a regra de negócio não repetem a conferência que existe na exclusão.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unidade_medida_ed.aspx.cs:164; bllMedida.cs:49-59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o teste CT-EST-CAD03-06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RN-EST-CAD03-006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exclui a unidade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é usada por item não excluído, por item de nota fiscal (pela apresentação) nem por conversão de produção. Excluída, as apresentações dela também são marcadas como excluídas. A conferência antiga por chave estrangeira está comentada.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bllMedida.cs:123-136; dalMedida.cs:303-357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(nenhum teste excluiu uma unidade)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RN-EST-CAD03-007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lógica: o registro fica no banco com a marca de excluído e some das listas.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dalMedida.cs:76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CT-EST-007, 22/10/2026, em Condição de Armazenagem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RN-EST-CAD03-008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código (abreviatura), descrição e ativo, com o objeto </w:t>
            </w:r>
            <w:r>
              <w:rPr>
                <w:sz w:val="18"/>
                <w:szCs w:val="20"/>
              </w:rPr>
              <w:t xml:space="preserve">TBL_UNIDADE_MEDIDA_ESTOQUE</w:t>
            </w:r>
            <w:r>
              <w:rPr>
                <w:sz w:val="18"/>
                <w:szCs w:val="20"/>
              </w:rPr>
              <w:t xml:space="preserve">. A criação da apresentação pelo gatilho não grava histórico.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dalLogAlteracaoMedida.cs:8; dalLogAlteracaoMedida.cs:10-62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histórico da apresentação criada sozinha não foi anotado em CT-EST-010)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RN-EST-CAD03-009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programa acessa a tabela </w:t>
            </w:r>
            <w:r>
              <w:rPr>
                <w:sz w:val="18"/>
                <w:szCs w:val="20"/>
              </w:rPr>
              <w:t xml:space="preserve">TBL_UNIDADE_MEDIDA_ESTOQUE</w:t>
            </w:r>
            <w:r>
              <w:rPr>
                <w:sz w:val="18"/>
                <w:szCs w:val="20"/>
              </w:rPr>
              <w:t xml:space="preserve">; o projeto de banco entregue só tem </w:t>
            </w:r>
            <w:r>
              <w:rPr>
                <w:sz w:val="18"/>
                <w:szCs w:val="20"/>
              </w:rPr>
              <w:t xml:space="preserve">TBL_UNIDADE_MEDIDA</w:t>
            </w:r>
            <w:r>
              <w:rPr>
                <w:sz w:val="18"/>
                <w:szCs w:val="20"/>
              </w:rPr>
              <w:t xml:space="preserve"> (e o gatilho). O banco real deve ter um sinônimo ou visão com o nome usado pelo programa.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dalMedida.cs:14; TBL_UNIDADE_MEDIDA.sql:1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os testes de 07/10/2026 gravaram normalmente, o que indica que o nome existe no banco de teste. Ponto para validar com o DBA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os casos CT-EST-001 a 024 são </w:t>
      </w:r>
      <w:r>
        <w:rPr>
          <w:b/>
          <w:bCs/>
          <w:szCs w:val="20"/>
        </w:rPr>
        <w:t xml:space="preserve">gerais, para todos os cadastros de apoio</w:t>
      </w:r>
      <w:r>
        <w:rPr>
          <w:szCs w:val="20"/>
        </w:rPr>
        <w:t xml:space="preserve">, e cada rodada os executou em um ou dois cadastros, não em todos. Onde o caso foi feito em outro cadastro, a linha diz isso e </w:t>
      </w:r>
      <w:r>
        <w:rPr>
          <w:b/>
          <w:bCs/>
          <w:szCs w:val="20"/>
        </w:rPr>
        <w:t xml:space="preserve">não conta</w:t>
      </w:r>
      <w:r>
        <w:rPr>
          <w:szCs w:val="20"/>
        </w:rPr>
        <w:t xml:space="preserve"> como teste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7"/>
        <w:gridCol w:w="2578"/>
        <w:gridCol w:w="5546"/>
      </w:tblGrid>
      <w:tr>
        <w:trPr>
          <w:tblHeader/>
          <w:cantSplit/>
        </w:trPr>
        <w:tc>
          <w:tcPr>
            <w:tcW w:w="1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unidade </w:t>
            </w:r>
            <w:r>
              <w:rPr>
                <w:sz w:val="18"/>
                <w:szCs w:val="20"/>
              </w:rPr>
              <w:t xml:space="preserve">TST</w:t>
            </w:r>
            <w:r>
              <w:rPr>
                <w:sz w:val="18"/>
                <w:szCs w:val="20"/>
              </w:rPr>
              <w:t xml:space="preserve"> (descrição </w:t>
            </w:r>
            <w:r>
              <w:rPr>
                <w:sz w:val="18"/>
                <w:szCs w:val="20"/>
              </w:rPr>
              <w:t xml:space="preserve">TESTE UNIDADE</w:t>
            </w:r>
            <w:r>
              <w:rPr>
                <w:sz w:val="18"/>
                <w:szCs w:val="20"/>
              </w:rPr>
              <w:t xml:space="preserve">) gravou e aparece na lista (captura PREP-unidade-medida.png); usada no item </w:t>
            </w:r>
            <w:r>
              <w:rPr>
                <w:sz w:val="18"/>
                <w:szCs w:val="20"/>
              </w:rPr>
              <w:t xml:space="preserve">TESTE MATERIA PRIMA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obrigatório, um de cada vez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A rodada 8 (22/10/2026) testou em Condição de Armazenagem; não vale para a Unidade de Medida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código repetido recusado; descrição repetida com outro código aceita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justificativa; ver o histórico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"A Justificativa é obrigatória!"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ver se some das listas de escolha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vínculo, com justificativa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 por outro cadastro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a unidade. O teste de 22/10/2026 foi feito com o grupo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passou; DV-EST-057 (Baixa)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CT-EST-010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medida: incluir </w:t>
            </w:r>
            <w:r>
              <w:rPr>
                <w:sz w:val="18"/>
                <w:szCs w:val="20"/>
              </w:rPr>
              <w:t xml:space="preserve">TST</w:t>
            </w:r>
            <w:r>
              <w:rPr>
                <w:sz w:val="18"/>
                <w:szCs w:val="20"/>
              </w:rPr>
              <w:t xml:space="preserve"> e abrir a Apresentação do item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a unidade </w:t>
            </w:r>
            <w:r>
              <w:rPr>
                <w:sz w:val="18"/>
                <w:szCs w:val="20"/>
              </w:rPr>
              <w:t xml:space="preserve">TST</w:t>
            </w:r>
            <w:r>
              <w:rPr>
                <w:sz w:val="18"/>
                <w:szCs w:val="20"/>
              </w:rPr>
              <w:t xml:space="preserve"> criou sozinha a apresentação "TESTE UNIDADE" (tipo ESTOQUE, fator 1), vista na lista da Conversão de Unidade (captura PREP-apresentacao-unidade.png). O histórico da apresentação, pedido pelo plano, não foi anotado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as telas pelo endereço sem permissão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fora do escopo da rodada 8 (22/10/2026); ver a seção Segurança e acesso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5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No Item (22/10/2026): falhou, DV-EST-053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 casos do plano ligados a esta tela: 12 (2 Passou; 10 Não executado). Conclusivos </w:t>
      </w:r>
      <w:r>
        <w:rPr>
          <w:b/>
          <w:bCs/>
          <w:szCs w:val="20"/>
        </w:rPr>
        <w:t xml:space="preserve">nesta tela</w:t>
      </w:r>
      <w:r>
        <w:rPr>
          <w:szCs w:val="20"/>
        </w:rPr>
        <w:t xml:space="preserve">: 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ambiente de teste do legado, com um usuário que tenha as funções da tela; registros </w:t>
      </w:r>
      <w:r>
        <w:rPr>
          <w:szCs w:val="20"/>
        </w:rPr>
        <w:t xml:space="preserve">TESTE</w:t>
      </w:r>
      <w:r>
        <w:rPr>
          <w:szCs w:val="20"/>
        </w:rPr>
        <w:t xml:space="preserve"> existentes (ver </w:t>
      </w:r>
      <w:r>
        <w:rPr>
          <w:szCs w:val="20"/>
        </w:rPr>
        <w:t xml:space="preserve">execucao/2026-10-22-rodada-8/massa-de-dados.md</w:t>
      </w:r>
      <w:r>
        <w:rPr>
          <w:szCs w:val="20"/>
        </w:rPr>
        <w:t xml:space="preserve">); nada é apagado ao fim.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0"/>
        <w:gridCol w:w="1363"/>
        <w:gridCol w:w="3044"/>
        <w:gridCol w:w="3194"/>
      </w:tblGrid>
      <w:tr>
        <w:trPr>
          <w:tblHeader/>
          <w:cantSplit/>
        </w:trPr>
        <w:tc>
          <w:tcPr>
            <w:tcW w:w="2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CT-EST-CAD03-01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unidade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 sem abreviatura; depois com abreviatura com número ("A1") e com espaço; depois sem descrição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Abreviatura é obrigatória!" e "A Descrição é obrigatória!"; o campo não aceita número nem espaço na abreviatura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CT-EST-CAD03-02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; incluir de novo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, depois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TestU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segundo é recusado ("Esse código já está cadastrado."); registrar se a versão em minúsculas é aceita (RN-EST-CAD03-001)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CT-EST-CAD03-03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unidade </w:t>
            </w:r>
            <w:r>
              <w:rPr>
                <w:sz w:val="18"/>
                <w:szCs w:val="20"/>
              </w:rPr>
              <w:t xml:space="preserve">TESTV</w:t>
            </w:r>
            <w:r>
              <w:rPr>
                <w:sz w:val="18"/>
                <w:szCs w:val="20"/>
              </w:rPr>
              <w:t xml:space="preserve"> com a mesma descrição de </w:t>
            </w:r>
            <w:r>
              <w:rPr>
                <w:sz w:val="18"/>
                <w:szCs w:val="20"/>
              </w:rPr>
              <w:t xml:space="preserve">TESTU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(a descrição não é conferida)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CT-EST-CAD03-04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incluir </w:t>
            </w:r>
            <w:r>
              <w:rPr>
                <w:sz w:val="18"/>
                <w:szCs w:val="20"/>
              </w:rPr>
              <w:t xml:space="preserve">TESTV</w:t>
            </w:r>
            <w:r>
              <w:rPr>
                <w:sz w:val="18"/>
                <w:szCs w:val="20"/>
              </w:rPr>
              <w:t xml:space="preserve">, abrir a Conversão de Unidade e o Ver Log dela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 de estoque criada com fator 1; registrar se há histórico da criação (RN-EST-CAD03-008)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CT-EST-CAD03-05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abreviatura de </w:t>
            </w:r>
            <w:r>
              <w:rPr>
                <w:sz w:val="18"/>
                <w:szCs w:val="20"/>
              </w:rPr>
              <w:t xml:space="preserve">TESTV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TESTW</w:t>
            </w:r>
            <w:r>
              <w:rPr>
                <w:sz w:val="18"/>
                <w:szCs w:val="20"/>
              </w:rPr>
              <w:t xml:space="preserve"> (com justificativa); conferir a lista de unidades, o Ver Log e a apresentação criada sozinha; usar uma unidade já ligada a um item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 no Item e na apresentação (nome antigo ou novo) e se a tela avisa (RN-EST-CAD03-004)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CT-EST-CAD03-06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uma unidade usada por um item; abrir o cadastro do Item e a lista de unidades do Item novo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recusa (hoje não confere); o item mantém a unidade; a unidade some da lista do item novo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CT-EST-CAD03-07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justificativa; excluir sem justificativa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obrigatória!"; nada alterado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CT-EST-CAD03-08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unidade sem uso; excluir uma unidade usada por um item; excluir uma unidade só usada por uma apresentação do fornecedor; abrir a Conversão de Unidade depois de cada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uso: some junto com a apresentação; com item: "Exclusão inválida, existem referências com outras tabelas."; registrar o caso da apresentação do fornecedor (RN-EST-CAD03-006)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CT-EST-CAD03-09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uma unidade na lista, clicar nos títulos Abreviatura, Descrição e Ativo, nessa ordem, e voltar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se reordena em cada clique; registrar se o título Abreviatura dá erro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CT-EST-CAD03-10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e baixar o Excel com filtro por descrição e por situação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os mesmos registros da lista; registrar data e usuário no cabeçalho (DV-EST-057)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CT-EST-CAD03-11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e sem acento e em minúsculas; pesquisar a abreviatura com 5 letras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repete o DV-EST-053; a abreviatura de 5 letras é achada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CT-EST-CAD03-12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unidade criada à tarde e olhar "Data do Cadastro"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em 24 horas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CT-EST-CAD03-S1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CT-EST-CAD03-S2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CT-EST-CAD03-S3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Unidade de Medida: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Unidade de Medida: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