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de Unidade: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18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04-conversao-de-unidade.fluxo.json,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Conhecer a embalagem e o fator: Apresentação e fator definidos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pesquisar: Grade de conversões, 15 por página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Incluir, editar ou excluir: Formulário ou painel aberto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confirma /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Confirmar: Pedido enviado ao servidor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 e histórico: Mensagem de sucesso e volta para a lista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Usar a conversão no recebimento e na produção: Quantidade e custo do item na unidade do estoque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(e NÃO na confirmação) sai sem gravar. A exclusão é lógica; o registro some das listas, mas continua no banco.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conversão tem só dois estados: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 (campo Ativo). Não há aprovação nem fluxo. Uma conversão </w:t>
      </w:r>
      <w:r>
        <w:rPr>
          <w:b/>
          <w:bCs/>
          <w:szCs w:val="20"/>
        </w:rPr>
        <w:t xml:space="preserve">excluída</w:t>
      </w:r>
      <w:r>
        <w:rPr>
          <w:szCs w:val="20"/>
        </w:rPr>
        <w:t xml:space="preserve"> continua no banco com a marca de excluído e não aparece mais nas listas (dalApresentacaoProduto.cs:153).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Ativa: aparece para escolha no Recebimento (pela unidade do item) e na Apresentação do Fornecedor.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Inativa: unidade, fator e nome ficam travados na tela. A tela não confere se ainda há nota ou lote usando a conversão.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Excluída: some das listas; não há tela para consultar o histórico de uma excluída.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REGISTRO", com usuário e data (dalLogAlteracaoApresentacaoProduto.cs:77-89). Na inclusão a tela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unidade de medida, nome da apresentação, ativo e quantidade (fator), com valor antigo, valor novo, usuário e justificativa (dalLogAlteracaoApresentacaoProduto.cs:10-74).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REGISTRO", com a justificativa (dalLogAlteracaoApresentacaoProduto.cs:92-104).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fica: tabela de histórico do Estoque, com o nome do objeto </w:t>
      </w:r>
      <w:r>
        <w:rPr>
          <w:szCs w:val="20"/>
        </w:rPr>
        <w:t xml:space="preserve">TBL_APRESENTACAO_PRODUTO</w:t>
      </w:r>
      <w:r>
        <w:rPr>
          <w:szCs w:val="20"/>
        </w:rPr>
        <w:t xml:space="preserve"> (dalLogAlteracao.cs:13; o projeto de banco traz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alteração ficam também na própria tabela (TBL_APRESENTACAO_PRODUTO.sql:7).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(estoque ou produção) e de </w:t>
      </w:r>
      <w:r>
        <w:rPr>
          <w:b/>
          <w:bCs/>
          <w:szCs w:val="20"/>
        </w:rPr>
        <w:t xml:space="preserve">Unidade de Produção</w:t>
      </w:r>
      <w:r>
        <w:rPr>
          <w:szCs w:val="20"/>
        </w:rPr>
        <w:t xml:space="preserve"> não gera linha no histórico (RN-EST-CAD04-010).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conversão criada pelo gatilho da unidade não tem linha de histórico (ver Unidade de Medida, RN-EST-CAD03-008).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da exclusão não fica na tabela da conversão, só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uma conversão excluída não pode ser consultado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histórico desta tela foi aberto 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9"/>
        <w:gridCol w:w="2501"/>
        <w:gridCol w:w="1413"/>
        <w:gridCol w:w="3018"/>
      </w:tblGrid>
      <w:tr>
        <w:trPr>
          <w:tblHeader/>
          <w:cantSplit/>
        </w:trPr>
        <w:tc>
          <w:tcPr>
            <w:tcW w:w="2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TBL_APRESENTACAO_PRODUTO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ID_APRESENTACAO, NOME_APRESENTACAO (30), QTDE_APRESENTACAO (15,10), ID_UNIDADE, IND_PRODUCAO, ID_UNIDADE_PRODUCAO, ATIVO, LIXEIRA, JUSTIFICATIVA, JUSTIFICATIVA_EXCLUSAO, usuário e data de criação e de alteração, ID_EMPRESA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unidade e à empresa; sem chave única para nome nem para o par de unidades (a unicidade é conferida pelo programa, e só com a Produção ligada)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TBL_APRESENTACAO_PRODUTO.sql:1-19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ID_UNIDADE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de inclusão da unidade insere uma conversão de estoque com fator 1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TBL_UNIDADE_MEDIDA.sql:39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TBL_NOTA_FISCAL_ITEM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ID_APRESENTACAO, QTDE_APRESENTACAO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fiscal guarda a conversão escolhida; o custo do item usa o fator atual da conversão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pFinalizaRecebimento.sql:170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TBL_APRESENTACAO_FORN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ID_APRESENTACAO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Apresentação do Fornecedor aponta para uma conversão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TBL_APRESENTACAO_FORN.sql:2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data e hora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"INCLUSÃO DO REGISTRO" e as alterações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dalLogAlteracao.cs:13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0"/>
        <w:gridCol w:w="2235"/>
        <w:gridCol w:w="1690"/>
        <w:gridCol w:w="3586"/>
      </w:tblGrid>
      <w:tr>
        <w:trPr>
          <w:tblHeader/>
          <w:cantSplit/>
        </w:trPr>
        <w:tc>
          <w:tcPr>
            <w:tcW w:w="2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as unidades de produção (campo Unidade de Produção) e envia solicitações em unidade de produção, que o Estoque converte pelo fator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de integração Estoque e Produção; interface de solicitação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bllMedida.cs:154; bllSolicitacao.cs:110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sessão e usuário que grava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apresentacao_item_ed.aspx.cs:40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Comercial, Rastreabilidade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código da tela)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de Unidade: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de Unidade: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