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Local de Armazenagem: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43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09-local-de-armazenagem.fluxo.json,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Almoxarifado ligado ao grupo: o almoxarifado existe e o grupo do usuário o enxerga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o local: código, descrição, almoxarifado, cinco marcações e, se for o caso, grupo, subgrupo, cliente e regra de estabilidade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Dados corretos? (decisão): Sim: pede confirmação. Não: mensagem sob o campo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Confirmar e gravar: o programa confere o código repetido, grava o local, escreve o log e o banco cria o endereço de sistema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Criar os endereços: rua, coluna e andar no Endereço do Estoque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Usar o local: Endereçamento, Movimentação e Entradas oferecem o local pelas marcações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Alterar, inativar ou excluir: justificativa; exclusão recusada se houver saldo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as marcações do local ficam travadas depois de salvo.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3"/>
        <w:gridCol w:w="4076"/>
        <w:gridCol w:w="4102"/>
      </w:tblGrid>
      <w:tr>
        <w:trPr>
          <w:tblHeader/>
          <w:cantSplit/>
        </w:trPr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40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  <w:tc>
          <w:tcPr>
            <w:tcW w:w="41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= Sim</w:t>
            </w:r>
          </w:p>
        </w:tc>
        <w:tc>
          <w:tcPr>
            <w:tcW w:w="4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nas listas de destino das telas de entrada, endereçamento e movimentação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dalLocalArmazenagem.cs:255</w:t>
            </w:r>
          </w:p>
        </w:tc>
      </w:tr>
      <w:tr>
        <w:trPr>
          <w:cantSplit/>
        </w:trPr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= Não</w:t>
            </w:r>
          </w:p>
        </w:tc>
        <w:tc>
          <w:tcPr>
            <w:tcW w:w="4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Inativo: sai das listas de destino; no formulário quase tudo fica travado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estoque_local_ed2.aspx.cs:468-483</w:t>
            </w:r>
          </w:p>
        </w:tc>
      </w:tr>
      <w:tr>
        <w:trPr>
          <w:cantSplit/>
        </w:trPr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</w:t>
            </w:r>
          </w:p>
        </w:tc>
        <w:tc>
          <w:tcPr>
            <w:tcW w:w="4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como lixeira; some da lista e das escolhas; o endereço de sistema também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dalLocalArmazenagem.cs:118</w:t>
            </w:r>
          </w:p>
        </w:tc>
      </w:tr>
      <w:tr>
        <w:trPr>
          <w:cantSplit/>
        </w:trPr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 sistema</w:t>
            </w:r>
          </w:p>
        </w:tc>
        <w:tc>
          <w:tcPr>
            <w:tcW w:w="4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com a marca </w:t>
            </w:r>
            <w:r>
              <w:rPr>
                <w:sz w:val="18"/>
                <w:szCs w:val="20"/>
              </w:rPr>
              <w:t xml:space="preserve">SISTEMA</w:t>
            </w:r>
            <w:r>
              <w:rPr>
                <w:sz w:val="18"/>
                <w:szCs w:val="20"/>
              </w:rPr>
              <w:t xml:space="preserve"> não aparecem na lista nem abrem para editar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dalLocalArmazenagem.cs:144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de inclusão com o usuário (bllLocalArmazenagem.cs:29).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Código, Descrição, Grupo, Subgrupo, Cliente, Controlado, Refrigerado, Quarentena, Ativo, Refugo e Almoxarifado, com valor antigo, valor novo, usuário e justificativa (LocalArmazenagem.cs:71-84).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de exclusão com a justificativa (bllLocalArmazenagem.cs:184).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"Log Alteração - Local de Armazenagem" mostra isso (estoque_local_lst.aspx.cs:144). Teste: o molde (Condição de Armazenagem) mostrou valor antigo, novo, usuário, data e justificativa (CT-EST-004,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de Umidade e Regra de Estabilidade</w:t>
      </w:r>
      <w:r>
        <w:rPr>
          <w:szCs w:val="20"/>
        </w:rPr>
        <w:t xml:space="preserve"> não estão na lista de campos auditados (LocalArmazenagem.cs:84); mudar essas duas opções não deixa rastro. A umidade decide em que local um item com controle de umidade pode ser guardado (art. 86,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do local e o endereço de sistema criado pelo gatilho não entram no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alteração do registro é gravada no banco, mas o formulário só mostra a de criação.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99"/>
        <w:gridCol w:w="2528"/>
        <w:gridCol w:w="1736"/>
        <w:gridCol w:w="3268"/>
      </w:tblGrid>
      <w:tr>
        <w:trPr>
          <w:tblHeader/>
          <w:cantSplit/>
        </w:trPr>
        <w:tc>
          <w:tcPr>
            <w:tcW w:w="20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que importam</w:t>
            </w:r>
          </w:p>
        </w:tc>
        <w:tc>
          <w:tcPr>
            <w:tcW w:w="17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  <w:tc>
          <w:tcPr>
            <w:tcW w:w="3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TBL_STQ_LOCAL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COD_LOCAL</w:t>
            </w:r>
            <w:r>
              <w:rPr>
                <w:sz w:val="18"/>
                <w:szCs w:val="20"/>
              </w:rPr>
              <w:t xml:space="preserve"> (10), </w:t>
            </w:r>
            <w:r>
              <w:rPr>
                <w:sz w:val="18"/>
                <w:szCs w:val="20"/>
              </w:rPr>
              <w:t xml:space="preserve">LOCAL_ARMAZENAGEM</w:t>
            </w:r>
            <w:r>
              <w:rPr>
                <w:sz w:val="18"/>
                <w:szCs w:val="20"/>
              </w:rPr>
              <w:t xml:space="preserve"> (40), </w:t>
            </w:r>
            <w:r>
              <w:rPr>
                <w:sz w:val="18"/>
                <w:szCs w:val="20"/>
              </w:rPr>
              <w:t xml:space="preserve">ID_ALMOXARIFADO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ID_PRODUTO_GRUPO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ID_PRODUTO_SUBGRUPO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ID_CLIENTE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CONTROLADO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REFRIGERADO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CTRL_UMIDADE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REFUGO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REGRA_ESTABILIDADE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LIXEIRA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SISTEMA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ID_TIPO_LOCAL_ARM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índice único no código; chaves para almoxarifado, grupo, subgrupo, item e tipo de local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TBL_STQ_LOCAL.sql:1; TBL_STQ_LOCAL.sql:27</w:t>
            </w:r>
          </w:p>
        </w:tc>
      </w:tr>
      <w:tr>
        <w:trPr>
          <w:cantSplit/>
        </w:trPr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ID_LOCAL</w:t>
            </w:r>
            <w:r>
              <w:rPr>
                <w:sz w:val="18"/>
                <w:szCs w:val="20"/>
              </w:rPr>
              <w:t xml:space="preserve">, rua, coluna, andar, capacidades, </w:t>
            </w:r>
            <w:r>
              <w:rPr>
                <w:sz w:val="18"/>
                <w:szCs w:val="20"/>
              </w:rPr>
              <w:t xml:space="preserve">SISTEMA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gatilho cria uma linha de sistema por local novo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TBL_STQ_LOCAL.sql:56</w:t>
            </w:r>
          </w:p>
        </w:tc>
      </w:tr>
      <w:tr>
        <w:trPr>
          <w:cantSplit/>
        </w:trPr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TBL_ITEM_LOCAL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TBL_ITEM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TBL_SOLICITACAO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TBL_INVENTARIO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TBL_LOTE_ENDERECO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ou coluna com </w:t>
            </w:r>
            <w:r>
              <w:rPr>
                <w:sz w:val="18"/>
                <w:szCs w:val="20"/>
              </w:rPr>
              <w:t xml:space="preserve">ID_LOCAL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local é referenciado por endereço, item, solicitação e inventário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Hsolutions.Estoque.DB/Tables</w:t>
            </w:r>
          </w:p>
        </w:tc>
      </w:tr>
      <w:tr>
        <w:trPr>
          <w:cantSplit/>
        </w:trPr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log de alteração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</w:t>
            </w:r>
            <w:r>
              <w:rPr>
                <w:sz w:val="18"/>
                <w:szCs w:val="20"/>
              </w:rPr>
              <w:t xml:space="preserve">TBL_STQ_LOCAL</w:t>
            </w:r>
          </w:p>
        </w:tc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pela janela de log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estoque_local_lst.aspx.cs:144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Endereço do Estoque</w:t>
      </w:r>
      <w:r>
        <w:rPr>
          <w:szCs w:val="20"/>
        </w:rPr>
        <w:t xml:space="preserve"> (Menu Estoque, tela 8): escolhe o local ativo para criar rua, coluna e andar.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Endereçamento de Material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Entrada de Material</w:t>
      </w:r>
      <w:r>
        <w:rPr>
          <w:szCs w:val="20"/>
        </w:rPr>
        <w:t xml:space="preserve"> (Outras, Produção e serviços), </w:t>
      </w:r>
      <w:r>
        <w:rPr>
          <w:b/>
          <w:bCs/>
          <w:szCs w:val="20"/>
        </w:rPr>
        <w:t xml:space="preserve">Movimentação de Material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Movimentação de Quarentena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Saída de Material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Devolução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Devolução da Produção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Inventário</w:t>
      </w:r>
      <w:r>
        <w:rPr>
          <w:szCs w:val="20"/>
        </w:rPr>
        <w:t xml:space="preserve">: oferecem locais pelo filtro </w:t>
      </w:r>
      <w:r>
        <w:rPr>
          <w:szCs w:val="20"/>
        </w:rPr>
        <w:t xml:space="preserve">retornarListaPorAlmoxarifado</w:t>
      </w:r>
      <w:r>
        <w:rPr>
          <w:szCs w:val="20"/>
        </w:rPr>
        <w:t xml:space="preserve"> (arquivos </w:t>
      </w:r>
      <w:r>
        <w:rPr>
          <w:szCs w:val="20"/>
        </w:rPr>
        <w:t xml:space="preserve">enderecamento_ed</w:t>
      </w:r>
      <w:r>
        <w:rPr>
          <w:szCs w:val="20"/>
        </w:rPr>
        <w:t xml:space="preserve">, </w:t>
      </w:r>
      <w:r>
        <w:rPr>
          <w:szCs w:val="20"/>
        </w:rPr>
        <w:t xml:space="preserve">movimentacao_ed</w:t>
      </w:r>
      <w:r>
        <w:rPr>
          <w:szCs w:val="20"/>
        </w:rPr>
        <w:t xml:space="preserve">, </w:t>
      </w:r>
      <w:r>
        <w:rPr>
          <w:szCs w:val="20"/>
        </w:rPr>
        <w:t xml:space="preserve">movimentacao_cq_ed</w:t>
      </w:r>
      <w:r>
        <w:rPr>
          <w:szCs w:val="20"/>
        </w:rPr>
        <w:t xml:space="preserve">, </w:t>
      </w:r>
      <w:r>
        <w:rPr>
          <w:szCs w:val="20"/>
        </w:rPr>
        <w:t xml:space="preserve">entrada_material_ed</w:t>
      </w:r>
      <w:r>
        <w:rPr>
          <w:szCs w:val="20"/>
        </w:rPr>
        <w:t xml:space="preserve">, </w:t>
      </w:r>
      <w:r>
        <w:rPr>
          <w:szCs w:val="20"/>
        </w:rPr>
        <w:t xml:space="preserve">entrada_producao_ed</w:t>
      </w:r>
      <w:r>
        <w:rPr>
          <w:szCs w:val="20"/>
        </w:rPr>
        <w:t xml:space="preserve">, </w:t>
      </w:r>
      <w:r>
        <w:rPr>
          <w:szCs w:val="20"/>
        </w:rPr>
        <w:t xml:space="preserve">devolucao_ed</w:t>
      </w:r>
      <w:r>
        <w:rPr>
          <w:szCs w:val="20"/>
        </w:rPr>
        <w:t xml:space="preserve">, </w:t>
      </w:r>
      <w:r>
        <w:rPr>
          <w:szCs w:val="20"/>
        </w:rPr>
        <w:t xml:space="preserve">devolucao_producao_ed</w:t>
      </w:r>
      <w:r>
        <w:rPr>
          <w:szCs w:val="20"/>
        </w:rPr>
        <w:t xml:space="preserve">, </w:t>
      </w:r>
      <w:r>
        <w:rPr>
          <w:szCs w:val="20"/>
        </w:rPr>
        <w:t xml:space="preserve">saida_item_ed</w:t>
      </w:r>
      <w:r>
        <w:rPr>
          <w:szCs w:val="20"/>
        </w:rPr>
        <w:t xml:space="preserve">, </w:t>
      </w:r>
      <w:r>
        <w:rPr>
          <w:szCs w:val="20"/>
        </w:rPr>
        <w:t xml:space="preserve">inventario_ed2</w:t>
      </w:r>
      <w:r>
        <w:rPr>
          <w:szCs w:val="20"/>
        </w:rPr>
        <w:t xml:space="preserve"> em </w:t>
      </w:r>
      <w:r>
        <w:rPr>
          <w:szCs w:val="20"/>
        </w:rPr>
        <w:t xml:space="preserve">LaboSys_UI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(tela 12): a coluna </w:t>
      </w:r>
      <w:r>
        <w:rPr>
          <w:szCs w:val="20"/>
        </w:rPr>
        <w:t xml:space="preserve">ID_LOCAL</w:t>
      </w:r>
      <w:r>
        <w:rPr>
          <w:szCs w:val="20"/>
        </w:rPr>
        <w:t xml:space="preserve"> do item existe no banco, mas o cadastro grava sempre vazio (dalItem.cs:96); o formulário do Item não tem campo de local.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Quarentena do CQ</w:t>
      </w:r>
      <w:r>
        <w:rPr>
          <w:szCs w:val="20"/>
        </w:rPr>
        <w:t xml:space="preserve">: a Movimentação de Quarentena usa a marca </w:t>
      </w:r>
      <w:r>
        <w:rPr>
          <w:b/>
          <w:bCs/>
          <w:szCs w:val="20"/>
        </w:rPr>
        <w:t xml:space="preserve">Refugo</w:t>
      </w:r>
      <w:r>
        <w:rPr>
          <w:szCs w:val="20"/>
        </w:rPr>
        <w:t xml:space="preserve"> para o lote reprovado e a marca </w:t>
      </w:r>
      <w:r>
        <w:rPr>
          <w:b/>
          <w:bCs/>
          <w:szCs w:val="20"/>
        </w:rPr>
        <w:t xml:space="preserve">Comum</w:t>
      </w:r>
      <w:r>
        <w:rPr>
          <w:szCs w:val="20"/>
        </w:rPr>
        <w:t xml:space="preserve"> para o aprovado (RN-EST-057).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integração direta com Principal, CQ ou Produção; o cliente vem do cadastro de pessoas jurídicas do Principal (estoque_local_ed2.aspx.cs:86).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Local de Armazenagem: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Local de Armazenagem: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