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9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10-centro-de-custo.fluxo.json,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centro: nome (sem números) e, se quiser, código e itens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formulário: descrição, código opcional, ativo e, no quadro Itens, periodicidade, quantidade e itens por código, grupo ou subgrupo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corretos? (decisão): Sim: pede confirmação. Não: mensagem sob o campo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gravar: o programa gera o código se vier em branco, confere código e nome repetidos, grava o centro e os itens e escreve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Usar o centro: Solicitação, Atendimento, Pedido de Compra, Remessa e Kits oferecem o centro ativo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Alterar, inativar ou excluir: justificativa; os itens são apagados e regravados a cada alteração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exclusão é recusada se uma chave do banco usa o centro.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1"/>
        <w:gridCol w:w="3796"/>
        <w:gridCol w:w="4264"/>
      </w:tblGrid>
      <w:tr>
        <w:trPr>
          <w:tblHeader/>
          <w:cantSplit/>
        </w:trPr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  <w:tc>
          <w:tcPr>
            <w:tcW w:w="4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Sim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nas escolhas das telas que pedem centro de custo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dalCentroCusto.cs:47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Inativo: o formulário trava nome e itens; sai das escolhas; continua na lista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centro_custo_ed.aspx.cs:686-697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 sistema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padrão: sem Editar nem Excluir na lista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centro_custo_lst.aspx.cs:167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como lixeira; some da lista e das escolhas</w:t>
            </w:r>
          </w:p>
        </w:tc>
        <w:tc>
          <w:tcPr>
            <w:tcW w:w="4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dalCentroCusto.cs:77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de inclusão com o usuário (bllCentroCusto.cs:76).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Descrição, Ativo, Empresa e Lixeira, com valor antigo, valor novo, usuário e justificativa (CentroCusto.cs:129-134).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de exclusão com a justificativa (bllCentroCusto.cs:187).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"Log Alteração - Centro de Custo" mostra isso. Teste: o molde (Condição de Armazenagem) mostrou valor antigo, novo, usuário, data e justificativa (CT-EST-004,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itens do centro</w:t>
      </w:r>
      <w:r>
        <w:rPr>
          <w:szCs w:val="20"/>
        </w:rPr>
        <w:t xml:space="preserve"> (quais, com que periodicidade e quantidade) não têm histórico: quem os trocou, e quando, não se sabe. Pelo código, cada alteração apaga e regrava todos.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alteração do registro é gravada no banco, mas o formulário só mostra a de criação.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mostra quem criou o centro.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1737"/>
        <w:gridCol w:w="2898"/>
      </w:tblGrid>
      <w:tr>
        <w:trPr>
          <w:tblHeader/>
          <w:cantSplit/>
        </w:trPr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que importam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2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TBL_CENTRO_CUSTO_ESTOQUE</w:t>
            </w:r>
            <w:r>
              <w:rPr>
                <w:sz w:val="18"/>
                <w:szCs w:val="20"/>
              </w:rPr>
              <w:t xml:space="preserve"> (usada pelo programa)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LIXEIRA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SISTEMA</w:t>
            </w:r>
            <w:r>
              <w:rPr>
                <w:sz w:val="18"/>
                <w:szCs w:val="20"/>
              </w:rPr>
              <w:t xml:space="preserve">, criação e alteração, </w:t>
            </w: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consta do projeto do banco entregue</w:t>
            </w:r>
            <w:r>
              <w:rPr>
                <w:sz w:val="18"/>
                <w:szCs w:val="20"/>
              </w:rPr>
              <w:t xml:space="preserve">; o projeto traz </w:t>
            </w:r>
            <w:r>
              <w:rPr>
                <w:sz w:val="18"/>
                <w:szCs w:val="20"/>
              </w:rPr>
              <w:t xml:space="preserve">TBL_CENTRO_CUSTO</w:t>
            </w:r>
            <w:r>
              <w:rPr>
                <w:sz w:val="18"/>
                <w:szCs w:val="20"/>
              </w:rPr>
              <w:t xml:space="preserve"> (código 10, nome 100)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dalCentroCusto.cs:105; TBL_CENTRO_CUSTO.sql:1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TBL_CENTRO_CUSTO_ITEM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ID_CENTRO_CUSTO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QTDE_MAXIMA</w:t>
            </w:r>
            <w:r>
              <w:rPr>
                <w:sz w:val="18"/>
                <w:szCs w:val="20"/>
              </w:rPr>
              <w:t xml:space="preserve"> (15,3), </w:t>
            </w:r>
            <w:r>
              <w:rPr>
                <w:sz w:val="18"/>
                <w:szCs w:val="20"/>
              </w:rPr>
              <w:t xml:space="preserve">ID_PERIODICIDADE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 centro + item; chaves para centro, item e periodicidade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TBL_CENTRO_CUSTO_ITEM.sql:1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TBL_PERIODICIDADE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Diária, Semanal, Mensal, Anual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fixa carregada pela carga inicial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</w:t>
            </w:r>
            <w:r>
              <w:rPr>
                <w:sz w:val="18"/>
                <w:szCs w:val="20"/>
              </w:rPr>
              <w:t xml:space="preserve"> linhas 842-852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TBL_SOLICITACAO_KIT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TBL_PEDIDO_COMPRA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TBL_REMESSA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TBL_ANALISE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do centro de custo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projeto do banco, as chaves apontam para </w:t>
            </w:r>
            <w:r>
              <w:rPr>
                <w:sz w:val="18"/>
                <w:szCs w:val="20"/>
              </w:rPr>
              <w:t xml:space="preserve">TBL_CENTRO_CUSTO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Hsolutions.Estoque.DB/Tables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log de alteração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</w:t>
            </w:r>
            <w:r>
              <w:rPr>
                <w:sz w:val="18"/>
                <w:szCs w:val="20"/>
              </w:rPr>
              <w:t xml:space="preserve">TBL_CENTRO_CUSTO_ESTOQUE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pela janela de log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centro_custo_lst.aspx.cs:146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Solicitação de Material</w:t>
      </w:r>
      <w:r>
        <w:rPr>
          <w:szCs w:val="20"/>
        </w:rPr>
        <w:t xml:space="preserve"> (Produção e Consumo), </w:t>
      </w:r>
      <w:r>
        <w:rPr>
          <w:b/>
          <w:bCs/>
          <w:szCs w:val="20"/>
        </w:rPr>
        <w:t xml:space="preserve">Atendimento de Solicitação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Pedido de Compra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Remessa de Material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Remessa por guia (GMM)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Solicitação de Kits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Movimentação de Quarentena do CQ</w:t>
      </w:r>
      <w:r>
        <w:rPr>
          <w:szCs w:val="20"/>
        </w:rPr>
        <w:t xml:space="preserve">: leem a lista de centros ativos (pedido_compra_ed.aspx.cs:328; solicitacao_kit_ed.aspx.cs:385; remessa_gmm_ed.aspx.cs:260; atendimento_lst.aspx.cs:32).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Integração com o CQ</w:t>
      </w:r>
      <w:r>
        <w:rPr>
          <w:szCs w:val="20"/>
        </w:rPr>
        <w:t xml:space="preserve">: a solicitação de análise do CQ usa o centro padrão do CQ lido da configuração (SolicitacaoServicoAPI.cs:81; bllAnaliseControle.cs:277).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</w:t>
      </w:r>
      <w:r>
        <w:rPr>
          <w:szCs w:val="20"/>
        </w:rPr>
        <w:t xml:space="preserve">: a falha DV-EST-046 (Remessa de Material não finaliza) tem como causa provável um centro de custo que nunca é preenchido na solicitação auxiliar; é um reflexo, não uma falha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Centro de Custo do Principal</w:t>
      </w:r>
      <w:r>
        <w:rPr>
          <w:szCs w:val="20"/>
        </w:rPr>
        <w:t xml:space="preserve"> é outro cadastro (CT-EST-022).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Centro de Custo: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Centro de Custo: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