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Natureza da Operação: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RN-EST-CAD11-nnn são novas, desta página. Nenhum teste de tela exercitou esta tela: todas as regras estão como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salvo a linha com uso indireto.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7"/>
        <w:gridCol w:w="2637"/>
        <w:gridCol w:w="3178"/>
        <w:gridCol w:w="1909"/>
      </w:tblGrid>
      <w:tr>
        <w:trPr>
          <w:tblHeader/>
          <w:cantSplit/>
        </w:trPr>
        <w:tc>
          <w:tcPr>
            <w:tcW w:w="1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RN-EST-030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CFOP exige código, descrição, parâmetros de venda, DIPJ, PIS/COFINS e IPI e situação; é usado pelo item da nota fiscal.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01-cadastros-de-apoio.md</w:t>
            </w:r>
            <w:r>
              <w:rPr>
                <w:sz w:val="18"/>
                <w:szCs w:val="20"/>
              </w:rPr>
              <w:t xml:space="preserve">; cfop_ed.aspx:75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testada); detalhada abaixo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histórico; a inclusão não tem campo de justificativa.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cfop_ed.aspx.cs:38; cfop_lst.aspx.cs:239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o teste de 22/10/2026 foi em Condição de Armazenagem (CT-EST-004, 005, 007)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RN-EST-CAD11-001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só tem dígitos, de 4 a 10; menos de 4 é recusado.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cfop_ed.aspx:47; cfop_ed.aspx.cs:125-129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RN-EST-CAD11-002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vai para maiúsculas, perde espaços repetidos e cabe em 60 letras. A observação é opcional e vai para maiúsculas.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cfop_ed.aspx.cs:144; cfop_ed.aspx.cs:145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RN-EST-CAD11-003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entre os registros não excluídos; a conferência é só do programa (o banco não tem índice único).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bllCfop.cs:18-22; dalCfop.cs:232-238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RN-EST-CAD11-004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parâmetro "Incide IPI" é gravado com o valor de "Venda"</w:t>
            </w:r>
            <w:r>
              <w:rPr>
                <w:sz w:val="18"/>
                <w:szCs w:val="20"/>
              </w:rPr>
              <w:t xml:space="preserve">; a escolha feita em "Incide IPI" é ignorada, e ao reabrir o registro a tela mostra o valor copiado.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cfop_ed.aspx.cs:149; cfop_ed.aspx.cs:50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(defeito de código; a testar: CT-EST-CAD11-04)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RN-EST-CAD11-005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Venda, DIPJ, PIS/COFINS e IPI são </w:t>
            </w:r>
            <w:r>
              <w:rPr>
                <w:sz w:val="18"/>
                <w:b/>
                <w:bCs/>
                <w:szCs w:val="20"/>
              </w:rPr>
              <w:t xml:space="preserve">só guardados</w:t>
            </w:r>
            <w:r>
              <w:rPr>
                <w:sz w:val="18"/>
                <w:szCs w:val="20"/>
              </w:rPr>
              <w:t xml:space="preserve">: nenhuma outra tela do Estoque lê esses quatro parâmetros (busca no código da interface e das regras).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dalCfop.cs:60; CFOP.cs:154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(busca em todo o código do Estoque, 23/10/2026); ponto para validar com a área fiscal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RN-EST-CAD11-006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 o código fica travado; com o CFOP inativo, descrição, observação e os quatro parâmetros ficam travados. A alteração exige justificativa (até 255) e grava uma linha de log por campo mudado (código, descrição, observação, venda, DIPJ, PIS/COFINS, IPI, ativo).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cfop_ed.aspx.cs:56; cfop_ed.aspx.cs:282-290; CFOP.cs:147-156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RN-EST-CAD11-007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justificativa, tenta apagar de verdade e desfaz para ver se o banco recusa por chave e então só marca como excluído. A chave existe para o item da nota fiscal (</w:t>
            </w:r>
            <w:r>
              <w:rPr>
                <w:sz w:val="18"/>
                <w:szCs w:val="20"/>
              </w:rPr>
              <w:t xml:space="preserve">TBL_NOTA_FISCAL_ITEM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bllCfop.cs:123-139; dalCfop.cs:271-290; TBL_NOTA_FISCAL_ITEM.sql:44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RN-EST-CAD11-008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CFOP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 é oferecido na nota fiscal do Recebimento; o CFOP é </w:t>
            </w:r>
            <w:r>
              <w:rPr>
                <w:sz w:val="18"/>
                <w:b/>
                <w:bCs/>
                <w:szCs w:val="20"/>
              </w:rPr>
              <w:t xml:space="preserve">obrigatório</w:t>
            </w:r>
            <w:r>
              <w:rPr>
                <w:sz w:val="18"/>
                <w:szCs w:val="20"/>
              </w:rPr>
              <w:t xml:space="preserve"> no item da nota ("CFOP é obrigatório!").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recebimentoNfItem_ed.aspx.cs:232; recebimentoNfItem_ed.aspx:348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CT-EST-001, 07/10/2026 (CFOP 1100 escolhido no item da nota); a saída da lista ao inativar não foi vista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RN-EST-CAD11-009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importação do XML da nota fiscal cria sozinha um CFOP com a descrição "ALTERAR - IMPORTAÇÃO XML", ativo e com os quatro parâmetros em Não, quando o código não existe, sem justificativa.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LerNFeItem.cs:102-108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importação de XML não foi usada nos testes)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RN-EST-CAD11-010</w:t>
            </w:r>
          </w:p>
        </w:tc>
        <w:tc>
          <w:tcPr>
            <w:tcW w:w="2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procura o código por trecho e a descrição por trecho; o filtro de código na tela só aceita números e 4 posições.</w:t>
            </w:r>
          </w:p>
        </w:tc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dalCfop.cs:200; cfop_lst.aspx:42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ou das rodadas de 07/10, 08/10, 12/10, 13/10 e 22/10/2026 abriu esta tela.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1"/>
        <w:gridCol w:w="3629"/>
        <w:gridCol w:w="4291"/>
      </w:tblGrid>
      <w:tr>
        <w:trPr>
          <w:tblHeader/>
          <w:cantSplit/>
        </w:trPr>
        <w:tc>
          <w:tcPr>
            <w:tcW w:w="1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3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 (modelo para qualquer cadastro)</w:t>
            </w:r>
          </w:p>
        </w:tc>
        <w:tc>
          <w:tcPr>
            <w:tcW w:w="4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07/10/2026 o item da nota fiscal usou o CFOP 1100 já cadastrado (uso indireto; ver o resultado da preparação)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 a 009</w:t>
            </w:r>
          </w:p>
        </w:tc>
        <w:tc>
          <w:tcPr>
            <w:tcW w:w="3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Obrigatórios, duplicidade, alterar/excluir com e sem justificativa, relatório</w:t>
            </w:r>
          </w:p>
        </w:tc>
        <w:tc>
          <w:tcPr>
            <w:tcW w:w="4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tela. Executados em Condição de Armazenagem (rodada 8, 22/10/2026)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3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sem permissão pelo endereço</w:t>
            </w:r>
          </w:p>
        </w:tc>
        <w:tc>
          <w:tcPr>
            <w:tcW w:w="4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 (fora do escopo, 22/10/2026)</w:t>
            </w:r>
          </w:p>
        </w:tc>
      </w:tr>
      <w:tr>
        <w:trPr>
          <w:cantSplit/>
        </w:trPr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3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4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(Falhou em Item, DV-EST-053)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 de teste com todas as funções do cadastro; um segundo usuário sem a função de alterar; uma nota fiscal em andamento no Recebimento; os cadastros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1"/>
        <w:gridCol w:w="1440"/>
        <w:gridCol w:w="3040"/>
        <w:gridCol w:w="2930"/>
      </w:tblGrid>
      <w:tr>
        <w:trPr>
          <w:tblHeader/>
          <w:cantSplit/>
        </w:trPr>
        <w:tc>
          <w:tcPr>
            <w:tcW w:w="2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CT-EST-CAD11-01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CFOP </w:t>
            </w:r>
            <w:r>
              <w:rPr>
                <w:sz w:val="18"/>
                <w:szCs w:val="20"/>
              </w:rPr>
              <w:t xml:space="preserve">9901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CFOP</w:t>
            </w:r>
            <w:r>
              <w:rPr>
                <w:sz w:val="18"/>
                <w:szCs w:val="20"/>
              </w:rPr>
              <w:t xml:space="preserve">) com Venda = Não e demais Não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sucesso; aparece na lista e na escolha do item da nota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CT-EST-CAD11-02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salvar com 3 dígitos, sem descrição e sem escolher cada parâmetro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recusa para cada; nada gravado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CT-EST-CAD11-03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código </w:t>
            </w:r>
            <w:r>
              <w:rPr>
                <w:sz w:val="18"/>
                <w:szCs w:val="20"/>
              </w:rPr>
              <w:t xml:space="preserve">9901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CT-EST-CAD11-04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</w:t>
            </w:r>
            <w:r>
              <w:rPr>
                <w:sz w:val="18"/>
                <w:szCs w:val="20"/>
              </w:rPr>
              <w:t xml:space="preserve">9902</w:t>
            </w:r>
            <w:r>
              <w:rPr>
                <w:sz w:val="18"/>
                <w:szCs w:val="20"/>
              </w:rPr>
              <w:t xml:space="preserve"> com Venda = Não e Incide IPI = Sim; salvar e reabrir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, o IPI volta como Não; esperado pela regra fiscal: Sim; registrar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CT-EST-CAD11-05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350 letras na Observação e salvar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grava ou mostra erro técnico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CT-EST-CAD11-06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Carregar um XML com CFOP inexistente no Recebimento e abrir esta tela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 "ALTERAR - IMPORTAÇÃO XML" criado; registrar quem e se há justificativa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CT-EST-CAD11-07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com justificativa e abrir o histórico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Salva; o histórico mostra antigo, novo, usuário, data e justificativa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CT-EST-CAD11-08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CFOP em um item de nota e tentar excluí-lo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referência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CT-EST-CAD11-09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CFOP e abrir um item de nota novo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CFOP não aparece na escolha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CT-EST-CAD11-10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de uma pesquisa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filtros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CT-EST-CAD11-S1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só de consulta abre </w:t>
            </w:r>
            <w:r>
              <w:rPr>
                <w:sz w:val="18"/>
                <w:szCs w:val="20"/>
              </w:rPr>
              <w:t xml:space="preserve">cfop_ed.aspx</w:t>
            </w:r>
            <w:r>
              <w:rPr>
                <w:sz w:val="18"/>
                <w:szCs w:val="20"/>
              </w:rPr>
              <w:t xml:space="preserve"> pelo endereço e salva um CFOP de teste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acesso negado; pelo código, grava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CT-EST-CAD11-S2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aspas simples</w:t>
            </w:r>
          </w:p>
        </w:tc>
        <w:tc>
          <w:tcPr>
            <w:tcW w:w="29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sem erro técnico; não executar comandos de alteração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Natureza da Operação: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Natureza da Operação: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