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Substância Controlada: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13-substancia-controlada.fluxo.json,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os tipos: levantar com a área de controle especial os tipos que o Estoque precisa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formulário: código, descrição e ativo; na alteração, a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corretos? (decisão): Sim: pede confirmação. Não: mensagem sob o campo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o programa confere o código repetido, grava e escreve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o tipo: o Item com "CONTROLE PORTARIA 344" passa a oferecer e a exigir o tipo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Alterar, inativar ou excluir: justificativa; a exclusão é recusada se um item usa o tipo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exclusão só marca o registro como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2"/>
        <w:gridCol w:w="3768"/>
        <w:gridCol w:w="4321"/>
      </w:tblGrid>
      <w:tr>
        <w:trPr>
          <w:tblHeader/>
          <w:cantSplit/>
        </w:trPr>
        <w:tc>
          <w:tcPr>
            <w:tcW w:w="1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4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Sim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campo "Tipo de Substância Controlada" do Item</w:t>
            </w:r>
          </w:p>
        </w:tc>
        <w:tc>
          <w:tcPr>
            <w:tcW w:w="4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item_ed.aspx.cs:96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o formulário trava a descrição; sai da escolha; continua na lista</w:t>
            </w:r>
          </w:p>
        </w:tc>
        <w:tc>
          <w:tcPr>
            <w:tcW w:w="4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substancia_controlada_ed.aspx.cs:262-266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como lixeira; some da lista e das escolhas</w:t>
            </w:r>
          </w:p>
        </w:tc>
        <w:tc>
          <w:tcPr>
            <w:tcW w:w="4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dalSubstanciaControlada.cs:78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de inclusão com o usuário (bllSubstanciaControlada.cs:30).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Ativo, Empresa e Lixeira, com valor antigo, novo, usuário e justificativa (SubstanciaControlada.cs:121-126).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de exclusão com a justificativa (bllSubstanciaControlada.cs:123).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log mostra isso (substancia_controlada_lst.aspx.cs:136). Teste: o molde (Condição de Armazenagem) mostrou valor antigo, novo, usuário, data e justificativa (CT-EST-004,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tem uma coluna </w:t>
      </w:r>
      <w:r>
        <w:rPr>
          <w:szCs w:val="20"/>
        </w:rPr>
        <w:t xml:space="preserve">JUSTIFICATIVA_EXCLUSAO</w:t>
      </w:r>
      <w:r>
        <w:rPr>
          <w:szCs w:val="20"/>
        </w:rPr>
        <w:t xml:space="preserve"> (TBL_SUBSTANCIA_CONTROLADA.sql:13), mas o programa grava a justificativa da exclusão só no log, não nela (leitura do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alteração do registro é gravada, mas o formulário só mostra a de criação.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histórico de </w:t>
      </w:r>
      <w:r>
        <w:rPr>
          <w:b/>
          <w:bCs/>
          <w:szCs w:val="20"/>
        </w:rPr>
        <w:t xml:space="preserve">quais itens</w:t>
      </w:r>
      <w:r>
        <w:rPr>
          <w:szCs w:val="20"/>
        </w:rPr>
        <w:t xml:space="preserve"> usam cada tipo; o vínculo é só a chave do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9"/>
        <w:gridCol w:w="2699"/>
        <w:gridCol w:w="1215"/>
        <w:gridCol w:w="3018"/>
      </w:tblGrid>
      <w:tr>
        <w:trPr>
          <w:tblHeader/>
          <w:cantSplit/>
        </w:trPr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que importam</w:t>
            </w:r>
          </w:p>
        </w:tc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TBL_SUBSTANCIA_CONTROLADA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CODIGO</w:t>
            </w:r>
            <w:r>
              <w:rPr>
                <w:sz w:val="18"/>
                <w:szCs w:val="20"/>
              </w:rPr>
              <w:t xml:space="preserve"> (8), </w:t>
            </w:r>
            <w:r>
              <w:rPr>
                <w:sz w:val="18"/>
                <w:szCs w:val="20"/>
              </w:rPr>
              <w:t xml:space="preserve">DESCRICAO</w:t>
            </w:r>
            <w:r>
              <w:rPr>
                <w:sz w:val="18"/>
                <w:szCs w:val="20"/>
              </w:rPr>
              <w:t xml:space="preserve"> (255), </w:t>
            </w:r>
            <w:r>
              <w:rPr>
                <w:sz w:val="18"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LIXEIRA</w:t>
            </w:r>
            <w:r>
              <w:rPr>
                <w:sz w:val="18"/>
                <w:szCs w:val="20"/>
              </w:rPr>
              <w:t xml:space="preserve">, criação e alteração, </w:t>
            </w:r>
            <w:r>
              <w:rPr>
                <w:sz w:val="18"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JUSTIFICATIVA_EXCLUSAO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índice único no código; colunas sem "não nulo"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TBL_SUBSTANCIA_CONTROLADA.sql:1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</w:t>
            </w:r>
            <w:r>
              <w:rPr>
                <w:sz w:val="18"/>
                <w:szCs w:val="20"/>
              </w:rPr>
              <w:t xml:space="preserve"> (marca), </w:t>
            </w:r>
            <w:r>
              <w:rPr>
                <w:sz w:val="18"/>
                <w:szCs w:val="20"/>
              </w:rPr>
              <w:t xml:space="preserve">ID_TIPO_SUBSTANCIA</w:t>
            </w:r>
            <w:r>
              <w:rPr>
                <w:sz w:val="18"/>
                <w:szCs w:val="20"/>
              </w:rPr>
              <w:t xml:space="preserve"> com chave para esta tabela, </w:t>
            </w:r>
            <w:r>
              <w:rPr>
                <w:sz w:val="18"/>
                <w:szCs w:val="20"/>
              </w:rPr>
              <w:t xml:space="preserve">CTRL_PF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CTRL_EXERCITO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CTRL_ANVISA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a exclusão do tipo ser recusada quando um item o usa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TBL_ITEM.sql:47; TBL_ITEM.sql:85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log de alteração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</w:t>
            </w:r>
            <w:r>
              <w:rPr>
                <w:sz w:val="18"/>
                <w:szCs w:val="20"/>
              </w:rPr>
              <w:t xml:space="preserve">TBL_SUBSTANCIA_CONTROLADA</w:t>
            </w:r>
          </w:p>
        </w:tc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pela janela de log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substancia_controlada_lst.aspx.cs:136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(este menu, tela 12): lê os tipos ativos e guarda o tipo escolhido e a marca "CONTROLE PORTARIA 344" (item_ed.aspx.cs:481; item_ed.aspx.cs:480).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Interface de integração do Item</w:t>
      </w:r>
      <w:r>
        <w:rPr>
          <w:szCs w:val="20"/>
        </w:rPr>
        <w:t xml:space="preserve"> (</w:t>
      </w:r>
      <w:r>
        <w:rPr>
          <w:szCs w:val="20"/>
        </w:rPr>
        <w:t xml:space="preserve">ItemServicoAPI</w:t>
      </w:r>
      <w:r>
        <w:rPr>
          <w:szCs w:val="20"/>
        </w:rPr>
        <w:t xml:space="preserve">): devolve as marcas Anvisa, Exército, Polícia Federal e substância controlada de cada item a quem consome o serviço (ItemServicoAPI.cs:39).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tela de movimentação, saída, remessa ou relatório do Estoque usa o tipo.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Substância Controlada: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Substância Controlada: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