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Movimentação: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Tipo de Movimentação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Tipo de Movimentação. No alto da tela o sistema escreve "TIPO DE MOVIMENTAÇÃO", tanto na lista quanto no formulário (tipo_movimentacao_lst.aspx:27; tipo_movimentacao_ed.aspx:26). Versão legado (código entregue pelo fornecedor). Documentação de 23/10/2026, feita pela leitura do código e pelos resultados dos testes de tela de 22/10/2026 (rodada 8,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tipos de movimentação</w:t>
      </w:r>
      <w:r>
        <w:rPr>
          <w:szCs w:val="20"/>
        </w:rPr>
        <w:t xml:space="preserve"> do estoque: o "porquê" de cada lançamento. Para cada tipo a tela guarda o código, a descrição, se é </w:t>
      </w:r>
      <w:r>
        <w:rPr>
          <w:b/>
          <w:bCs/>
          <w:szCs w:val="20"/>
        </w:rPr>
        <w:t xml:space="preserve">entrada ou saída</w:t>
      </w:r>
      <w:r>
        <w:rPr>
          <w:szCs w:val="20"/>
        </w:rPr>
        <w:t xml:space="preserve">, se </w:t>
      </w:r>
      <w:r>
        <w:rPr>
          <w:b/>
          <w:bCs/>
          <w:szCs w:val="20"/>
        </w:rPr>
        <w:t xml:space="preserve">atualiza o custo médio</w:t>
      </w:r>
      <w:r>
        <w:rPr>
          <w:szCs w:val="20"/>
        </w:rPr>
        <w:t xml:space="preserve"> do item, se é </w:t>
      </w:r>
      <w:r>
        <w:rPr>
          <w:b/>
          <w:bCs/>
          <w:szCs w:val="20"/>
        </w:rPr>
        <w:t xml:space="preserve">entrada por nota fiscal</w:t>
      </w:r>
      <w:r>
        <w:rPr>
          <w:szCs w:val="20"/>
        </w:rPr>
        <w:t xml:space="preserve"> e se está ativo. Tem duas telas na mesma pasta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(tipo_movimentacao_lst.aspx): pesquisa por código, descrição, entrada ou saída e situação, com as ações Incluir, Editar, Excluir, Ver Log, Imprimir e Exportar para Excel. A grade só é carregada pelo botão Pesquisar (tipo_movimentacao_lst.aspx.cs:29; tipo_movimentacao_lst.aspx.cs:59).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(tipo_movimentacao_ed.aspx): código, data do cadastro, descrição, Tipo (Entrada ou Saída), Atualiza Custo Médio, Entrada por Nota Fiscal e Ativo; ao alterar, pede também a justificativa (tipo_movimentacao_ed.aspx.cs:53).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18 tipos que o próprio sistema usa (entrada e saída por nota fiscal, inventário, ajuste, transferência, atendimento de solicitação, devolução, entrada - outras, saída por centro de custo, quarentena, entrada e saída de produção, referência, retenção e estabilidade) são criados pelo script do banco, marcados como "de sistema" (dml.sql:449; dml.sql:585), e </w:t>
      </w:r>
      <w:r>
        <w:rPr>
          <w:b/>
          <w:bCs/>
          <w:szCs w:val="20"/>
        </w:rPr>
        <w:t xml:space="preserve">não aparecem na lista desta tela</w:t>
      </w:r>
      <w:r>
        <w:rPr>
          <w:szCs w:val="20"/>
        </w:rPr>
        <w:t xml:space="preserve">: ela só lista tipos que não são de sistema (tipo_movimentacao_lst.aspx.cs:77; dalTipoMovimentacao.cs:378). Os tipos que o usuário cria aqui são os que as telas de entrada e de saída avulsas oferecem (ver "O que muda para o resto da fábrica" no arquivo da Anvisa, e a seção Dados).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 do Estoque (leitura da área, a validar: o responsável pelo almoxarifado ou pela contabilidade de estoque, já que o tipo decide se o custo médio muda).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faz entradas e saídas avulsas e escolhe o tipo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fábrica precisa de um tipo novo de entrada ou de saída que o sistema não traz (por exemplo, "entrada por doação" ou "saída por descarte"), antes de fazer a Entrada de Material - Outras ou a Saída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 um tipo já criado precisa ser corrigido, inativado, excluído ou consultado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pelo menu Cadastros (item "TIPO DE MOVIMENTAÇÃO" do script de carga do menu, dml.sql:1879).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o tipo é gravado com código, descrição, entrada ou saída, atualiza custo, entrada por nota fiscal, situação, empresa, usuário e data (dalTipoMovimentacao.cs:176). Os campos "Obriga análise" e "Movimentação especial" são gravados sempre como Não, porque a tela não os mostra (dalTipoMovimentacao.cs:191; dalTipoMovimentacao.cs:198). O histórico recebe "INCLUSÃO DO REGISTRO" (bllTipoMovimentacao.cs:63). Depois do OK, volta para a lista, vazia até nova pesquisa (tipo_movimentacao_ed.aspx.cs:228).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o tipo é atualizado e o histórico recebe uma linha por campo auditado alterado, com antigo, novo, usuário, data, hora e justificativa (dalTipoMovimentacao.cs:215; bllTipoMovimentacao.cs:99). A alteração grava de novo "Obriga análise" e "Movimentação especial" como Não (dalTipoMovimentacao.cs:237; dalTipoMovimentacao.cs:244).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é lógica (o tipo fica no banco, marcado como excluído) e só passa se nenhuma movimentação, saída ou nota fiscal usar o tipo (dalTipoMovimentacao.cs:260; TBL_MOVIMENTACAO.sql:29; TBL_SAIDA.sql:30; TBL_NOTA_FISCAL.sql:57).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ativo passa a aparecer nas telas que o oferecem, conforme o sentido (entrada ou saída) e o campo "Entrada por Nota Fiscal": Entrada de Material - Outras, Saída de Material, Recebimento (nota fiscal) e Devolução (entrada_material_ed.aspx.cs:376; saida_item_ed.aspx.cs:72; recebimento_ed.aspx.cs:433; devolucao_ed.aspx.cs:283). Quando o tipo atualiza o custo médio, o gatilho do banco recalcula o custo do item ao gravar cada movimentação (TBL_MOVIMENTACAO_ITEM.sql:123).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LaboSys_UI/administracao/tabelas_apoio/tipo_movimentacao_lst.aspx e .cs (lista); tipo_movimentacao_ed.aspx e .cs (formulário); tipo_movimentacao_rel.aspx e 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LaboSys_BLL/bllTipoMovimentacao.cs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LaboSys_DAL/dalTipoMovimentacao.cs; LaboSys_DAL/dalLogAlteracao2.cs; LaboSys_DAL/BD.cs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LaboSys_Model/TipoMovimentacao.cs; LaboSys_Util/Constantes.cs (números dos tipos de sistema)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Hsolutions.Estoque.DB/Tables/TBL_TIPO_MOVIMENTACAO.sql, TBL_MOVIMENTACAO.sql, TBL_SAIDA.sql, TBL_NOTA_FISCAL.sql, TBL_MOVIMENTACAO_ITEM.sql (gatilho do custo); Stored Procedures/pAtualizaCustoItem.sql e pGeraCodigo.sql; dml.sql (os 18 tipos de sistema e o menu)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usa o tipo: LaboSys_UI/estoque/entrada_material_ed.aspx.cs, saida_item_ed.aspx.cs, recebimento_ed.aspx.cs, recebimentoNF_ed.aspx.cs, devolucao_ed.aspx.cs, movimentacao_ed.aspx.cs; LaboSys_UI/relatorios/rc03_Nmm.aspx.cs e rpt_entradaNf.aspx.cs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cria os "porquês" dos lançamentos avulsos do estoque e decide, para cada um, se é entrada ou saída e se o custo médio do item muda; sem ao menos um tipo de saída criado aqui, a Saída de Material não tem o que oferecer.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movimentação do Estoque tem um tipo. Os 18 tipos que o sistema usa por conta própria vêm do banco e ficam fora da lista; os que a fábrica cria aqui alimentam a Entrada de Material - Outras, o Recebimento (quando marcados como entrada por nota fiscal), a Saída de Material e a Devolução (entrada_material_ed.aspx.cs:376; saida_item_ed.aspx.cs:72; recebimento_ed.aspx.cs:433). O tipo também liga ou desliga a atualização do custo médio do item pelo gatilho do banco (TBL_MOVIMENTACAO_ITEM.sql:123). Os testes de 22/10/2026 mostraram que um tipo de entrada e um de saída criados aqui aparecem nas telas conforme o sentido e que a saída foi usada (CT-EST-020 e 081).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proteções têm furos que só o código mostra: alterar grava de novo "Obriga análise" e "Movimentação especial" como Não, o histórico mostra o sentido com título e valor trocados (TipoMovimentacao.cs:87), a tela deixa trocar entrada por saída de um tipo já usado e o controle de acesso é só visual (DV-EST-008, Alta). A tela não tem defeito próprio no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tipo ativo aparece na Entrada de Material - Outras (entrada que não é por nota fiscal), no Recebimento (entrada por nota fiscal), na Saída de Material (saída que não é "movimentação especial") e na Devolução (entrada_material_ed.aspx.cs:376; recebimento_ed.aspx.cs:433; saida_item_ed.aspx.cs:72; devolucao_ed.aspx.cs:283). Os relatórios de NMM e de entrada por nota listam os tipos (rc03_Nmm.aspx.cs:31; rpt_entradaNf.aspx.cs:35).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médio dos itens:</w:t>
      </w:r>
      <w:r>
        <w:rPr>
          <w:szCs w:val="20"/>
        </w:rPr>
        <w:t xml:space="preserve"> com "Atualiza Custo Médio" = Sim, cada movimentação do tipo recalcula o custo do item (TBL_MOVIMENTACAO_ITEM.sql:123; pAtualizaCustoItem.sql:47). Trocar esse campo muda o que acontece daqui para a frente.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nada é lido deste cadastro; o campo "Obriga análise" existe na tabela mas nenhum código o lê, então um tipo de entrada criado aqui não coloca o lote em quarentena por si (a quarentena vem do Item e do Endereçamento).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Comercial, Rastreabilidade:</w:t>
      </w:r>
      <w:r>
        <w:rPr>
          <w:szCs w:val="20"/>
        </w:rPr>
        <w:t xml:space="preserve"> nada é lido a partir desta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cita esta tela. Os defeitos DV-EST-059 (código zero aceito) e DV-EST-008 (acesso pelo endereço) foram vistos em outras telas com o mesmo código e podem valer aqui. O CT-EST-081, que usou o tipo criado aqui, gerou o DV-EST-060 (textos da Saída de Material), que é da outra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apaga duas marcas que a tela não mostra.</w:t>
      </w:r>
      <w:r>
        <w:rPr>
          <w:szCs w:val="20"/>
        </w:rPr>
        <w:t xml:space="preserve"> A alteração grava "Obriga análise" e "Movimentação especial" como Não (dalTipoMovimentacao.cs:237; dalTipoMovimentacao.cs:244). Hoje a tela só cria tipos com os dois em Não e os tipos de sistema não entram na lista, então o efeito só aparece se alguém marcou os campos direto no banco (por exemplo, um tipo "especial", que deveria ficar fora da Saída de Material, saida_item_ed.aspx.cs:75). Não testado (CT-EST-CAD28-04).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com título e valor trocados.</w:t>
      </w:r>
      <w:r>
        <w:rPr>
          <w:szCs w:val="20"/>
        </w:rPr>
        <w:t xml:space="preserve"> O campo de sentido do histórico se chama "ENTRADA" mas lê o campo saída (TipoMovimentacao.cs:87): trocar um tipo de entrada para saída aparece como "ENTRADA: False → True", que lê como o contrário. Não testado (CT-EST-CAD28-03).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Sentido e custo de um tipo já usado.</w:t>
      </w:r>
      <w:r>
        <w:rPr>
          <w:szCs w:val="20"/>
        </w:rPr>
        <w:t xml:space="preserve"> A tela deixa trocar entrada por saída, ou o "Atualiza custo médio", de um tipo que já tem movimentações; só a exclusão é barrada por vínculo. Os relatórios que agrupam por tipo (RC03, NMM) mudariam o passado. Não testado (CT-EST-CAD28-06);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médio calculado com junção errada.</w:t>
      </w:r>
      <w:r>
        <w:rPr>
          <w:szCs w:val="20"/>
        </w:rPr>
        <w:t xml:space="preserve"> A rotina que recalcula o custo médio liga a movimentação do item a todas as movimentações ("M com M", pAtualizaCustoItem.sql:46; pAtualizaCustoItem.sql:60). Se for assim, marcar "Atualiza Custo Médio" num tipo faz o custo do item considerar linhas de movimentações de qualquer tipo; o gatilho que chama a rotina conferiu certo o tipo da própria movimentação (TBL_MOVIMENTACAO_ITEM.sql:123). Leitura do código, sem acesso ao banco; a conferir com o DBA e com um teste de custo (CT-EST-CAD28-13,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"Obriga análise" não é usado.</w:t>
      </w:r>
      <w:r>
        <w:rPr>
          <w:szCs w:val="20"/>
        </w:rPr>
        <w:t xml:space="preserve"> O campo é gravado e carregado pelo script para cinco tipos de sistema, mas nenhum código o lê (TBL_TIPO_MOVIMENTACAO.sql:7). Quem espera que um tipo "obrigue análise" (quarentena na entrada, art. 157) não terá esse efeito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digitado sem tratamento.</w:t>
      </w:r>
      <w:r>
        <w:rPr>
          <w:szCs w:val="20"/>
        </w:rPr>
        <w:t xml:space="preserve"> A descrição e o código são gravados como digitados (tipo_movimentacao_ed.aspx.cs:147; tipo_movimentacao_ed.aspx.cs:146): o tipo "entrada por doação" e "ENTRADA POR DOAÇÃO" seriam dois registros diferentes, com espaços duplicados, ao contrário dos outros cadastros, que gravam em maiúsculas e sem espaços sobrando. Não testado (CT-EST-CAD28-07).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zero e descrição repetida.</w:t>
      </w:r>
      <w:r>
        <w:rPr>
          <w:szCs w:val="20"/>
        </w:rPr>
        <w:t xml:space="preserve"> Só o código repetido é recusado; o zero e a descrição repetida passam (como na Condição de Armazenagem, DV-EST-059). Falta teste (CT-EST-CAD28-08).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um tipo em uso.</w:t>
      </w:r>
      <w:r>
        <w:rPr>
          <w:szCs w:val="20"/>
        </w:rPr>
        <w:t xml:space="preserve"> Pelo código a recusa deve aparecer, sem dizer qual movimentação usa o tipo. Falta teste (CT-EST-CAD28-09).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exclusão.</w:t>
      </w:r>
      <w:r>
        <w:rPr>
          <w:szCs w:val="20"/>
        </w:rPr>
        <w:t xml:space="preserve"> O tipo excluído some da lista e o histórico da exclusão é gravado com a empresa 0 (tipo_movimentacao_lst.aspx.cs:248): ninguém lê quem excluiu e por quê pela tela; visto na Condição de Armazenagem (CT-EST-007).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código só com dígitos.</w:t>
      </w:r>
      <w:r>
        <w:rPr>
          <w:szCs w:val="20"/>
        </w:rPr>
        <w:t xml:space="preserve"> O filtro aceita só números, enquanto o formulário aceita letras (tipo_movimentacao_lst.aspx:43; tipo_movimentacao_ed.aspx:45).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sistema editável pelo endereço.</w:t>
      </w:r>
      <w:r>
        <w:rPr>
          <w:szCs w:val="20"/>
        </w:rPr>
        <w:t xml:space="preserve"> A lista esconde os 18 tipos de sistema (tipo_movimentacao_lst.aspx.cs:77), mas o formulário carrega e grava qualquer tipo pelo número em </w:t>
      </w:r>
      <w:r>
        <w:rPr>
          <w:szCs w:val="20"/>
        </w:rPr>
        <w:t xml:space="preserve">id=</w:t>
      </w:r>
      <w:r>
        <w:rPr>
          <w:szCs w:val="20"/>
        </w:rPr>
        <w:t xml:space="preserve"> sem olhar a marca de sistema (tipo_movimentacao_ed.aspx.cs:34; dalTipoMovimentacao.cs:215). Quem digitar o endereço de, por exemplo, a transferência ou o atendimento de solicitação pode renomear o tipo ou trocar entrada por saída e o custo médio, e o código usa esses tipos por número (Constantes.cs:55). Leitura do código; não testado (CT-EST-CAD28-S3, prioridade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Tipos de sistema fora da lista.</w:t>
      </w:r>
      <w:r>
        <w:rPr>
          <w:szCs w:val="20"/>
        </w:rPr>
        <w:t xml:space="preserve"> Quem quiser saber o que cada um dos 18 faz não encontra aqui.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diz "item".</w:t>
      </w:r>
      <w:r>
        <w:rPr>
          <w:szCs w:val="20"/>
        </w:rPr>
        <w:t xml:space="preserve"> O texto aparece em todos os cadastros (visto em CT-EST-002, 22/10/2026, na Condição de Armazenagem).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erro técnico.</w:t>
      </w:r>
      <w:r>
        <w:rPr>
          <w:szCs w:val="20"/>
        </w:rPr>
        <w:t xml:space="preserve"> O "Detalhe do erro (+)" mostra a mensagem do erro interno (tipo_movimentacao_lst.aspx.cs:248; tipo_movimentacao_ed.aspx.cs:77): ver Segurança e acesso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inativo abre travado.</w:t>
      </w:r>
      <w:r>
        <w:rPr>
          <w:szCs w:val="20"/>
        </w:rPr>
        <w:t xml:space="preserve"> Para mudar a descrição, o sentido ou as marcações é preciso reativar, salvar e voltar (tipo_movimentacao_ed.aspx.cs:275).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tipo usado em telas fixas.</w:t>
      </w:r>
      <w:r>
        <w:rPr>
          <w:szCs w:val="20"/>
        </w:rPr>
        <w:t xml:space="preserve"> As telas de Devolução e de Entrada de Material filtram por números fixos de tipo de sistema (Constantes.cs:55); inativar um tipo criado aqui não afeta esses, mas o que acontece com a lista de uma tela aberta com o tipo escolhido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fábrica precisa de mais tipos de movimentação além dos 18 do sistema? Quem aprova a criação de um tipo, já que ele decide se o custo médio muda?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já usado pode ter o sentido ou o custo médio alterados? Se sim, o que deve acontecer com os lançamentos antigos?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"Obriga análise" e "Movimentação especial" devem aparecer nesta tela? "Obriga análise" deveria colocar o lote em quarentena?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exclusão deve poder ser consultado (art. 125)? A inclusão deve pedir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"Funciona" com base no CT-EST-020 (22/10/2026). O teste cobriu a inclusão de dois tipos e a presença deles nas telas; não cobriu alterar, inativar, excluir, o histórico, o custo médio nem a recusa por vínculo. Esta página mantém "Funciona" e acrescenta, pelo código, os pontos acima ainda sem teste (alterar apaga duas marcas ocultas e o histórico sai com o sentido trocado).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descreve o tipo como "Descrição, entrada ou saída, atualiza custo médio, entrada por nota fiscal, situação" e diz que é usado por "Movimentação, nota fiscal, saída". O código mostra também o uso na Entrada de Material - Outras, no Recebimento, na Devolução e nos relatórios NMM (RC03) e de entrada por nota, e que os 18 tipos de sistema ficam fora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(CT-EST-020) esperava só conferir que os tipos aparecem "conforme o sentido". O código mostra uma segunda regra, o campo Entrada por Nota Fiscal, que decide em qual tela de entrada o tipo aparece (Recebimento ou Entrada - Outras); o caso ainda não a exercitou em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(CT-EST-003) esperava "recusa por duplicidade" para código e descrição iguais; o código recusa só o código repetido (visto na Condição de Armazenagem, CT-EST-003). O plano (CT-EST-007) esperava o histórico do excluído consultável; o código não permite (CT-EST-007). O plano (CT-EST-019) esperava recusa de códigos com zeros; o código desta tela não confere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tela grava a descrição como digitada; as demais telas de cadastro gravam em maiúsculas e sem espaços sobrando (</w:t>
      </w:r>
      <w:r>
        <w:rPr>
          <w:szCs w:val="20"/>
        </w:rPr>
        <w:t xml:space="preserve">bllTipoMovimentacao</w:t>
      </w:r>
      <w:r>
        <w:rPr>
          <w:szCs w:val="20"/>
        </w:rPr>
        <w:t xml:space="preserve"> e </w:t>
      </w:r>
      <w:r>
        <w:rPr>
          <w:szCs w:val="20"/>
        </w:rPr>
        <w:t xml:space="preserve">tipo_movimentacao_ed.aspx.cs</w:t>
      </w:r>
      <w:r>
        <w:rPr>
          <w:szCs w:val="20"/>
        </w:rPr>
        <w:t xml:space="preserve"> x os outros cadastros).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"Cadastros de apoio" não menciona que o tipo muda o custo médio dos itens nem que alterar o sentido de um tipo usado não é impedido.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"TipoMovimentacao" (tipo_movimentacao_lst.aspx.cs:16; tipo_movimentacao_ed.aspx.cs:15) e a base das telas do Estoque. A base da lista lê as funções do usuário para esse código (consultar, incluir, alterar, excluir, imprimir ou exportar,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(ClassePaiLst.cs:130-234). Pesquisar aparece para quem consulta; Incluir, para quem inclui (tipo_movimentacao_lst.aspx.cs:22); Editar, Excluir e Ver Log, para quem altera, exclui e consulta o log (tipo_movimentacao_lst.aspx.cs:171; tipo_movimentacao_lst.aspx.cs:181; tipo_movimentacao_lst.aspx.cs:190); Imprimir e o Excel, para quem imprime (tipo_movimentacao_lst.aspx.cs:89). O menu cadastra a tela com o mesmo código e com as seis funções (dml.sql:1879).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(ClassePaiLst.cs:69; ClassePaiEd.cs:49). Cada página só esconde botões; abrir a página pelo endereço não é barrado. SEG-EST-03; DV-EST-008 (Alta; provado em outras telas, CT-EST-045 e 065; nesta tela, CT-EST-023 não executado).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</w:t>
      </w:r>
      <w:r>
        <w:rPr>
          <w:szCs w:val="20"/>
        </w:rPr>
        <w:t xml:space="preserve"> antes de ler as funções do usuário (ClassePaiEd.cs:79) e a conferência está desligada por padrão (ClassePaiEd.cs:18). O formulário não esconde o botão Salvar para quem não pode incluir ou alterar.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refaz a conferência da função ao tratar os comandos Excluir e Editar da lista: a proteção é o ícone não ser desenhado para quem não tem a função (e a validação de eventos padrão do ASP.NET, que não aparece desligada nesta página; a confirmar no teste). O formulário de edição, aberto pelo endereço com </w:t>
      </w:r>
      <w:r>
        <w:rPr>
          <w:szCs w:val="20"/>
        </w:rPr>
        <w:t xml:space="preserve">id=</w:t>
      </w:r>
      <w:r>
        <w:rPr>
          <w:szCs w:val="20"/>
        </w:rPr>
        <w:t xml:space="preserve">, não passa por esse ícone (tipo_movimentacao_lst.aspx.cs:131; tipo_movimentacao_lst.aspx.cs:143). Leitura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tela decide se o custo médio do item muda e quais tipos de lançamento existem: quem abre o formulário pelo endereço e salva cria um tipo que passa a aparecer nas telas de entrada e de saída. Leitura do código, a confirmar (CT-EST-CAD28-S1).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5"/>
        <w:gridCol w:w="3042"/>
        <w:gridCol w:w="5004"/>
      </w:tblGrid>
      <w:tr>
        <w:trPr>
          <w:tblHeader/>
          <w:cantSplit/>
        </w:trPr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do Estoque abre as telas pelo endereço</w:t>
            </w:r>
          </w:p>
        </w:tc>
        <w:tc>
          <w:tcPr>
            <w:tcW w:w="5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8, 22/10/2026). Em outras telas do Estoque a tela abriu pelo endereço com o menu negando (DV-EST-008, Alta)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caracteres (só dígitos no código da pesquisa; letras e números no código; letras e sinais na descrição) existe apenas no navegador (tipo_movimentacao_lst.aspx:43; tipo_movimentacao_ed.aspx:45). O servidor só confere se a descrição e a justificativa não estão vazias.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escolhas Entrada ou Saída, custo médio e nota fiscal vêm da tela; o servidor não confere que Saída não atualiza custo nem é por nota fiscal (isso é feito só travando os campos, tipo_movimentacao_ed.aspx.cs:208). Quem adulterasse a tela poderia gravar uma saída que atualiza custo.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tipo a alterar ou excluir vem do endereço (</w:t>
      </w:r>
      <w:r>
        <w:rPr>
          <w:szCs w:val="20"/>
        </w:rPr>
        <w:t xml:space="preserve">id=</w:t>
      </w:r>
      <w:r>
        <w:rPr>
          <w:szCs w:val="20"/>
        </w:rPr>
        <w:t xml:space="preserve">) e de um campo escondido (tipo_movimentacao_lst.aspx.cs:143); a tela não confere se o tipo é da empresa do usuário </w:t>
      </w:r>
      <w:r>
        <w:rPr>
          <w:b/>
          <w:bCs/>
          <w:szCs w:val="20"/>
        </w:rPr>
        <w:t xml:space="preserve">nem se é um tipo de sistema</w:t>
      </w:r>
      <w:r>
        <w:rPr>
          <w:szCs w:val="20"/>
        </w:rPr>
        <w:t xml:space="preserve"> (tipo_movimentacao_ed.aspx.cs:34). Leitura do código, a confirmar (CT-EST-CAD28-S3).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 descrição da lista são juntados ao comando de consulta (dalTipoMovimentacao.cs:363); o relatório recebe a </w:t>
      </w:r>
      <w:r>
        <w:rPr>
          <w:b/>
          <w:bCs/>
          <w:szCs w:val="20"/>
        </w:rPr>
        <w:t xml:space="preserve">coluna de ordenação pelo endereço</w:t>
      </w:r>
      <w:r>
        <w:rPr>
          <w:szCs w:val="20"/>
        </w:rPr>
        <w:t xml:space="preserve"> e a coloca direto no ORDER BY (tipo_movimentacao_rel.aspx.cs:28; dalTipoMovimentacao.cs:389), além dos filtros. SEG-EST-02; a confirmar no teste (CT-EST-CAD28-S2).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a tela mostra a mensagem e, em "Detalhe do erro (+)", o texto do erro interno do banco (tipo_movimentacao_lst.aspx.cs:248; tipo_movimentacao_ed.aspx.cs:77).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ficam no histórico com o usuário da sessão, mas o histórico audita só oito campos e o de sentido sai com título e valor trocados; a exclusão fica gravada com a empresa 0 e não pode ser consultada pela tela. Não há assinatura eletrônica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4"/>
        <w:gridCol w:w="5177"/>
        <w:gridCol w:w="1890"/>
      </w:tblGrid>
      <w:tr>
        <w:trPr>
          <w:tblHeader/>
          <w:cantSplit/>
        </w:trPr>
        <w:tc>
          <w:tcPr>
            <w:tcW w:w="2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CT-EST-CAD28-S1</w:t>
            </w:r>
          </w:p>
        </w:tc>
        <w:tc>
          <w:tcPr>
            <w:tcW w:w="5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sem função e tentar salvar um tipo com usuário que só consulta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CT-EST-CAD28-S2</w:t>
            </w:r>
          </w:p>
        </w:tc>
        <w:tc>
          <w:tcPr>
            <w:tcW w:w="5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com aspas e ordem alterada no endereço do relatório: conferir erro técnico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CT-EST-CAD28-S3</w:t>
            </w:r>
          </w:p>
        </w:tc>
        <w:tc>
          <w:tcPr>
            <w:tcW w:w="5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com o número de um tipo de sistema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Movimentação: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Movimentação: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