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Cadastros: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Cadastros</w:t>
      </w:r>
      <w:r>
        <w:rPr>
          <w:szCs w:val="20"/>
        </w:rPr>
        <w:t xml:space="preserve"> do módulo Estoque reúne os cadastros que sustentam o Estoque: grupos e itens, unidades, locais e endereços, almoxarifados, motivos e tipos de movimentação e os parâmetros do sistema. Esta seção descreve </w:t>
      </w:r>
      <w:r>
        <w:rPr>
          <w:b/>
          <w:bCs/>
          <w:szCs w:val="20"/>
        </w:rPr>
        <w:t xml:space="preserve">cada uma das 28 telas do menu como o sistema entregue as oferece</w:t>
      </w:r>
      <w:r>
        <w:rPr>
          <w:szCs w:val="20"/>
        </w:rPr>
        <w:t xml:space="preserve">, lidas do código e conferidas nas rodadas de teste de tela de 07 a 22/10/2026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28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46"/>
        <w:gridCol w:w="3226"/>
        <w:gridCol w:w="3353"/>
        <w:gridCol w:w="2306"/>
      </w:tblGrid>
      <w:tr>
        <w:trPr>
          <w:tblHeader/>
          <w:cantSplit/>
        </w:trPr>
        <w:tc>
          <w:tcPr>
            <w:tcW w:w="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3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 a que pertence</w:t>
            </w:r>
          </w:p>
        </w:tc>
        <w:tc>
          <w:tcPr>
            <w:tcW w:w="2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Item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 do Item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Conversão de Unidade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Rua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Coluna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Andar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Armazenagem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Natureza da Operação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Substância Controlada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Financeira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Conversão Fornecedor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Usuário - Almoxarifado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de Reanálise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Funciona, mas sem uso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Referência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Movimentação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do Estoque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quarentena e conferência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do Item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do Item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Condição de Armazenagem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de Segurança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Corrente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3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de apoio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 de 22/10/2026):</w:t>
      </w:r>
      <w:r>
        <w:rPr>
          <w:szCs w:val="20"/>
        </w:rPr>
        <w:t xml:space="preserve"> Não testada: 13, Funciona: 10, Funciona com falhas: 4, Funciona, mas sem uso: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fluxo do processo)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 (o Estoque ideal).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Cadastros: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Cadastros: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