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Gestão Analítica: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Gestão Analítica</w:t>
      </w:r>
      <w:r>
        <w:rPr>
          <w:szCs w:val="20"/>
        </w:rPr>
        <w:t xml:space="preserve"> do módulo Estoque reúne as telas que transformam o estoque em decisão de compra: análise de estoque, curva ABC e pedido de compra. Esta seção descreve </w:t>
      </w:r>
      <w:r>
        <w:rPr>
          <w:b/>
          <w:bCs/>
          <w:szCs w:val="20"/>
        </w:rPr>
        <w:t xml:space="preserve">cada uma das 3 telas do menu como o sistema entregue as oferece</w:t>
      </w:r>
      <w:r>
        <w:rPr>
          <w:szCs w:val="20"/>
        </w:rPr>
        <w:t xml:space="preserve">, lidas do código e conferidas nas rodadas de teste de tela de 07 a 22/10/2026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3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29"/>
        <w:gridCol w:w="2276"/>
        <w:gridCol w:w="4106"/>
        <w:gridCol w:w="2620"/>
      </w:tblGrid>
      <w:tr>
        <w:trPr>
          <w:tblHeader/>
          <w:cantSplit/>
        </w:trPr>
        <w:tc>
          <w:tcPr>
            <w:tcW w:w="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4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 a que pertence</w:t>
            </w:r>
          </w:p>
        </w:tc>
        <w:tc>
          <w:tcPr>
            <w:tcW w:w="2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Estoque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 ABC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</w:t>
            </w:r>
          </w:p>
        </w:tc>
        <w:tc>
          <w:tcPr>
            <w:tcW w:w="4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 de 22/10/2026):</w:t>
      </w:r>
      <w:r>
        <w:rPr>
          <w:szCs w:val="20"/>
        </w:rPr>
        <w:t xml:space="preserve"> Funciona com falhas: 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"Não testada":</w:t>
      </w:r>
      <w:r>
        <w:rPr>
          <w:szCs w:val="20"/>
        </w:rPr>
        <w:t xml:space="preserve"> o que se diz delas vem só da leitura do código e está marcado como "a confirmar no teste". Cada página de tela traz casos de teste propostos para a próxima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fluxo do processo)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 (o Estoque ideal).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Gestão Analítica: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Gestão Analítica: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