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Menu Inventário: visão geral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PARA QUE SERVE ESTE MENU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</w:t>
      </w:r>
      <w:r>
        <w:rPr>
          <w:b/>
          <w:bCs/>
          <w:szCs w:val="20"/>
        </w:rPr>
        <w:t xml:space="preserve">Menu Inventário</w:t>
      </w:r>
      <w:r>
        <w:rPr>
          <w:szCs w:val="20"/>
        </w:rPr>
        <w:t xml:space="preserve"> do módulo Estoque reúne a contagem do estoque: abrir o inventário, contar, justificar as diferenças e apurar o ajuste do saldo. Esta seção descreve </w:t>
      </w:r>
      <w:r>
        <w:rPr>
          <w:b/>
          <w:bCs/>
          <w:szCs w:val="20"/>
        </w:rPr>
        <w:t xml:space="preserve">cada uma das 4 telas do menu como o sistema entregue as oferece</w:t>
      </w:r>
      <w:r>
        <w:rPr>
          <w:szCs w:val="20"/>
        </w:rPr>
        <w:t xml:space="preserve">, lidas do código e conferidas nas rodadas de teste de tela de 07 a 22/10/2026 (legado).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Cada tela tem a sua página, com o manual do usuário, os campos, os botões, as mensagens, as regras de negócio, o fluxo, as falhas e os casos de teste. Rascunho para revisão: toda afirmação traz a fonte no código ou no teste, e o que ainda não foi visto numa tela real está marcado "A confirmar no teste".</w:t>
      </w: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Como ler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Situação de uma regra: </w:t>
      </w:r>
      <w:r>
        <w:rPr>
          <w:b/>
          <w:bCs/>
          <w:szCs w:val="20"/>
        </w:rPr>
        <w:t xml:space="preserve">Extraída</w:t>
      </w:r>
      <w:r>
        <w:rPr>
          <w:szCs w:val="20"/>
        </w:rPr>
        <w:t xml:space="preserve"> (vem do código), </w:t>
      </w:r>
      <w:r>
        <w:rPr>
          <w:b/>
          <w:bCs/>
          <w:szCs w:val="20"/>
        </w:rPr>
        <w:t xml:space="preserve">Validada em parte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Validada</w:t>
      </w:r>
      <w:r>
        <w:rPr>
          <w:szCs w:val="20"/>
        </w:rPr>
        <w:t xml:space="preserve"> (confirmada na tela) ou </w:t>
      </w:r>
      <w:r>
        <w:rPr>
          <w:b/>
          <w:bCs/>
          <w:szCs w:val="20"/>
        </w:rPr>
        <w:t xml:space="preserve">Contradita</w:t>
      </w:r>
      <w:r>
        <w:rPr>
          <w:szCs w:val="20"/>
        </w:rPr>
        <w:t xml:space="preserve"> (a tela mostrou outra coisa). Situação da tela: Funciona, Funciona com falhas, Falha grave, Bloqueada no teste ou Não testada.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AS 4 TELAS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02"/>
        <w:gridCol w:w="4373"/>
        <w:gridCol w:w="2320"/>
        <w:gridCol w:w="2336"/>
      </w:tblGrid>
      <w:tr>
        <w:trPr>
          <w:tblHeader/>
          <w:cantSplit/>
        </w:trPr>
        <w:tc>
          <w:tcPr>
            <w:tcW w:w="6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43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 no menu</w:t>
            </w:r>
          </w:p>
        </w:tc>
        <w:tc>
          <w:tcPr>
            <w:tcW w:w="23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Fluxo a que pertence</w:t>
            </w:r>
          </w:p>
        </w:tc>
        <w:tc>
          <w:tcPr>
            <w:tcW w:w="23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6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43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Inventário</w:t>
            </w:r>
          </w:p>
        </w:tc>
        <w:tc>
          <w:tcPr>
            <w:tcW w:w="23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Inventário</w:t>
            </w:r>
          </w:p>
        </w:tc>
        <w:tc>
          <w:tcPr>
            <w:tcW w:w="2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</w:t>
            </w:r>
          </w:p>
        </w:tc>
      </w:tr>
      <w:tr>
        <w:trPr>
          <w:cantSplit/>
        </w:trPr>
        <w:tc>
          <w:tcPr>
            <w:tcW w:w="6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43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Inventário - Contagem</w:t>
            </w:r>
          </w:p>
        </w:tc>
        <w:tc>
          <w:tcPr>
            <w:tcW w:w="23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Inventário</w:t>
            </w:r>
          </w:p>
        </w:tc>
        <w:tc>
          <w:tcPr>
            <w:tcW w:w="2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 com falhas</w:t>
            </w:r>
          </w:p>
        </w:tc>
      </w:tr>
      <w:tr>
        <w:trPr>
          <w:cantSplit/>
        </w:trPr>
        <w:tc>
          <w:tcPr>
            <w:tcW w:w="6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43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Inventário - Auditoria/justificativa</w:t>
            </w:r>
          </w:p>
        </w:tc>
        <w:tc>
          <w:tcPr>
            <w:tcW w:w="23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Inventário</w:t>
            </w:r>
          </w:p>
        </w:tc>
        <w:tc>
          <w:tcPr>
            <w:tcW w:w="2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 com falhas</w:t>
            </w:r>
          </w:p>
        </w:tc>
      </w:tr>
      <w:tr>
        <w:trPr>
          <w:cantSplit/>
        </w:trPr>
        <w:tc>
          <w:tcPr>
            <w:tcW w:w="6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</w:t>
            </w:r>
          </w:p>
        </w:tc>
        <w:tc>
          <w:tcPr>
            <w:tcW w:w="43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Inventário - Apuração</w:t>
            </w:r>
          </w:p>
        </w:tc>
        <w:tc>
          <w:tcPr>
            <w:tcW w:w="23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Inventário</w:t>
            </w:r>
          </w:p>
        </w:tc>
        <w:tc>
          <w:tcPr>
            <w:tcW w:w="2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 com falhas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 QUE JÁ SABEMOS SOBRE ESTE MENU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Situação das telas (inventário de 22/10/2026):</w:t>
      </w:r>
      <w:r>
        <w:rPr>
          <w:szCs w:val="20"/>
        </w:rPr>
        <w:t xml:space="preserve"> Funciona com falhas: 3, Funciona: 1.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Telas "Não testada":</w:t>
      </w:r>
      <w:r>
        <w:rPr>
          <w:szCs w:val="20"/>
        </w:rPr>
        <w:t xml:space="preserve"> o que se diz delas vem só da leitura do código e está marcado como "a confirmar no teste". Cada página de tela traz casos de teste propostos para a próxima rodada.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Acesso:</w:t>
      </w:r>
      <w:r>
        <w:rPr>
          <w:szCs w:val="20"/>
        </w:rPr>
        <w:t xml:space="preserve"> as regras de acesso de cada tela estão na seção "Segurança e acesso" da própria tela.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COMO USAR ESTA SEÇÃO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Escolha a tela na barra lateral. Cada tela tem cinco páginas: </w:t>
      </w:r>
      <w:r>
        <w:rPr>
          <w:b/>
          <w:bCs/>
          <w:szCs w:val="20"/>
        </w:rPr>
        <w:t xml:space="preserve">Análise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Manual do usuário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Fluxos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Regras de negócio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Anvisa</w:t>
      </w:r>
      <w:r>
        <w:rPr>
          <w:szCs w:val="20"/>
        </w:rPr>
        <w:t xml:space="preserve">, cada uma com o Word para baixar; e os botões </w:t>
      </w:r>
      <w:r>
        <w:rPr>
          <w:b/>
          <w:bCs/>
          <w:szCs w:val="20"/>
        </w:rPr>
        <w:t xml:space="preserve">Passo a passo</w:t>
      </w:r>
      <w:r>
        <w:rPr>
          <w:szCs w:val="20"/>
        </w:rPr>
        <w:t xml:space="preserve"> (o fluxo do processo) e </w:t>
      </w:r>
      <w:r>
        <w:rPr>
          <w:b/>
          <w:bCs/>
          <w:szCs w:val="20"/>
        </w:rPr>
        <w:t xml:space="preserve">Ideal</w:t>
      </w:r>
      <w:r>
        <w:rPr>
          <w:szCs w:val="20"/>
        </w:rPr>
        <w:t xml:space="preserve"> (o Estoque ideal).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Menu Inventário: visão geral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Menu Inventário: visão geral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