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Kits: entenda o menu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EM UMA FRASE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Menu Kits</w:t>
      </w:r>
      <w:r>
        <w:rPr>
          <w:szCs w:val="20"/>
        </w:rPr>
        <w:t xml:space="preserve"> cobre o planejamento, a solicitação, o controle e a reposição dos kits enviados a clientes.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seção explica o menu em linguagem simples e, depois, tela a tela. Descreve o sistema entregue pelo fornecedor (legado), lido do código e conferido nas rodadas de teste de 07 a 22/10/2026. Onde o teste ainda não chegou, está marcado "A confirmar no teste".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O MENU IMPORTA PARA O MÓDULO ESTOQUE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kit leva material com validade mínima a um cliente; falhas aqui viram remessa travada, componente vencido ou saldo que some.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POR QUE IMPORTA PARA A ANVISA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exige identificação e rastreabilidade do lote, registro de cada ação quando é feita (art. 124), registro das alterações com o motivo (art. 125 e parágrafo único) e controle de acesso ao sistema (Guia 33/2020). As páginas por tela mostram, para cada exigência, o que a tela faz hoje e a situação (Atende, Atende em parte, Não atende ou A verificar).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TELAS DO MENU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952"/>
        <w:gridCol w:w="5488"/>
        <w:gridCol w:w="3191"/>
      </w:tblGrid>
      <w:tr>
        <w:trPr>
          <w:tblHeader/>
          <w:cantSplit/>
        </w:trPr>
        <w:tc>
          <w:tcPr>
            <w:tcW w:w="9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54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5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Kits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5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Kits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5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Kits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5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Parâmetros de Configuração (Kit)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5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Planejamento de Kits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54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do Planejamento de Kits</w:t>
            </w:r>
          </w:p>
        </w:tc>
        <w:tc>
          <w:tcPr>
            <w:tcW w:w="3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Kits: entenda o menu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Kits: entenda o menu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