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Kits: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Cadastro de Kits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Kits › Cadastro de Kits (dml.sql:1949, função </w:t>
      </w:r>
      <w:r>
        <w:rPr>
          <w:szCs w:val="20"/>
        </w:rPr>
        <w:t xml:space="preserve">cadastroKit</w:t>
      </w:r>
      <w:r>
        <w:rPr>
          <w:szCs w:val="20"/>
        </w:rPr>
        <w:t xml:space="preserve">). No alto da tela o sistema escreve "CADASTRO DE KITS", tanto na lista quanto no formulário (cadastro_kit_lst.aspx:30; cadastro_kit_ed.aspx:25). Versão legado (código entregue pelo fornecedor). Documentação de 23/10/2026, feita pela leitura do código, pelos documentos já produzidos do Estoque e pelos resultados dos testes de tela de 22/10/2026 (rodadas 8 e 10).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Kits (</w:t>
      </w:r>
      <w:r>
        <w:rPr>
          <w:szCs w:val="20"/>
        </w:rPr>
        <w:t xml:space="preserve">fluxos/kits.md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a pesquisa por código, tipo, almoxarifado e situação (só o filtro Nome foi usado), a ordenação, a impressão e o Excel, o Ver log, a exclusão do kit, a troca de quantidade de um componente, a exclusão de componente, a tentativa de repetir um item no kit e a inativação com solicitação aberta. O uso de kits pela empresa ainda precisa ser confirmado com a área (</w:t>
      </w:r>
      <w:r>
        <w:rPr>
          <w:szCs w:val="20"/>
        </w:rPr>
        <w:t xml:space="preserve">fluxos/kits.md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da "receita" do kit: um nome, um tipo (individual ou coletivo), o almoxarifado de onde o kit sai e a lista de componentes, cada um com a sua quantidade por kit (cadastro_kit_ed.aspx.cs:165-205 e 274-330; TBL_KIT.sql; TBL_KIT_ITEM.sql). Pelo código, parecem kits montados pelo Estoque e enviados a clientes por guia de movimentação (GMM). </w:t>
      </w:r>
      <w:r>
        <w:rPr>
          <w:b/>
          <w:bCs/>
          <w:szCs w:val="20"/>
        </w:rPr>
        <w:t xml:space="preserve">Ponto para validar com a área:</w:t>
      </w:r>
      <w:r>
        <w:rPr>
          <w:szCs w:val="20"/>
        </w:rPr>
        <w:t xml:space="preserve"> se é consignação a hospitais, como o fluxo supõe.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três coisas que importam para a Boa Prática: (a) o kit não tem versão: trocar a quantidade de um componente muda a receita para todos os usos futuros, sem registro; (b) a justificativa que a tela exige na alteração é digitada e descartada; (c) a exclusão do kit também descarta a justificativa e não deixa registro (ver Falhas e pontos de atenção).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prepara os kits no Almoxarifado e quem planeja o envio ao cliente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vazia: é preciso clicar em Pesquisar (cadastro_kit_lst.aspx.cs:19-25).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Incluir da lista, que abre o formulário vazio (cadastro_kit_lst.aspx.cs:61-65).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ícone Editar da linha, que abre o kit já criado (cadastro_kit_lst.aspx.cs:154-158).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Depois de criar o kit, o sistema reabre o formulário do mesmo kit já com o painel de itens, para o usuário incluir os componentes (cadastro_kit_ed.aspx.cs:512-513).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Kit novo: "Kit criado com sucesso!" e, ao clicar em OK, o formulário reabre no mesmo kit para incluir os componentes (cadastro_kit_ed.aspx.cs:183 e 512-513).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Kit existente: "Kit alterado com sucesso!" e, ao clicar em OK, volta para a lista (cadastro_kit_ed.aspx.cs:204 e 514-515).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Componentes: SALVAR ITEM e a exclusão de item gravam na hora, sem passar pelo botão SALVAR do kit (cadastro_kit_ed.aspx.cs:303-311 e 473-475).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kit passa a ser oferecido no Planejamento de Kits e na Solicitação de Kits, desde que esteja ativo e tenha componentes ativos (planejamento_kit_ed.aspx.cs:213; solicitacao_kit_ed.aspx.cs:429-445; dalKit.cs:202-217).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LaboSys_UI/kit/cadastro_kit_lst.aspx e .aspx.cs (lista); cadastro_kit_ed.aspx e .aspx.cs (formulário); cadastro_kit_rel.aspx e .aspx.cs (impressão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LaboSys_BLL/bllKit.cs, bllKitItem.cs, bllTipoKit.cs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LaboSys_DAL/dalKit.cs, dalKitItem.cs, dalTipoKit.cs, dalLogAlteracao2.cs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 e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Hsolutions.Estoque.DB/Tables/TBL_KIT.sql, TBL_KIT_ITEM.sql, TBL_TIPO_KIT.sql; dml.sql (menu e tipos de kit)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"receita" dos kits que o Estoque monta e envia a clientes: define quais componentes e em que quantidade entram em cada kit, e todas as etapas seguintes (planejamento, solicitação, guia, controle de lotes no cliente) partem dela.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Cadastro de Kits fixa o que é um kit: descrição, tipo, almoxarifado de origem e componentes com quantidade (RN-EST-145; RN-EST-KIT01-001 a 005). Para a norma, essa lista funciona como uma especificação do conjunto que sai da fábrica: quem recebe o kit e quem precisar recolhê-lo depois vai querer saber exatamente o que havia dentro, e em que versão.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de 22/10/2026 confirmaram que a tela exige tipo e almoxarifado, gera o código sozinha e deixa incluir os componentes depois da criação (CT-EST-150). Mostraram também uma divergência com o fluxo: o kit nasce vazio e é aceito sem componente.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pesa para as Boas Práticas é o rastro. O código grava o log do cabeçalho do kit, mas descarta a justificativa que a tela exige (RN-EST-KIT01-009); a inclusão, a troca de quantidade e a exclusão de componentes não deixam registro algum (RN-EST-KIT01-006); e a exclusão do kit nem log grava, embora peça justificativa (RN-EST-KIT01-011). Não existe versão da receita. O controle de acesso é só visual (DV-EST-008, Alta; ver a seção de segurança do documento da tela). Um defeito menor: o filtro Nome da lista não funciona (DV-EST-055).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Planejamento de Kits e a Solicitação de Kits só oferecem kits ativos e com componentes (RN-EST-KIT01-013). A mudança da receita muda o que a Solicitação gera para a separação e o atendimento.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Remessa e expedição:</w:t>
      </w:r>
      <w:r>
        <w:rPr>
          <w:szCs w:val="20"/>
        </w:rPr>
        <w:t xml:space="preserve"> a guia de remessa do kit lista os lotes dos componentes enviados; se a receita mudou, a guia antiga e o kit atual deixam de bater, sem rastro da mudança.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o cadastro não sabe se o componente tem laudo; a Garantia da Qualidade precisaria aprovar a receita (ponto para validar com a área). Sem versão e sem histórico de componentes, a revisão de um recolhimento depende da memória de quem mexeu.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Rastreabilidade:</w:t>
      </w:r>
      <w:r>
        <w:rPr>
          <w:szCs w:val="20"/>
        </w:rPr>
        <w:t xml:space="preserve"> nada deste cadastro chega à Rastreabilidade (DV-EST-072 trata da remessa; o kit é uma peça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"o que havia neste kit enviado em tal data?". O sistema responde com a receita de hoje.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6"/>
        <w:gridCol w:w="3637"/>
        <w:gridCol w:w="2242"/>
        <w:gridCol w:w="1346"/>
      </w:tblGrid>
      <w:tr>
        <w:trPr>
          <w:tblHeader/>
          <w:cantSplit/>
        </w:trPr>
        <w:tc>
          <w:tcPr>
            <w:tcW w:w="2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36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2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DV-EST-055 (CT-EST-150, 22/10/2026)</w:t>
            </w:r>
          </w:p>
        </w:tc>
        <w:tc>
          <w:tcPr>
            <w:tcW w:w="3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Nome da lista é ignorado: </w:t>
            </w:r>
            <w:r>
              <w:rPr>
                <w:sz w:val="18"/>
                <w:szCs w:val="20"/>
              </w:rPr>
              <w:t xml:space="preserve">ZZZZ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VALIDADE</w:t>
            </w:r>
            <w:r>
              <w:rPr>
                <w:sz w:val="18"/>
                <w:szCs w:val="20"/>
              </w:rPr>
              <w:t xml:space="preserve"> lista todos os kits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filtrar pelo nome digitado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</w:tr>
      <w:tr>
        <w:trPr>
          <w:cantSplit/>
        </w:trPr>
        <w:tc>
          <w:tcPr>
            <w:tcW w:w="2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 (CT-EST-158, 13/10/2026; não repetido nesta tela)</w:t>
            </w:r>
          </w:p>
        </w:tc>
        <w:tc>
          <w:tcPr>
            <w:tcW w:w="36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permissão do perfil vale só para o menu; páginas do Estoque abrem pelo endereço. O Controle de Kits caiu em "Sessão Expirada" no teste; o Cadastro de Kits não foi testado por esse caminho</w:t>
            </w:r>
          </w:p>
        </w:tc>
        <w:tc>
          <w:tcPr>
            <w:tcW w:w="22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página recusar o acesso a quem não tem a função (ver Segurança e acesso)</w:t>
            </w:r>
          </w:p>
        </w:tc>
        <w:tc>
          <w:tcPr>
            <w:tcW w:w="1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Justificativa descartada.</w:t>
      </w:r>
      <w:r>
        <w:rPr>
          <w:szCs w:val="20"/>
        </w:rPr>
        <w:t xml:space="preserve"> A alteração exige justificativa, mas nenhuma linha da tela a passa ao kit antes de gravar o log (cadastro_kit_ed.aspx.cs:165-197). O histórico fica com o campo de justificativa vazio. Vale também para a exclusão do kit, que nem log grava (bllKit.cs:124-139). Risco para o art. 125, parágrafo único (CT-EST-KIT01-05 e 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Receita sem versão nem histórico de componentes.</w:t>
      </w:r>
      <w:r>
        <w:rPr>
          <w:szCs w:val="20"/>
        </w:rPr>
        <w:t xml:space="preserve"> Trocar a quantidade de um componente ou tirá-lo do kit muda a receita para todas as solicitações seguintes, sem log e sem justificativa (bllKitItem.cs; dalKitItem.cs). Kits já enviados deixam de refletir a receita atual (CT-EST-KIT01-04).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Validação da quantidade e do item em grupos diferentes.</w:t>
      </w:r>
      <w:r>
        <w:rPr>
          <w:szCs w:val="20"/>
        </w:rPr>
        <w:t xml:space="preserve"> O botão SALVAR ITEM valida o grupo "ItemGrupo", mas o validador do item está no grupo "gpCodigoItem" (cadastro_kit_ed.aspx:106 e 140), e o código depois valida o grupo "item", que não existe (cadastro_kit_ed.aspx.cs:281). Um componente sem item escolhido pode chegar ao banco e dar "Erro na inclusão do registro." (CT-EST-KIT01-08).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 do kit pode repetir.</w:t>
      </w:r>
      <w:r>
        <w:rPr>
          <w:szCs w:val="20"/>
        </w:rPr>
        <w:t xml:space="preserve"> Só o código é único (dalKit.cs:237-265): dois kits com o mesmo nome e componentes diferentes confundem a Solicitação, que mostra "código - nome" (CT-EST-KIT01-09).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Inativar kit com remessa enviada.</w:t>
      </w:r>
      <w:r>
        <w:rPr>
          <w:szCs w:val="20"/>
        </w:rPr>
        <w:t xml:space="preserve"> A regra só olha solicitação aberta; um kit inativo continua com lotes no cliente (ver Controle de Kits) (CT-EST-KIT01-07).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técnico ao usuário.</w:t>
      </w:r>
      <w:r>
        <w:rPr>
          <w:szCs w:val="20"/>
        </w:rPr>
        <w:t xml:space="preserve"> Falhas sobem como "Detalhe do erro (+)" com o texto do banco (cadastro_kit_ed.aspx.cs:210-218). Ver Segurança e acesso.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kits são usados? Para quem, e com que frequência?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receita do kit precisa de versão e de aprovação da Qualidade antes de ser usada? (Pergunta de BPF: receita é especificação.)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alterar a receita depois que há kit enviado ao cliente?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Descrição de kit repetida deve ser permitida?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fluxos/kits.md</w:t>
      </w:r>
      <w:r>
        <w:rPr>
          <w:szCs w:val="20"/>
        </w:rPr>
        <w:t xml:space="preserve"> (RN001) diz que o cadastro "exige descrição, tipo de kit, almoxarifado, itens componentes e quantidades". Pelo código e pelo teste (CT-EST-150), o kit é criado </w:t>
      </w:r>
      <w:r>
        <w:rPr>
          <w:b/>
          <w:bCs/>
          <w:szCs w:val="20"/>
        </w:rPr>
        <w:t xml:space="preserve">sem</w:t>
      </w:r>
      <w:r>
        <w:rPr>
          <w:szCs w:val="20"/>
        </w:rPr>
        <w:t xml:space="preserve"> componente e os itens entram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diz "justificativa na alteração". A tela exige a justificativa, mas não a grava (RN-EST-KIT01-009); o plano (CT-EST-150) não pede conferir o log.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(CT-EST-150) espera "Recusa" ao cadastrar sem componente; a tela aceita (RN-EST-KIT01-002).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grade de itens chama a quantidade de "Solicitado" (cadastro_kit_ed.aspx:179), embora seja a quantidade por kit.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Nome existe na tela e não na consulta (DV-EST-055).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componentes entram e saem na hora, mas a tela dá a impressão de que só valem quando se clica em SALVAR (o texto "Confirma a alteração do kit?" aparece depois de os itens já terem sido gravados).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frase "O kit sem componente é aceito" do manual vale; o manual não avisa que a justificativa não fica registrada.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</w:t>
      </w:r>
      <w:r>
        <w:rPr>
          <w:szCs w:val="20"/>
        </w:rPr>
        <w:t xml:space="preserve">cadastroKit</w:t>
      </w:r>
      <w:r>
        <w:rPr>
          <w:szCs w:val="20"/>
        </w:rPr>
        <w:t xml:space="preserve"> e a base da lista (cadastro_kit_lst.aspx.cs:16). A base só mostra ou esconde botões e colunas segundo as funções do usuário para a tela (ClassePaiLst.cs:130-239). O script do menu cria para esta tela as funções de incluir, alterar, excluir, imprimir ou exportar e consultar log (dml.sql:1949 com marca de criação automática; dml.sql:2157-2235). Pesquisar só aparece para quem tem a função de consultar (ClassePaiLst.cs:195-201). Incluir segue a função de incluir (cadastro_kit_lst.aspx.cs:22-23), Editar a de alterar (cadastro_kit_lst.aspx.cs:208-209), Excluir a de excluir e some para kit já usado (cadastro_kit_lst.aspx.cs:216-217) e Ver log a de consultar log (cadastro_kit_lst.aspx.cs:225-226).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 lista e do formulário (ClassePaiLst.cs:69-81; ClassePaiEd.cs:49-61). Cada página só esconde botões; abrir a página pelo endereço não é barrado. SEG-EST-03;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base do formulário, as permissões de incluir, alterar e excluir são ligadas como verdadeiras antes de ler as funções do usuário (ClassePaiEd.cs:79-81), e a conferência fica desligada por padrão (ClassePaiEd.cs:18 e 95-105). O formulário não esconde o botão SALVAR para quem não pode incluir ou alterar. Leitura do código, a confirmar (CT-EST-KIT01-S1).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de almoxarifados do filtro e do formulário vem do cadastro Grupo × Almoxarifado do usuário (cadastro_kit_lst.aspx.cs:29; cadastro_kit_ed.aspx.cs:255). O código do kit não é conferido contra o almoxarifado do usuário na abertura pelo número (cadastro_kit_ed.aspx.cs:62).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89"/>
        <w:gridCol w:w="2922"/>
        <w:gridCol w:w="5120"/>
      </w:tblGrid>
      <w:tr>
        <w:trPr>
          <w:tblHeader/>
          <w:cantSplit/>
        </w:trPr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CT-EST-158</w:t>
            </w:r>
          </w:p>
        </w:tc>
        <w:tc>
          <w:tcPr>
            <w:tcW w:w="29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Controle de Kits pelo endereço com usuário sem acesso ao Estoque</w:t>
            </w:r>
          </w:p>
        </w:tc>
        <w:tc>
          <w:tcPr>
            <w:tcW w:w="5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Feito em 13/10/2026 (rodada 6), em outra tela do mesmo menu: caiu em "Sessão Expirada", sem recusa clara (DV-EST-008). Nesta tela não foi testado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kit no endereço da página (</w:t>
      </w:r>
      <w:r>
        <w:rPr>
          <w:szCs w:val="20"/>
        </w:rPr>
        <w:t xml:space="preserve">?id=</w:t>
      </w:r>
      <w:r>
        <w:rPr>
          <w:szCs w:val="20"/>
        </w:rPr>
        <w:t xml:space="preserve">) e a etapa (</w:t>
      </w:r>
      <w:r>
        <w:rPr>
          <w:szCs w:val="20"/>
        </w:rPr>
        <w:t xml:space="preserve">?etapa=</w:t>
      </w:r>
      <w:r>
        <w:rPr>
          <w:szCs w:val="20"/>
        </w:rPr>
        <w:t xml:space="preserve">) são lidos sem conferir quem pode ver o kit (cadastro_kit_ed.aspx.cs:37-45). A etapa só decide se o painel de justificativa aparece (cadastro_kit_ed.aspx.cs:79): quem usa </w:t>
      </w:r>
      <w:r>
        <w:rPr>
          <w:szCs w:val="20"/>
        </w:rPr>
        <w:t xml:space="preserve">etapa=1</w:t>
      </w:r>
      <w:r>
        <w:rPr>
          <w:szCs w:val="20"/>
        </w:rPr>
        <w:t xml:space="preserve"> na abertura de um kit existente altera o cabeçalho sem justificativa. Leitura do código, a confirmar (CT-EST-KIT01-S1).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do item vem de um campo escondido da página (cadastro_kit_ed.aspx.cs:291).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digitado no filtro é juntado ao comando de consulta (dalKit.cs:322-323); a coluna e o sentido da ordenação também (dalKit.cs:339-340). A tela limita só o tamanho do campo (cadastro_kit_lst.aspx:54). SEG-EST-02; a confirmar no teste (CT-EST-KIT01-S2).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impressão leva o código e o nome no endereço da página (cadastro_kit_lst.aspx.cs:429-436).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gravação mostram "Detalhe do erro (+)" com o texto do erro do banco (cadastro_kit_ed.aspx.cs:210-218; cadastro_kit_lst.aspx.cs:307-319).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não é gravada; componentes e exclusão não deixam registro (RN-EST-KIT01-006, 009 e 011). Não há assinatura nem segunda conferência para mudar a receita de um kit.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6"/>
        <w:gridCol w:w="5768"/>
        <w:gridCol w:w="1557"/>
      </w:tblGrid>
      <w:tr>
        <w:trPr>
          <w:tblHeader/>
          <w:cantSplit/>
        </w:trPr>
        <w:tc>
          <w:tcPr>
            <w:tcW w:w="2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CT-EST-KIT01-S1 (Alta)</w:t>
            </w:r>
          </w:p>
        </w:tc>
        <w:tc>
          <w:tcPr>
            <w:tcW w:w="5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alterar, abrir </w:t>
            </w:r>
            <w:r>
              <w:rPr>
                <w:sz w:val="18"/>
                <w:szCs w:val="20"/>
              </w:rPr>
              <w:t xml:space="preserve">kit/cadastro_kit_ed.aspx?id=&lt;kit&gt;</w:t>
            </w:r>
            <w:r>
              <w:rPr>
                <w:sz w:val="18"/>
                <w:szCs w:val="20"/>
              </w:rPr>
              <w:t xml:space="preserve"> pelo endereço e salvar uma alteração. Esperado: acesso negado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CT-EST-KIT01-S2 (Média)</w:t>
            </w:r>
          </w:p>
        </w:tc>
        <w:tc>
          <w:tcPr>
            <w:tcW w:w="5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Código e conferir se aparece erro técnico. Não executar comandos de alteração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Cadastro de Kits: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Cadastro de Kits: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