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Entrada de Material - Regulatório: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Ids RN-EST-nnn vêm de </w:t>
      </w:r>
      <w:r>
        <w:rPr>
          <w:szCs w:val="20"/>
        </w:rPr>
        <w:t xml:space="preserve">entregaveis/fonte/regras-de-negocio.md</w:t>
      </w:r>
      <w:r>
        <w:rPr>
          <w:szCs w:val="20"/>
        </w:rPr>
        <w:t xml:space="preserve">; RN-EST-REG01-nnn são novas, desta página. A situação de cada regra vem dos testes citados.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31"/>
        <w:gridCol w:w="2037"/>
        <w:gridCol w:w="3253"/>
        <w:gridCol w:w="2410"/>
      </w:tblGrid>
      <w:tr>
        <w:trPr>
          <w:tblHeader/>
          <w:cantSplit/>
        </w:trPr>
        <w:tc>
          <w:tcPr>
            <w:tcW w:w="19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0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2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RN-EST-165</w:t>
            </w:r>
          </w:p>
        </w:tc>
        <w:tc>
          <w:tcPr>
            <w:tcW w:w="2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almoxarifado pode ser marcado como referência, retenção ou estabilidade; o saldo nele aparece separado e não conta como disponível.</w:t>
            </w:r>
          </w:p>
        </w:tc>
        <w:tc>
          <w:tcPr>
            <w:tcW w:w="3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TBL_ALMOXARIFADO.sql:17-19; VW_SALDO_ITEM_LOTE_ENDERECO.sql:53-55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(rodada 7, 13/10/2026): almoxarifado do tipo Retenção criado; CT-EST-175 (22/10/2026): a amostra de retenção não é saldo disponível</w:t>
            </w:r>
          </w:p>
        </w:tc>
      </w:tr>
      <w:tr>
        <w:trPr>
          <w:cantSplit/>
        </w:trPr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RN-EST-166</w:t>
            </w:r>
          </w:p>
        </w:tc>
        <w:tc>
          <w:tcPr>
            <w:tcW w:w="2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entrada exige quantidade, almoxarifado, local, rua, coluna e andar, e o endereço precisa aceitar o lote ("Endereço não pode receber o lote!").</w:t>
            </w:r>
          </w:p>
        </w:tc>
        <w:tc>
          <w:tcPr>
            <w:tcW w:w="3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movimentacao_almox_cq_ed.aspx.cs:283-298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(CT-EST-171, 22/10/2026, rodada 11): a entrada pendente de retenção do lote TESTEPA013 foi endereçada e finalizada. As recusas por campo não foram isoladas nesta tela</w:t>
            </w:r>
          </w:p>
        </w:tc>
      </w:tr>
      <w:tr>
        <w:trPr>
          <w:cantSplit/>
        </w:trPr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RN-EST-167</w:t>
            </w:r>
          </w:p>
        </w:tc>
        <w:tc>
          <w:tcPr>
            <w:tcW w:w="2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tipo da reserva vem do tipo de movimentação (referência, retenção ou estabilidade).</w:t>
            </w:r>
          </w:p>
        </w:tc>
        <w:tc>
          <w:tcPr>
            <w:tcW w:w="3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RegulatorioReservaServico.cs:205-230; movimentacoes_ed.aspx.cs:507-512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(CT-EST-171, 13/10/2026, na tela Movimentações); nesta tela, o tipo vem da pendência criada pelo CQ</w:t>
            </w:r>
          </w:p>
        </w:tc>
      </w:tr>
      <w:tr>
        <w:trPr>
          <w:cantSplit/>
        </w:trPr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RN-EST-168</w:t>
            </w:r>
          </w:p>
        </w:tc>
        <w:tc>
          <w:tcPr>
            <w:tcW w:w="2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 de estabilidade exige o tipo de estabilidade e abre o acompanhamento de estabilidade no CQ.</w:t>
            </w:r>
          </w:p>
        </w:tc>
        <w:tc>
          <w:tcPr>
            <w:tcW w:w="3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movimentacao_almox_cq_ed.aspx.cs:176-237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Contradita</w:t>
            </w:r>
            <w:r>
              <w:rPr>
                <w:sz w:val="18"/>
                <w:szCs w:val="20"/>
              </w:rPr>
              <w:t xml:space="preserve"> (CT-EST-172 e 173, 22/10/2026): a entrada pendente de estabilidade não nasce (DV-EST-074); esta tela não foi alcançada com estabilidade</w:t>
            </w:r>
          </w:p>
        </w:tc>
      </w:tr>
      <w:tr>
        <w:trPr>
          <w:cantSplit/>
        </w:trPr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RN-EST-REG01-001</w:t>
            </w:r>
          </w:p>
        </w:tc>
        <w:tc>
          <w:tcPr>
            <w:tcW w:w="2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Esta tela só movimenta entradas pendentes; não tem Incluir. As pendências nascem do CQ (referência e retenção, na aprovação do lote) e da Entrada de Produção - Serviços (estabilidade). A linha da estabilidade no CQ está comentada.</w:t>
            </w:r>
          </w:p>
        </w:tc>
        <w:tc>
          <w:tcPr>
            <w:tcW w:w="3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analise_controle_ed.aspx.cs:304-313 e 502-511; entrada_producao_servicos_ed.aspx.cs:226-249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 pendência de retenção apareceu (CT-EST-171, rodada 11); a de estabilidade não (CT-EST-173; DV-EST-074)</w:t>
            </w:r>
          </w:p>
        </w:tc>
      </w:tr>
      <w:tr>
        <w:trPr>
          <w:cantSplit/>
        </w:trPr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RN-EST-REG01-002</w:t>
            </w:r>
          </w:p>
        </w:tc>
        <w:tc>
          <w:tcPr>
            <w:tcW w:w="2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ícone Movimentar só aparece quando o lote já foi movimentado fora da quarentena (a estabilidade não tem essa condição); finalizada, vira Visualizar.</w:t>
            </w:r>
          </w:p>
        </w:tc>
        <w:tc>
          <w:tcPr>
            <w:tcW w:w="3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movimentacao_almox_cq_lst.aspx.cs:160-183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(CT-EST-171, rodada 11, descoberta 2)</w:t>
            </w:r>
          </w:p>
        </w:tc>
      </w:tr>
      <w:tr>
        <w:trPr>
          <w:cantSplit/>
        </w:trPr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RN-EST-REG01-003</w:t>
            </w:r>
          </w:p>
        </w:tc>
        <w:tc>
          <w:tcPr>
            <w:tcW w:w="2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origem oferece os endereços do lote com saldo em local de quarentena, descontado o já endereçado nesta entrada; some quando zera.</w:t>
            </w:r>
          </w:p>
        </w:tc>
        <w:tc>
          <w:tcPr>
            <w:tcW w:w="3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RegulatorioReservaServico.cs:168-203; ItemLoteEnderecoRepositorio.cs:10-38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CT-EST-171 (origem </w:t>
            </w:r>
            <w:r>
              <w:rPr>
                <w:sz w:val="18"/>
                <w:szCs w:val="20"/>
              </w:rPr>
              <w:t xml:space="preserve">L902-R001-C002-A001</w:t>
            </w:r>
            <w:r>
              <w:rPr>
                <w:sz w:val="18"/>
                <w:szCs w:val="20"/>
              </w:rPr>
              <w:t xml:space="preserve">, rodada 11)</w:t>
            </w:r>
          </w:p>
        </w:tc>
      </w:tr>
      <w:tr>
        <w:trPr>
          <w:cantSplit/>
        </w:trPr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RN-EST-REG01-004</w:t>
            </w:r>
          </w:p>
        </w:tc>
        <w:tc>
          <w:tcPr>
            <w:tcW w:w="2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almoxarifados de destino são os do tipo da amostra, com a empresa fixa em 1, sem filtro pelo grupo do usuário e incluindo almoxarifados inativos; na tela Movimentações a lista é filtrada por situação ativa, grupo e empresa da sessão.</w:t>
            </w:r>
          </w:p>
        </w:tc>
        <w:tc>
          <w:tcPr>
            <w:tcW w:w="3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movimentacao_almox_cq_ed.aspx.cs:424; AlmoxarifadoServico.cs:72-83; AlmoxarifadoRepositorio.cs:9-27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ponto para validar (CT-EST-REG01-09)</w:t>
            </w:r>
          </w:p>
        </w:tc>
      </w:tr>
      <w:tr>
        <w:trPr>
          <w:cantSplit/>
        </w:trPr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RN-EST-REG01-005</w:t>
            </w:r>
          </w:p>
        </w:tc>
        <w:tc>
          <w:tcPr>
            <w:tcW w:w="2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quantidade a endereçar não pode passar do pendente nem do disponível na origem; endereçar de novo a mesma origem e destino soma à linha.</w:t>
            </w:r>
          </w:p>
        </w:tc>
        <w:tc>
          <w:tcPr>
            <w:tcW w:w="3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movimentacao_almox_cq_ed.aspx.cs:283-357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CT-EST-174 (22/10/2026) viu recusa equivalente na tela Movimentações</w:t>
            </w:r>
          </w:p>
        </w:tc>
      </w:tr>
      <w:tr>
        <w:trPr>
          <w:cantSplit/>
        </w:trPr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RN-EST-REG01-006</w:t>
            </w:r>
          </w:p>
        </w:tc>
        <w:tc>
          <w:tcPr>
            <w:tcW w:w="2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finaliza com o pendente em zero ("Existe divergência no total endereçado!").</w:t>
            </w:r>
          </w:p>
        </w:tc>
        <w:tc>
          <w:tcPr>
            <w:tcW w:w="3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movimentacao_almox_cq_ed.aspx.cs:172-174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CT-EST-171 finalizou com total igual; a recusa não foi vista (CT-EST-REG01-03)</w:t>
            </w:r>
          </w:p>
        </w:tc>
      </w:tr>
      <w:tr>
        <w:trPr>
          <w:cantSplit/>
        </w:trPr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RN-EST-REG01-007</w:t>
            </w:r>
          </w:p>
        </w:tc>
        <w:tc>
          <w:tcPr>
            <w:tcW w:w="2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grava uma movimentação do tipo de entrada da amostra, com uma saída na origem e uma entrada no destino por linha de endereçamento, liga a movimentação à pendência e a marca como finalizada.</w:t>
            </w:r>
          </w:p>
        </w:tc>
        <w:tc>
          <w:tcPr>
            <w:tcW w:w="3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RegulatorioReservaServico.cs:205-284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CT-EST-171 (22/10/2026), "Movimentação finalizada!"; o Histórico do Lote mostra "ENTRADA - RETENÇÃO" (CT-EST-177)</w:t>
            </w:r>
          </w:p>
        </w:tc>
      </w:tr>
      <w:tr>
        <w:trPr>
          <w:cantSplit/>
        </w:trPr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RN-EST-REG01-008</w:t>
            </w:r>
          </w:p>
        </w:tc>
        <w:tc>
          <w:tcPr>
            <w:tcW w:w="2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um endereçamento apaga a linha, sem justificativa e sem log.</w:t>
            </w:r>
          </w:p>
        </w:tc>
        <w:tc>
          <w:tcPr>
            <w:tcW w:w="3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movimentacao_almox_cq_ed.aspx.cs:628-651; RegulatorioReservaEnderecoServico.cs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ponto para validar (CT-EST-REG01-06)</w:t>
            </w:r>
          </w:p>
        </w:tc>
      </w:tr>
      <w:tr>
        <w:trPr>
          <w:cantSplit/>
        </w:trPr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RN-EST-REG01-009</w:t>
            </w:r>
          </w:p>
        </w:tc>
        <w:tc>
          <w:tcPr>
            <w:tcW w:w="2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não confere se a pendência já foi finalizada, e a gravação não usa transação: duas abas podem gerar a movimentação duas vezes.</w:t>
            </w:r>
          </w:p>
        </w:tc>
        <w:tc>
          <w:tcPr>
            <w:tcW w:w="3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movimentacao_almox_cq_ed.aspx.cs:165-210; RegulatorioReservaServico.cs:205-284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ponto para validar (CT-EST-REG01-07)</w:t>
            </w:r>
          </w:p>
        </w:tc>
      </w:tr>
      <w:tr>
        <w:trPr>
          <w:cantSplit/>
        </w:trPr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RN-EST-REG01-010</w:t>
            </w:r>
          </w:p>
        </w:tc>
        <w:tc>
          <w:tcPr>
            <w:tcW w:w="2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estabilidade, o campo "físico-químico" da pendência é marcado quando a opção Acompanhamento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está marcada, mesmo que só o grupo microbiológico tenha sido escolhido.</w:t>
            </w:r>
          </w:p>
        </w:tc>
        <w:tc>
          <w:tcPr>
            <w:tcW w:w="3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movimentacao_almox_cq_ed.aspx.cs:187-188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suspeita de erro de lógica (CT-EST-REG01-08)</w:t>
            </w:r>
          </w:p>
        </w:tc>
      </w:tr>
      <w:tr>
        <w:trPr>
          <w:cantSplit/>
        </w:trPr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RN-EST-REG01-011</w:t>
            </w:r>
          </w:p>
        </w:tc>
        <w:tc>
          <w:tcPr>
            <w:tcW w:w="2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Esta tela não grava log de alteração: o Ver log abre um quadro vazio, porque a rotina de leitura do log está comentada e nenhuma gravação de log existe para a pendência.</w:t>
            </w:r>
          </w:p>
        </w:tc>
        <w:tc>
          <w:tcPr>
            <w:tcW w:w="3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movimentacao_almox_cq_lst.aspx.cs:141-150 e 468-475; sem chamada de log em movimentacao_almox_cq_ed.aspx.cs e RegulatorioReservaServico.cs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ponto para validar (CT-EST-REG01-05)</w:t>
            </w:r>
          </w:p>
        </w:tc>
      </w:tr>
      <w:tr>
        <w:trPr>
          <w:cantSplit/>
        </w:trPr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RN-EST-REG01-012</w:t>
            </w:r>
          </w:p>
        </w:tc>
        <w:tc>
          <w:tcPr>
            <w:tcW w:w="2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filtra Situação (pendente = sem movimentação), Tipo e Item de Entrada pelo número exato; as datas do filtro não existem na tela.</w:t>
            </w:r>
          </w:p>
        </w:tc>
        <w:tc>
          <w:tcPr>
            <w:tcW w:w="3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RegulatorioReservaRepositorio.cs:11-41; RegulatorioReservaServico.cs:67-98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dos testes de tela de 13/10/2026 e 22/10/2026 (</w:t>
      </w:r>
      <w:r>
        <w:rPr>
          <w:szCs w:val="20"/>
        </w:rPr>
        <w:t xml:space="preserve">execucao/*/resultado.md</w:t>
      </w:r>
      <w:r>
        <w:rPr>
          <w:szCs w:val="20"/>
        </w:rPr>
        <w:t xml:space="preserve">).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88"/>
        <w:gridCol w:w="2743"/>
        <w:gridCol w:w="5200"/>
      </w:tblGrid>
      <w:tr>
        <w:trPr>
          <w:tblHeader/>
          <w:cantSplit/>
        </w:trPr>
        <w:tc>
          <w:tcPr>
            <w:tcW w:w="16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7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2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CT-EST-171</w:t>
            </w:r>
          </w:p>
        </w:tc>
        <w:tc>
          <w:tcPr>
            <w:tcW w:w="2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de amostra de retenção do lote; amostra reservada e endereçada; aparece na consulta</w:t>
            </w:r>
          </w:p>
        </w:tc>
        <w:tc>
          <w:tcPr>
            <w:tcW w:w="5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Passou</w:t>
            </w:r>
            <w:r>
              <w:rPr>
                <w:sz w:val="18"/>
                <w:szCs w:val="20"/>
              </w:rPr>
              <w:t xml:space="preserve">, 22/10/2026 (rodada 11, complemento na tela certa): a entrada pendente de Retenção do lote </w:t>
            </w:r>
            <w:r>
              <w:rPr>
                <w:sz w:val="18"/>
                <w:szCs w:val="20"/>
              </w:rPr>
              <w:t xml:space="preserve">TESTEPA013</w:t>
            </w:r>
            <w:r>
              <w:rPr>
                <w:sz w:val="18"/>
                <w:szCs w:val="20"/>
              </w:rPr>
              <w:t xml:space="preserve"> (2 un.) abriu pelo ícone Movimentar (que só aparece depois da Movimentação de Quarentena do lote), foi enviada de </w:t>
            </w:r>
            <w:r>
              <w:rPr>
                <w:sz w:val="18"/>
                <w:szCs w:val="20"/>
              </w:rPr>
              <w:t xml:space="preserve">L902-R001-C002-A001</w:t>
            </w:r>
            <w:r>
              <w:rPr>
                <w:sz w:val="18"/>
                <w:szCs w:val="20"/>
              </w:rPr>
              <w:t xml:space="preserve"> para </w:t>
            </w:r>
            <w:r>
              <w:rPr>
                <w:sz w:val="18"/>
                <w:szCs w:val="20"/>
              </w:rPr>
              <w:t xml:space="preserve">L907-R001-C002-A001</w:t>
            </w:r>
            <w:r>
              <w:rPr>
                <w:sz w:val="18"/>
                <w:szCs w:val="20"/>
              </w:rPr>
              <w:t xml:space="preserve"> e finalizada ("Movimentação finalizada!"). Antes: Passou em parte, 13/10/2026 (rodada 7, feito pela tela Movimentações): entrada gravada e saldo correto, mas a amostra não aparecia na consulta (DV-EST-047, explicado em 22/10/2026)</w:t>
            </w:r>
          </w:p>
        </w:tc>
      </w:tr>
      <w:tr>
        <w:trPr>
          <w:cantSplit/>
        </w:trPr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CT-EST-172</w:t>
            </w:r>
          </w:p>
        </w:tc>
        <w:tc>
          <w:tcPr>
            <w:tcW w:w="2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de estabilidade sem tipo de estabilidade: "É necessário informar um tipo de estabilidade!"</w:t>
            </w:r>
          </w:p>
        </w:tc>
        <w:tc>
          <w:tcPr>
            <w:tcW w:w="5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, 22/10/2026 (rodada 11, revisão): a rodada 10 testou a tela Movimentações (Falhou, DV-EST-071); a tela certa é esta, e nela só chegam pendências que nenhum caminho cria (DV-EST-074)</w:t>
            </w:r>
          </w:p>
        </w:tc>
      </w:tr>
      <w:tr>
        <w:trPr>
          <w:cantSplit/>
        </w:trPr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CT-EST-173</w:t>
            </w:r>
          </w:p>
        </w:tc>
        <w:tc>
          <w:tcPr>
            <w:tcW w:w="2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de estabilidade com tipo: acompanhamento de estabilidade aberto no CQ</w:t>
            </w:r>
          </w:p>
        </w:tc>
        <w:tc>
          <w:tcPr>
            <w:tcW w:w="5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Falhou</w:t>
            </w:r>
            <w:r>
              <w:rPr>
                <w:sz w:val="18"/>
                <w:szCs w:val="20"/>
              </w:rPr>
              <w:t xml:space="preserve">, 22/10/2026 (rodada 11), DV-EST-074 e 075: a Entrada de Material mostra só a pendente de Retenção; nenhuma de Estabilidade; a entrada manual em Movimentações não abre o acompanhamento. Antes: Bloqueado (rodada 10)</w:t>
            </w:r>
          </w:p>
        </w:tc>
      </w:tr>
      <w:tr>
        <w:trPr>
          <w:cantSplit/>
        </w:trPr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CT-EST-178</w:t>
            </w:r>
          </w:p>
        </w:tc>
        <w:tc>
          <w:tcPr>
            <w:tcW w:w="2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Permissão: abrir Entrada de Material (Referência - Retenção - Estabilidade) pelo endereço com usuário sem acesso</w:t>
            </w:r>
          </w:p>
        </w:tc>
        <w:tc>
          <w:tcPr>
            <w:tcW w:w="5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Feito, 13/10/2026 (rodada 6): erro de servidor não tratado, com o rastro de chamadas visível, em vez de acesso negado (DV-EST-008; SEG-EST-03)</w:t>
            </w:r>
          </w:p>
        </w:tc>
      </w:tr>
      <w:tr>
        <w:trPr>
          <w:cantSplit/>
        </w:trPr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CT-EST-170 (preparação)</w:t>
            </w:r>
          </w:p>
        </w:tc>
        <w:tc>
          <w:tcPr>
            <w:tcW w:w="2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os almoxarifados de retenção e de estabilidade</w:t>
            </w:r>
          </w:p>
        </w:tc>
        <w:tc>
          <w:tcPr>
            <w:tcW w:w="5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22/10/2026: almoxarifado </w:t>
            </w:r>
            <w:r>
              <w:rPr>
                <w:sz w:val="18"/>
                <w:szCs w:val="20"/>
              </w:rPr>
              <w:t xml:space="preserve">TESTE ESTABILIDADE</w:t>
            </w:r>
            <w:r>
              <w:rPr>
                <w:sz w:val="18"/>
                <w:szCs w:val="20"/>
              </w:rPr>
              <w:t xml:space="preserve"> (00026) criado; o de Retenção já existia (00018, rodada 7). Ressalva: DV-EST-066 (o cadastro de Local só oferece os almoxarifados do grupo do usuário)</w:t>
            </w:r>
          </w:p>
        </w:tc>
      </w:tr>
      <w:tr>
        <w:trPr>
          <w:cantSplit/>
        </w:trPr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CT-EST-177 (uso da tela)</w:t>
            </w:r>
          </w:p>
        </w:tc>
        <w:tc>
          <w:tcPr>
            <w:tcW w:w="2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do lote mostra a entrada e a saída da amostra</w:t>
            </w:r>
          </w:p>
        </w:tc>
        <w:tc>
          <w:tcPr>
            <w:tcW w:w="5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 (rodada 10), DV-EST-034: mostra "ENTRADA - RETENÇÃO" com endereço, quantidade e data, sem usuário e sem hora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5 casos específicos (1 Passou, 1 Falhou, 1 Bloqueado, 1 Feito com falha de acesso, 1 de preparação com ressalva), mais 1 que a usa. Pesquisa, Referência, Estabilidade, endereçamento em várias linhas, cancelamento e Ver log não foram exercitados.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item com a marca de retenção e de referência no cadastro, almoxarifados do tipo com local e endereços livres, e lote novo aprovado pelo CQ com quantidade de retenção e de referência.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66"/>
        <w:gridCol w:w="1415"/>
        <w:gridCol w:w="3155"/>
        <w:gridCol w:w="2895"/>
      </w:tblGrid>
      <w:tr>
        <w:trPr>
          <w:tblHeader/>
          <w:cantSplit/>
        </w:trPr>
        <w:tc>
          <w:tcPr>
            <w:tcW w:w="21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1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8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CT-EST-REG01-01</w:t>
            </w:r>
          </w:p>
        </w:tc>
        <w:tc>
          <w:tcPr>
            <w:tcW w:w="1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por situação, tipo e item de entrada (número completo e parte do número)</w:t>
            </w:r>
          </w:p>
        </w:tc>
        <w:tc>
          <w:tcPr>
            <w:tcW w:w="2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confere; a parte do número não acha</w:t>
            </w:r>
          </w:p>
        </w:tc>
      </w:tr>
      <w:tr>
        <w:trPr>
          <w:cantSplit/>
        </w:trPr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CT-EST-REG01-02</w:t>
            </w:r>
          </w:p>
        </w:tc>
        <w:tc>
          <w:tcPr>
            <w:tcW w:w="1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Movimentar a pendente de Referência (lote com Qtd. Referência)</w:t>
            </w:r>
          </w:p>
        </w:tc>
        <w:tc>
          <w:tcPr>
            <w:tcW w:w="2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finalizada; saldo de referência na Consulta Disponibilidade</w:t>
            </w:r>
          </w:p>
        </w:tc>
      </w:tr>
      <w:tr>
        <w:trPr>
          <w:cantSplit/>
        </w:trPr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CT-EST-REG01-03</w:t>
            </w:r>
          </w:p>
        </w:tc>
        <w:tc>
          <w:tcPr>
            <w:tcW w:w="1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Endereçar parte da quantidade e clicar em FINALIZAR</w:t>
            </w:r>
          </w:p>
        </w:tc>
        <w:tc>
          <w:tcPr>
            <w:tcW w:w="2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"Existe divergência no total endereçado!"</w:t>
            </w:r>
          </w:p>
        </w:tc>
      </w:tr>
      <w:tr>
        <w:trPr>
          <w:cantSplit/>
        </w:trPr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CT-EST-REG01-04</w:t>
            </w:r>
          </w:p>
        </w:tc>
        <w:tc>
          <w:tcPr>
            <w:tcW w:w="1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Endereçar mais que o pendente, mais que o disponível e para endereço que não aceita o lote</w:t>
            </w:r>
          </w:p>
        </w:tc>
        <w:tc>
          <w:tcPr>
            <w:tcW w:w="2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três mensagens do código</w:t>
            </w:r>
          </w:p>
        </w:tc>
      </w:tr>
      <w:tr>
        <w:trPr>
          <w:cantSplit/>
        </w:trPr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CT-EST-REG01-05</w:t>
            </w:r>
          </w:p>
        </w:tc>
        <w:tc>
          <w:tcPr>
            <w:tcW w:w="1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em Ver log de uma entrada finalizada</w:t>
            </w:r>
          </w:p>
        </w:tc>
        <w:tc>
          <w:tcPr>
            <w:tcW w:w="2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quadro abre vazio (o código indica que sim)</w:t>
            </w:r>
          </w:p>
        </w:tc>
      </w:tr>
      <w:tr>
        <w:trPr>
          <w:cantSplit/>
        </w:trPr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CT-EST-REG01-06</w:t>
            </w:r>
          </w:p>
        </w:tc>
        <w:tc>
          <w:tcPr>
            <w:tcW w:w="1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um endereçamento e procurar rastro</w:t>
            </w:r>
          </w:p>
        </w:tc>
        <w:tc>
          <w:tcPr>
            <w:tcW w:w="2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há log, justificativa ou usuário</w:t>
            </w:r>
          </w:p>
        </w:tc>
      </w:tr>
      <w:tr>
        <w:trPr>
          <w:cantSplit/>
        </w:trPr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CT-EST-REG01-07</w:t>
            </w:r>
          </w:p>
        </w:tc>
        <w:tc>
          <w:tcPr>
            <w:tcW w:w="1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abas na mesma pendência: finalizar nas duas</w:t>
            </w:r>
          </w:p>
        </w:tc>
        <w:tc>
          <w:tcPr>
            <w:tcW w:w="2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segunda recusa ou duplica a movimentação e o saldo da origem</w:t>
            </w:r>
          </w:p>
        </w:tc>
      </w:tr>
      <w:tr>
        <w:trPr>
          <w:cantSplit/>
        </w:trPr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CT-EST-REG01-08</w:t>
            </w:r>
          </w:p>
        </w:tc>
        <w:tc>
          <w:tcPr>
            <w:tcW w:w="1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de estabilidade (com apoio da Entrada de Produção - Serviços): marcar só Microbiológico</w:t>
            </w:r>
          </w:p>
        </w:tc>
        <w:tc>
          <w:tcPr>
            <w:tcW w:w="2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físico-químico também é marcado e o acompanhamento aberto no CQ</w:t>
            </w:r>
          </w:p>
        </w:tc>
      </w:tr>
      <w:tr>
        <w:trPr>
          <w:cantSplit/>
        </w:trPr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CT-EST-REG01-09</w:t>
            </w:r>
          </w:p>
        </w:tc>
        <w:tc>
          <w:tcPr>
            <w:tcW w:w="1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almoxarifado do tipo inativo e outro ligado a outro grupo, abrir o destino</w:t>
            </w:r>
          </w:p>
        </w:tc>
        <w:tc>
          <w:tcPr>
            <w:tcW w:w="2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aparecem (o código indica que sim)</w:t>
            </w:r>
          </w:p>
        </w:tc>
      </w:tr>
      <w:tr>
        <w:trPr>
          <w:cantSplit/>
        </w:trPr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CT-EST-REG01-10</w:t>
            </w:r>
          </w:p>
        </w:tc>
        <w:tc>
          <w:tcPr>
            <w:tcW w:w="1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uma entrada finalizada (Visualizar)</w:t>
            </w:r>
          </w:p>
        </w:tc>
        <w:tc>
          <w:tcPr>
            <w:tcW w:w="2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Quadros de origem e destino escondidos; dados conferem</w:t>
            </w:r>
          </w:p>
        </w:tc>
      </w:tr>
      <w:tr>
        <w:trPr>
          <w:cantSplit/>
        </w:trPr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CT-EST-REG01-S1</w:t>
            </w:r>
          </w:p>
        </w:tc>
        <w:tc>
          <w:tcPr>
            <w:tcW w:w="1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2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  <w:tr>
        <w:trPr>
          <w:cantSplit/>
        </w:trPr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CT-EST-REG01-S2</w:t>
            </w:r>
          </w:p>
        </w:tc>
        <w:tc>
          <w:tcPr>
            <w:tcW w:w="1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2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Entrada de Material - Regulatório: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Entrada de Material - Regulatório: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