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Insumos Reprovados (RM36):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RN-EST-REL01-nnn são novos, desta página (o documento de regras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 não tem regra do RM36). A situação vem dos testes citados; sem teste,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5"/>
        <w:gridCol w:w="2153"/>
        <w:gridCol w:w="3339"/>
        <w:gridCol w:w="2144"/>
      </w:tblGrid>
      <w:tr>
        <w:trPr>
          <w:tblHeader/>
          <w:cantSplit/>
        </w:trPr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lotes que têm análise do CQ com resultado reprovado (COD_STATUS = 'R').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dalRelatorio.cs:19-20 e 48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(um lote reprovado de produção não apareceu; insumo recebido por nota fiscal e reprovado não foi testado)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RN-EST-REL01-002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lote ligado a uma nota fiscal de recebimento (junção por lote, fabricante, validade e item de entrada); lote de Entrada de Produção, Entrada - Outras ou inventário fica de fora.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dalRelatorio.cs:26-45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(coerente com CT-EST-063, 22/10/2026; confirmar com CT-EST-REL01-01 e 02)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RN-EST-REL01-003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Notas, itens de nota, lotes de nota e recebimentos excluídos (lixeira) não entram; análises e lotes excluídos não são conferidos.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dalRelatorio.cs:46-48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RN-EST-REL01-004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Grupo: o subgrupo do item precisa pertencer ao grupo escolhido.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dalRelatorio.cs:50-51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RN-EST-REL01-005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só vale com data inicial e final; compara a data do recebimento com as duas datas em formato aaaammdd. A data final conta à meia-noite, o que deixa de fora recebimentos feitos nesse dia depois das 00:00 (a coluna guarda data e hora).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dalRelatorio.cs:53-54; TBL_RECEBIMENTO.sql:4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conferir: CT-EST-REL01-04)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RN-EST-REL01-006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fabricante: igualdade exata. Cód. item: contém o texto.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dalRelatorio.cs:56-60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RN-EST-REL01-007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empresa da sessão e só itens dos almoxarifados do grupo do usuário.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dalRelatorio.cs:62-70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(CT-EST-041 mostrou em outra tela que grupo sem o almoxarifado enxerga listas vazias)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RN-EST-REL01-008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mostrada é a quantidade do lote na nota fiscal, não o saldo atual do lote nem a quantidade reprovada.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dalRelatorio.cs:19-24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RN-EST-REL01-009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vazio: a grade esconde a linha de apoio, mostra a mensagem e esconde Imprimir.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insumo_reprovado_ls.aspx.cs:75-112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CT-EST-063, 22/10/2026 (rodadas 8 e 11)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RN-EST-REL01-010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sai em A4 deitado, com logotipo, empresa, título, filtros usados e tabela, sem a coluna NF e sem o nome de quem emitiu; o rodapé traz empresa e data e hora.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insumo_reprovado_ls.aspx.cs:214-248; Relatorio.cs:663-668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mesma rotina gerou o PDF do RM17 em CT-EST-063, 22/10/2026)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RN-EST-REL01-011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nada; também não registra quem o emitiu.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dalRelatorio.cs:13-91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RN-EST-REL01-012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título de uma coluna deveria reordenar; como a tela reaproveita a lista guardada na página, a ordem não muda.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insumo_reprovado_ls.aspx.cs:55-61 e 116-127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CT-EST-REL01-05)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execucao/2026-10-22-rodada-11/resultado.md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3"/>
        <w:gridCol w:w="3189"/>
        <w:gridCol w:w="4239"/>
      </w:tblGrid>
      <w:tr>
        <w:trPr>
          <w:tblHeader/>
          <w:cantSplit/>
        </w:trPr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 (parte RM36)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RM36, RM17, Relação de Lotes - Reanálise e Agenda de Reanálise mostram os lotes TESTE nas situações certas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8): RM36 "A pesquisa não retornou nenhum resultado." sem filtro, com o 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e com o período de outubro; DV-EST-062 (Média)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Exploratório da Auditoria (sem número de caso)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Olhar, só leitura, o lote reprovado e bloqueado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no RM36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11): o RM36 não traz o lote reprovado de 90 un.; DV-EST-062 reconfirmado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2 execuções, as duas com o mesmo resultado (Falhou). O CT-EST-009 (relatório e Excel) foi feito no relatório de Condição de Armazenagem, não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insumo </w:t>
      </w:r>
      <w:r>
        <w:rPr>
          <w:szCs w:val="20"/>
        </w:rPr>
        <w:t xml:space="preserve">TESTE</w:t>
      </w:r>
      <w:r>
        <w:rPr>
          <w:szCs w:val="20"/>
        </w:rPr>
        <w:t xml:space="preserve"> recebido por nota fiscal (fluxo de Recebimento), com lote do fabricante conhecido; acesso ao CQ para reprovar.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3"/>
        <w:gridCol w:w="1402"/>
        <w:gridCol w:w="2766"/>
        <w:gridCol w:w="3350"/>
      </w:tblGrid>
      <w:tr>
        <w:trPr>
          <w:tblHeader/>
          <w:cantSplit/>
        </w:trPr>
        <w:tc>
          <w:tcPr>
            <w:tcW w:w="2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CT-EST-REL01-01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um insumo por nota fiscal, reprovar o lote no CQ e abrir o RM36 sem filtro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aparece, com a quantidade da nota fiscal, o fabricante e a data de entrada. Registrar se bate com a Disponibilidade (Reprovado)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CT-EST-REL01-02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(reprovado, entrada por Entrada de Produção), repetir o RM36 e comparar com o caso 01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aparecer, registrar o limite para a área decidir se o relatório deve cobrir o reprovado de produção (art. 223)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CT-EST-REL01-03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um lote, pedir reanálise e aprovar; abrir o RM36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lote continua listado e quantas linhas aparecem (análise antiga reprovada)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CT-EST-REL01-04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período com a data final igual ao dia do recebimento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do dia aparece; se sumir, confirma o corte à meia-noite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CT-EST-REL01-05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2 ou mais linhas, clicar nos títulos Código, Entrada e Quantidade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muda; se não mudar, confirma a falha da lista guardada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CT-EST-REL01-06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filtro de lote com o texto inteiro, com parte do texto e com letras em caixa diferente; e o de código com parte do código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só por texto inteiro; código por parte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CT-EST-REL01-07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com resultado e conferir o PDF contra a grade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e ordem; filtros impressos; data e hora no rodapé; registrar a falta de usuário e de numeração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CT-EST-REL01-08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PDF com mais de 40 linhas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da tabela repetido em cada página; total de páginas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CT-EST-REL01-09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apóstrofo no lote e no código e clicar em VISUALIZAR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visível; registrar a mensagem (SEG-EST-02, SEG-EST-13)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CT-EST-REL01-10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Limpar depois de uma consulta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e grade vazios; Imprimir some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Insumos Reprovados (RM36):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Insumos Reprovados (RM36):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