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Material em Quarentena (RM17): Manual do usuário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MANUAL DO USUÁRIO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Antes de começar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lote precisa estar em endereço de um </w:t>
      </w:r>
      <w:r>
        <w:rPr>
          <w:b/>
          <w:bCs/>
          <w:szCs w:val="20"/>
        </w:rPr>
        <w:t xml:space="preserve">local de quarentena</w:t>
      </w:r>
      <w:r>
        <w:rPr>
          <w:szCs w:val="20"/>
        </w:rPr>
        <w:t xml:space="preserve"> e ter saldo em quarentena (recebimento, entrada de produção ou devolução ainda sem liberação do CQ).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item precisa estar ligado a um almoxarifado do seu grupo de usuário.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Ver a lista na tela (leitura do código; a grade não foi testada)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1. No Menu Relatórios, abra </w:t>
      </w:r>
      <w:r>
        <w:rPr>
          <w:b/>
          <w:bCs/>
          <w:szCs w:val="20"/>
        </w:rPr>
        <w:t xml:space="preserve">Material em Quarentena (RM17)</w:t>
      </w:r>
      <w:r>
        <w:rPr>
          <w:szCs w:val="20"/>
        </w:rPr>
        <w:t xml:space="preserve">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2. Se quiser, escolha o </w:t>
      </w:r>
      <w:r>
        <w:rPr>
          <w:b/>
          <w:bCs/>
          <w:szCs w:val="20"/>
        </w:rPr>
        <w:t xml:space="preserve">Grupo</w:t>
      </w:r>
      <w:r>
        <w:rPr>
          <w:szCs w:val="20"/>
        </w:rPr>
        <w:t xml:space="preserve">, digite o </w:t>
      </w:r>
      <w:r>
        <w:rPr>
          <w:b/>
          <w:bCs/>
          <w:szCs w:val="20"/>
        </w:rPr>
        <w:t xml:space="preserve">Item de entrada</w:t>
      </w:r>
      <w:r>
        <w:rPr>
          <w:szCs w:val="20"/>
        </w:rPr>
        <w:t xml:space="preserve"> inteiro (por exemplo </w:t>
      </w:r>
      <w:r>
        <w:rPr>
          <w:szCs w:val="20"/>
        </w:rPr>
        <w:t xml:space="preserve">TA0003/26</w:t>
      </w:r>
      <w:r>
        <w:rPr>
          <w:szCs w:val="20"/>
        </w:rPr>
        <w:t xml:space="preserve">; o sistema compara o texto exato), parte do </w:t>
      </w:r>
      <w:r>
        <w:rPr>
          <w:b/>
          <w:bCs/>
          <w:szCs w:val="20"/>
        </w:rPr>
        <w:t xml:space="preserve">Cód. item</w:t>
      </w:r>
      <w:r>
        <w:rPr>
          <w:szCs w:val="20"/>
        </w:rPr>
        <w:t xml:space="preserve"> e o </w:t>
      </w:r>
      <w:r>
        <w:rPr>
          <w:b/>
          <w:bCs/>
          <w:szCs w:val="20"/>
        </w:rPr>
        <w:t xml:space="preserve">Período</w:t>
      </w:r>
      <w:r>
        <w:rPr>
          <w:szCs w:val="20"/>
        </w:rPr>
        <w:t xml:space="preserve"> (as duas datas; o filtro olha a data de criação do lote).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3. Clique em </w:t>
      </w:r>
      <w:r>
        <w:rPr>
          <w:b/>
          <w:bCs/>
          <w:szCs w:val="20"/>
        </w:rPr>
        <w:t xml:space="preserve">VISUALIZAR</w:t>
      </w:r>
      <w:r>
        <w:rPr>
          <w:szCs w:val="20"/>
        </w:rPr>
        <w:t xml:space="preserve">. A grade mostra Código, Descrição, Data entrada, Item entrada, Validade, Quantidade, Custo médio, UF, Qtd. análise e Laudo.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4. Se nada for encontrado, a tela escreve "A pesquisa não retornou nenhum resultado."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Imprimir (visto em teste, 22/10/2026)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5. Clique em </w:t>
      </w:r>
      <w:r>
        <w:rPr>
          <w:b/>
          <w:bCs/>
          <w:szCs w:val="20"/>
        </w:rPr>
        <w:t xml:space="preserve">GERAR RELATÓRIO</w:t>
      </w:r>
      <w:r>
        <w:rPr>
          <w:szCs w:val="20"/>
        </w:rPr>
        <w:t xml:space="preserve">. O PDF abre em outra janela com logotipo, empresa, título, a tabela (com a coluna IT. de ordem) e, no rodapé, empresa e data e hora. Os filtros e a grade da tela são esvaziados depois do clique.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6. Depois de um VISUALIZAR com resultado, </w:t>
      </w:r>
      <w:r>
        <w:rPr>
          <w:b/>
          <w:bCs/>
          <w:szCs w:val="20"/>
        </w:rPr>
        <w:t xml:space="preserve">Imprimir</w:t>
      </w:r>
      <w:r>
        <w:rPr>
          <w:szCs w:val="20"/>
        </w:rPr>
        <w:t xml:space="preserve"> gera o PDF com a lista da tela.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7. </w:t>
      </w:r>
      <w:r>
        <w:rPr>
          <w:b/>
          <w:bCs/>
          <w:szCs w:val="20"/>
        </w:rPr>
        <w:t xml:space="preserve">Limpar</w:t>
      </w:r>
      <w:r>
        <w:rPr>
          <w:szCs w:val="20"/>
        </w:rPr>
        <w:t xml:space="preserve"> esvazia filtros e grade.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Como ler o PDF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coluna </w:t>
      </w:r>
      <w:r>
        <w:rPr>
          <w:b/>
          <w:bCs/>
          <w:szCs w:val="20"/>
        </w:rPr>
        <w:t xml:space="preserve">QUANTIDADE</w:t>
      </w:r>
      <w:r>
        <w:rPr>
          <w:szCs w:val="20"/>
        </w:rPr>
        <w:t xml:space="preserve"> é a quantidade total do lote, não só a parte em quarentena.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coluna </w:t>
      </w:r>
      <w:r>
        <w:rPr>
          <w:b/>
          <w:bCs/>
          <w:szCs w:val="20"/>
        </w:rPr>
        <w:t xml:space="preserve">QTD. ANALISE</w:t>
      </w:r>
      <w:r>
        <w:rPr>
          <w:szCs w:val="20"/>
        </w:rPr>
        <w:t xml:space="preserve"> do PDF repete a Quantidade (ver Falhas); a quantidade em análise de verdade só aparece na grade.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Lote vencido não é marcado</w:t>
      </w:r>
      <w:r>
        <w:rPr>
          <w:szCs w:val="20"/>
        </w:rPr>
        <w:t xml:space="preserve">: confira a coluna Validade.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CAMPOS DA TELA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Filtros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345"/>
        <w:gridCol w:w="1370"/>
        <w:gridCol w:w="1424"/>
        <w:gridCol w:w="2037"/>
        <w:gridCol w:w="3455"/>
      </w:tblGrid>
      <w:tr>
        <w:trPr>
          <w:tblHeader/>
          <w:cantSplit/>
        </w:trPr>
        <w:tc>
          <w:tcPr>
            <w:tcW w:w="134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137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42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203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45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3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Grupo</w:t>
            </w:r>
          </w:p>
        </w:tc>
        <w:tc>
          <w:tcPr>
            <w:tcW w:w="13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4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0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"SELECIONE" (todos) mais os grupos de item ativos da empresa</w:t>
            </w:r>
          </w:p>
        </w:tc>
        <w:tc>
          <w:tcPr>
            <w:tcW w:w="34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rel_quarentena_item_ls.aspx:45-46; rel_quarentena_item_ls.aspx.cs:31-41; dalRelatorio.cs:592-593</w:t>
            </w:r>
          </w:p>
        </w:tc>
      </w:tr>
      <w:tr>
        <w:trPr>
          <w:cantSplit/>
        </w:trPr>
        <w:tc>
          <w:tcPr>
            <w:tcW w:w="13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 DE ENTRADA</w:t>
            </w:r>
          </w:p>
        </w:tc>
        <w:tc>
          <w:tcPr>
            <w:tcW w:w="13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Texto, até 20 letras</w:t>
            </w:r>
          </w:p>
        </w:tc>
        <w:tc>
          <w:tcPr>
            <w:tcW w:w="14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0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Igualdade exata com o item de entrada do lote (ITEM_ENTRADA)</w:t>
            </w:r>
          </w:p>
        </w:tc>
        <w:tc>
          <w:tcPr>
            <w:tcW w:w="34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rel_quarentena_item_ls.aspx:50-53; dalRelatorio.cs:598-599</w:t>
            </w:r>
          </w:p>
        </w:tc>
      </w:tr>
      <w:tr>
        <w:trPr>
          <w:cantSplit/>
        </w:trPr>
        <w:tc>
          <w:tcPr>
            <w:tcW w:w="13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CÓD. ITEM</w:t>
            </w:r>
          </w:p>
        </w:tc>
        <w:tc>
          <w:tcPr>
            <w:tcW w:w="13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Texto, até 40 letras</w:t>
            </w:r>
          </w:p>
        </w:tc>
        <w:tc>
          <w:tcPr>
            <w:tcW w:w="14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0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Contém o texto</w:t>
            </w:r>
          </w:p>
        </w:tc>
        <w:tc>
          <w:tcPr>
            <w:tcW w:w="34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rel_quarentena_item_ls.aspx:56-59; dalRelatorio.cs:601-602</w:t>
            </w:r>
          </w:p>
        </w:tc>
      </w:tr>
      <w:tr>
        <w:trPr>
          <w:cantSplit/>
        </w:trPr>
        <w:tc>
          <w:tcPr>
            <w:tcW w:w="13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PERÍODO</w:t>
            </w:r>
          </w:p>
        </w:tc>
        <w:tc>
          <w:tcPr>
            <w:tcW w:w="13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Duas datas com calendário e máscara</w:t>
            </w:r>
          </w:p>
        </w:tc>
        <w:tc>
          <w:tcPr>
            <w:tcW w:w="14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0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Filtra a data de criação do lote (data e hora); só vale com as duas datas; o dia final entra até meia-noite</w:t>
            </w:r>
          </w:p>
        </w:tc>
        <w:tc>
          <w:tcPr>
            <w:tcW w:w="34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rel_quarentena_item_ls.aspx:62-95; dalRelatorio.cs:595-596</w:t>
            </w:r>
          </w:p>
        </w:tc>
      </w:tr>
      <w:tr>
        <w:trPr>
          <w:cantSplit/>
        </w:trPr>
        <w:tc>
          <w:tcPr>
            <w:tcW w:w="13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Grade de resultados</w:t>
            </w:r>
          </w:p>
        </w:tc>
        <w:tc>
          <w:tcPr>
            <w:tcW w:w="13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 paginada</w:t>
            </w:r>
          </w:p>
        </w:tc>
        <w:tc>
          <w:tcPr>
            <w:tcW w:w="14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20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CÓDIGO, DESCRIÇÃO, DATA ENTRADA, ITEM ENTRADA, VALIDADE, QUANTIDADE, CUSTO MÉDIO, UF, QTD. ANALISE, LAUDO; 15 linhas por página</w:t>
            </w:r>
          </w:p>
        </w:tc>
        <w:tc>
          <w:tcPr>
            <w:tcW w:w="34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rel_quarentena_item_ls.aspx:114-206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lote do fabricante (COD_LOTE) é lido pela consulta mas </w:t>
      </w:r>
      <w:r>
        <w:rPr>
          <w:b/>
          <w:bCs/>
          <w:szCs w:val="20"/>
        </w:rPr>
        <w:t xml:space="preserve">não aparece</w:t>
      </w:r>
      <w:r>
        <w:rPr>
          <w:szCs w:val="20"/>
        </w:rPr>
        <w:t xml:space="preserve"> na grade nem no PDF: o relatório identifica o lote só pelo item de entrada. Nenhum campo grava dado.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BOTÕES E AÇÕES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356"/>
        <w:gridCol w:w="1420"/>
        <w:gridCol w:w="3340"/>
        <w:gridCol w:w="3515"/>
      </w:tblGrid>
      <w:tr>
        <w:trPr>
          <w:tblHeader/>
          <w:cantSplit/>
        </w:trPr>
        <w:tc>
          <w:tcPr>
            <w:tcW w:w="135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Botão ou ação</w:t>
            </w:r>
          </w:p>
        </w:tc>
        <w:tc>
          <w:tcPr>
            <w:tcW w:w="142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334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</w:t>
            </w:r>
          </w:p>
        </w:tc>
        <w:tc>
          <w:tcPr>
            <w:tcW w:w="351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3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VISUALIZAR</w:t>
            </w:r>
          </w:p>
        </w:tc>
        <w:tc>
          <w:tcPr>
            <w:tcW w:w="14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 (nasce visível; a rotina que o esconderia está comentada)</w:t>
            </w:r>
          </w:p>
        </w:tc>
        <w:tc>
          <w:tcPr>
            <w:tcW w:w="33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Busca no banco, ordena por código e mostra a grade</w:t>
            </w:r>
          </w:p>
        </w:tc>
        <w:tc>
          <w:tcPr>
            <w:tcW w:w="35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rel_quarentena_item_ls.aspx:102; rel_quarentena_item_ls.aspx.cs:43-48; ClassePaiLst.cs:95-100</w:t>
            </w:r>
          </w:p>
        </w:tc>
      </w:tr>
      <w:tr>
        <w:trPr>
          <w:cantSplit/>
        </w:trPr>
        <w:tc>
          <w:tcPr>
            <w:tcW w:w="13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GERAR RELATÓRIO</w:t>
            </w:r>
          </w:p>
        </w:tc>
        <w:tc>
          <w:tcPr>
            <w:tcW w:w="14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</w:t>
            </w:r>
          </w:p>
        </w:tc>
        <w:tc>
          <w:tcPr>
            <w:tcW w:w="33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Busca de novo, abre o PDF em nova janela (visto em 22/10/2026) e </w:t>
            </w:r>
            <w:r>
              <w:rPr>
                <w:sz w:val="18"/>
                <w:b/>
                <w:bCs/>
                <w:szCs w:val="20"/>
              </w:rPr>
              <w:t xml:space="preserve">limpa os filtros e a grade</w:t>
            </w:r>
            <w:r>
              <w:rPr>
                <w:sz w:val="18"/>
                <w:szCs w:val="20"/>
              </w:rPr>
              <w:t xml:space="preserve">; sem registro, mostra "Nenhum registro foi encontrado!"</w:t>
            </w:r>
          </w:p>
        </w:tc>
        <w:tc>
          <w:tcPr>
            <w:tcW w:w="35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rel_quarentena_item_ls.aspx:99; rel_quarentena_item_ls.aspx.cs:132-137 e 186-267</w:t>
            </w:r>
          </w:p>
        </w:tc>
      </w:tr>
      <w:tr>
        <w:trPr>
          <w:cantSplit/>
        </w:trPr>
        <w:tc>
          <w:tcPr>
            <w:tcW w:w="13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Limpar</w:t>
            </w:r>
          </w:p>
        </w:tc>
        <w:tc>
          <w:tcPr>
            <w:tcW w:w="14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</w:t>
            </w:r>
          </w:p>
        </w:tc>
        <w:tc>
          <w:tcPr>
            <w:tcW w:w="33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Esvazia filtros e grade e esconde Imprimir</w:t>
            </w:r>
          </w:p>
        </w:tc>
        <w:tc>
          <w:tcPr>
            <w:tcW w:w="35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rel_quarentena_item_ls.aspx.cs:127-151</w:t>
            </w:r>
          </w:p>
        </w:tc>
      </w:tr>
      <w:tr>
        <w:trPr>
          <w:cantSplit/>
        </w:trPr>
        <w:tc>
          <w:tcPr>
            <w:tcW w:w="13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</w:t>
            </w:r>
          </w:p>
        </w:tc>
        <w:tc>
          <w:tcPr>
            <w:tcW w:w="14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depois de um VISUALIZAR com resultado</w:t>
            </w:r>
          </w:p>
        </w:tc>
        <w:tc>
          <w:tcPr>
            <w:tcW w:w="33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 o PDF com a lista que já está na tela (guardada em ViewState)</w:t>
            </w:r>
          </w:p>
        </w:tc>
        <w:tc>
          <w:tcPr>
            <w:tcW w:w="35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rel_quarentena_item_ls.aspx:221; rel_quarentena_item_ls.aspx.cs:269-273</w:t>
            </w:r>
          </w:p>
        </w:tc>
      </w:tr>
      <w:tr>
        <w:trPr>
          <w:cantSplit/>
        </w:trPr>
        <w:tc>
          <w:tcPr>
            <w:tcW w:w="13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Ícone do Excel</w:t>
            </w:r>
          </w:p>
        </w:tc>
        <w:tc>
          <w:tcPr>
            <w:tcW w:w="14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Escondido para todos</w:t>
            </w:r>
          </w:p>
        </w:tc>
        <w:tc>
          <w:tcPr>
            <w:tcW w:w="33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aparecesse, redirecionaria para disponibilidade_rel.aspx, que é a página da Disponibilidade (fica na pasta estoque; a partir da pasta relatorios o endereço não a acharia), com o item de entrada no lugar da descrição</w:t>
            </w:r>
          </w:p>
        </w:tc>
        <w:tc>
          <w:tcPr>
            <w:tcW w:w="35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rel_quarentena_item_ls.aspx:108; rel_quarentena_item_ls.aspx.cs:167-184 e 275-278</w:t>
            </w:r>
          </w:p>
        </w:tc>
      </w:tr>
      <w:tr>
        <w:trPr>
          <w:cantSplit/>
        </w:trPr>
        <w:tc>
          <w:tcPr>
            <w:tcW w:w="13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Títulos das colunas</w:t>
            </w:r>
          </w:p>
        </w:tc>
        <w:tc>
          <w:tcPr>
            <w:tcW w:w="14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 resultado</w:t>
            </w:r>
          </w:p>
        </w:tc>
        <w:tc>
          <w:tcPr>
            <w:tcW w:w="33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Pedem ordenação por coluna (a consulta é refeita a cada clique)</w:t>
            </w:r>
          </w:p>
        </w:tc>
        <w:tc>
          <w:tcPr>
            <w:tcW w:w="35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rel_quarentena_item_ls.aspx.cs:114-125</w:t>
            </w:r>
          </w:p>
        </w:tc>
      </w:tr>
      <w:tr>
        <w:trPr>
          <w:cantSplit/>
        </w:trPr>
        <w:tc>
          <w:tcPr>
            <w:tcW w:w="13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Paginação</w:t>
            </w:r>
          </w:p>
        </w:tc>
        <w:tc>
          <w:tcPr>
            <w:tcW w:w="14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 mais de 15 linhas</w:t>
            </w:r>
          </w:p>
        </w:tc>
        <w:tc>
          <w:tcPr>
            <w:tcW w:w="33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Muda de página; a ordem escolhida se perde (a consulta é refeita sem ORDER BY)</w:t>
            </w:r>
          </w:p>
        </w:tc>
        <w:tc>
          <w:tcPr>
            <w:tcW w:w="35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rel_quarentena_item_ls.aspx.cs:153-157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Botões de gravação (Salvar, Incluir, Editar, Excluir): </w:t>
      </w:r>
      <w:r>
        <w:rPr>
          <w:b/>
          <w:bCs/>
          <w:szCs w:val="20"/>
        </w:rPr>
        <w:t xml:space="preserve">não se aplica, relatório de consulta</w:t>
      </w:r>
      <w:r>
        <w:rPr>
          <w:szCs w:val="20"/>
        </w:rPr>
        <w:t xml:space="preserve">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MENSAGENS DO SISTEMA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595"/>
        <w:gridCol w:w="2950"/>
        <w:gridCol w:w="4086"/>
      </w:tblGrid>
      <w:tr>
        <w:trPr>
          <w:tblHeader/>
          <w:cantSplit/>
        </w:trPr>
        <w:tc>
          <w:tcPr>
            <w:tcW w:w="259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Mensagem (texto exato do código)</w:t>
            </w:r>
          </w:p>
        </w:tc>
        <w:tc>
          <w:tcPr>
            <w:tcW w:w="295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408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5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pesquisa não retornou nenhum resultado.</w:t>
            </w:r>
          </w:p>
        </w:tc>
        <w:tc>
          <w:tcPr>
            <w:tcW w:w="29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VISUALIZAR sem linhas (leitura do código; não visto em teste)</w:t>
            </w:r>
          </w:p>
        </w:tc>
        <w:tc>
          <w:tcPr>
            <w:tcW w:w="40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rel_quarentena_item_ls.aspx.cs:106</w:t>
            </w:r>
          </w:p>
        </w:tc>
      </w:tr>
      <w:tr>
        <w:trPr>
          <w:cantSplit/>
        </w:trPr>
        <w:tc>
          <w:tcPr>
            <w:tcW w:w="25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Nenhum registro foi encontrado!</w:t>
            </w:r>
          </w:p>
        </w:tc>
        <w:tc>
          <w:tcPr>
            <w:tcW w:w="29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GERAR RELATÓRIO ou Imprimir sem linhas</w:t>
            </w:r>
          </w:p>
        </w:tc>
        <w:tc>
          <w:tcPr>
            <w:tcW w:w="40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rel_quarentena_item_ls.aspx.cs:257</w:t>
            </w:r>
          </w:p>
        </w:tc>
      </w:tr>
      <w:tr>
        <w:trPr>
          <w:cantSplit/>
        </w:trPr>
        <w:tc>
          <w:tcPr>
            <w:tcW w:w="25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Erro ao gerar o relatório!</w:t>
            </w:r>
          </w:p>
        </w:tc>
        <w:tc>
          <w:tcPr>
            <w:tcW w:w="29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Qualquer erro da consulta (a mensagem esconde o motivo)</w:t>
            </w:r>
          </w:p>
        </w:tc>
        <w:tc>
          <w:tcPr>
            <w:tcW w:w="40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bllRelatorio.cs:108-112</w:t>
            </w:r>
          </w:p>
        </w:tc>
      </w:tr>
      <w:tr>
        <w:trPr>
          <w:cantSplit/>
        </w:trPr>
        <w:tc>
          <w:tcPr>
            <w:tcW w:w="25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inicial inválida! / Data final inválida!</w:t>
            </w:r>
          </w:p>
        </w:tc>
        <w:tc>
          <w:tcPr>
            <w:tcW w:w="29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mal preenchida (validador da máscara; leitura do código, não testado)</w:t>
            </w:r>
          </w:p>
        </w:tc>
        <w:tc>
          <w:tcPr>
            <w:tcW w:w="40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rel_quarentena_item_ls.aspx:62-95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Material em Quarentena (RM17): Manual do usuário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Material em Quarentena (RM17): Manual do usuário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