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Material em Quarentena (RM17):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ids RN-EST-REL05-nnn são novos, desta página. Não há regra do RM17 em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. A situação vem dos testes citados (PDF de 22/10/2026); sem teste, "Extraída". As regras de acesso estão na seção de segurança.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36"/>
        <w:gridCol w:w="2464"/>
        <w:gridCol w:w="3237"/>
        <w:gridCol w:w="1994"/>
      </w:tblGrid>
      <w:tr>
        <w:trPr>
          <w:tblHeader/>
          <w:cantSplit/>
        </w:trPr>
        <w:tc>
          <w:tcPr>
            <w:tcW w:w="1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4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9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RN-EST-REL05-001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lista lotes que estão em endereço de local de quarentena e têm saldo em quarentena maior que zero.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dalRelatorio.cs:555-589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CT-EST-063 (3 lotes) e exploratório da rodada 11 (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), 22/10/2026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RN-EST-REL05-002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Há uma linha para cada par lote × endereço de quarentena. Lote guardado em dois endereços de quarentena sai duas vezes, cada uma com a quantidade total do lote.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dalRelatorio.cs:555-589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(os lotes de teste tinham um endereço só; confirmar com CT-EST-REL05-01)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RN-EST-REL05-003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é a quantidade total do lote (QTD_LOTE), não a parte em quarentena.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dalRelatorio.cs:561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CT-EST-063, 22/10/2026 (lotes de um endereço só; não distingue total de parte)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RN-EST-REL05-004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validade vem da visão que considera a revalidação (nova validade do último laudo).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dalRelatorio.cs:560 e 571-572; VW_ITEM_LOTE_VALIDADE.sql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CT-EST-063 mostra a validade de cada lote; a revalidação não foi testada aqui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RN-EST-REL05-005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vencido em quarentena continua na lista, sem marca de vencimento (a consulta lê só a data de validade da visão, não o indicador VENCIDO).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dalRelatorio.cs:560 e 571-572 e 586-589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rodada 11, 22/10/2026 (</w:t>
            </w:r>
            <w:r>
              <w:rPr>
                <w:sz w:val="18"/>
                <w:szCs w:val="20"/>
              </w:rPr>
              <w:t xml:space="preserve">TA0007/26</w:t>
            </w:r>
            <w:r>
              <w:rPr>
                <w:sz w:val="18"/>
                <w:szCs w:val="20"/>
              </w:rPr>
              <w:t xml:space="preserve">, validade 16/10/2026, listado sem marca); também no PDF de CT-EST-063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RN-EST-REL05-006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grade, QTD. ANALISE é a quantidade por volume × número de volumes da última análise. No PDF, a coluna "QTD. ANALISE" mostra a mesma quantidade da coluna QUANTIDADE (QTD_LOTE).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dalRelatorio.cs:565; rel_quarentena_item_ls.aspx.cs:218 e 221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(PDF): CT-EST-063, 22/10/2026 (QUANTIDADE e QTD. ANALISE iguais nas 3 linhas)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RN-EST-REL05-007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laudo mostrado é o da última análise do lote (ID_ULTIMA_ANALISE); lote sem análise concluída sai com a coluna vazia.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dalRelatorio.cs:566 e 582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CT-EST-063, 22/10/2026 (coluna LAUDO vazia nos 3 lotes; nenhum com laudo)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RN-EST-REL05-008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Filtros: grupo; item de entrada por igualdade exata; código por trecho; período pela data de criação do lote, só com as duas datas, e o dia final conta à meia-noite.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dalRelatorio.cs:592-602; TBL_ITEM_LOTE.sql:13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conferir: CT-EST-REL05-06)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RN-EST-REL05-009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empresa do item e os itens dos almoxarifados do grupo do usuário.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dalRelatorio.cs:604-614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RN-EST-REL05-010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vazio: a grade mostra a mensagem e esconde Imprimir; as colunas da linha de apoio existem na consulta.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rel_quarentena_item_ls.aspx.cs:71-110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confirmar: CT-EST-REL05-10)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RN-EST-REL05-011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GERAR RELATÓRIO abre o PDF (A4 deitado, com a coluna IT. de ordem, datas em dd/MM/aaaa e rodapé com empresa e data e hora) e depois limpa filtros e grade.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rel_quarentena_item_ls.aspx.cs:132-137 e 186-267; Relatorio.cs:663-668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CT-EST-063, 22/10/2026 (PDF de 3 linhas; filtros não usados)</w:t>
            </w:r>
          </w:p>
        </w:tc>
      </w:tr>
      <w:tr>
        <w:trPr>
          <w:cantSplit/>
        </w:trPr>
        <w:tc>
          <w:tcPr>
            <w:tcW w:w="1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RN-EST-REL05-012</w:t>
            </w:r>
          </w:p>
        </w:tc>
        <w:tc>
          <w:tcPr>
            <w:tcW w:w="24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grava nem altera nada e não registra quem o emitiu (o PDF visto não traz o nome de quem emitiu).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dalRelatorio.cs:553-633</w:t>
            </w:r>
          </w:p>
        </w:tc>
        <w:tc>
          <w:tcPr>
            <w:tcW w:w="19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CT-EST-063, 22/10/2026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22/10/2026 (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 e </w:t>
      </w:r>
      <w:r>
        <w:rPr>
          <w:szCs w:val="20"/>
        </w:rPr>
        <w:t xml:space="preserve">execucao/2026-10-22-rodada-11/resultado.md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27"/>
        <w:gridCol w:w="2590"/>
        <w:gridCol w:w="5014"/>
      </w:tblGrid>
      <w:tr>
        <w:trPr>
          <w:tblHeader/>
          <w:cantSplit/>
        </w:trPr>
        <w:tc>
          <w:tcPr>
            <w:tcW w:w="20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5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0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CT-EST-063 (parte RM17)</w:t>
            </w:r>
          </w:p>
        </w:tc>
        <w:tc>
          <w:tcPr>
            <w:tcW w:w="2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Relatórios RM36, RM17, Relação de Lotes - Reanálise e Agenda de Reanálise mostram os lotes TESTE nas situações certas</w:t>
            </w:r>
          </w:p>
        </w:tc>
        <w:tc>
          <w:tcPr>
            <w:tcW w:w="5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(rodada 8, conforme o registro): PDF com os 3 lotes em quarentena (</w:t>
            </w:r>
            <w:r>
              <w:rPr>
                <w:sz w:val="18"/>
                <w:szCs w:val="20"/>
              </w:rPr>
              <w:t xml:space="preserve">MP0019/26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TA0007/26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TA0003/26</w:t>
            </w:r>
            <w:r>
              <w:rPr>
                <w:sz w:val="18"/>
                <w:szCs w:val="20"/>
              </w:rPr>
              <w:t xml:space="preserve">) e as quantidades certas; descrições "deslocadas uma linha"; DV-EST-062 (Média). Na revisão desta página, o PDF de evidência mostra as descrições na linha certa; a conferir no reteste</w:t>
            </w:r>
          </w:p>
        </w:tc>
      </w:tr>
      <w:tr>
        <w:trPr>
          <w:cantSplit/>
        </w:trPr>
        <w:tc>
          <w:tcPr>
            <w:tcW w:w="2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Exploratório da Auditoria (sem número de caso)</w:t>
            </w:r>
          </w:p>
        </w:tc>
        <w:tc>
          <w:tcPr>
            <w:tcW w:w="25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Olhar, só leitura, os lotes em quarentena no RM17</w:t>
            </w:r>
          </w:p>
        </w:tc>
        <w:tc>
          <w:tcPr>
            <w:tcW w:w="5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11): lista os lotes novos (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, este vence em 29/10/2026) e também o </w:t>
            </w:r>
            <w:r>
              <w:rPr>
                <w:sz w:val="18"/>
                <w:szCs w:val="20"/>
              </w:rPr>
              <w:t xml:space="preserve">TA0007/26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já vencido</w:t>
            </w:r>
            <w:r>
              <w:rPr>
                <w:sz w:val="18"/>
                <w:szCs w:val="20"/>
              </w:rPr>
              <w:t xml:space="preserve">, sem marcar o vencimento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2 execuções (1 Falhou, 1 Passou com ressalva). O CT-EST-009 (relatório e Excel) foi feito no relatório de Condição de Armazenagem, não aqui.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lotes </w:t>
      </w:r>
      <w:r>
        <w:rPr>
          <w:szCs w:val="20"/>
        </w:rPr>
        <w:t xml:space="preserve">TESTE</w:t>
      </w:r>
      <w:r>
        <w:rPr>
          <w:szCs w:val="20"/>
        </w:rPr>
        <w:t xml:space="preserve"> em quarentena (um por nota fiscal, um por Entrada de Produção), um deles guardado em dois endereços de quarentena e outro já vencido; anotar a Disponibilidade do Lote antes.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34"/>
        <w:gridCol w:w="1407"/>
        <w:gridCol w:w="3303"/>
        <w:gridCol w:w="2787"/>
      </w:tblGrid>
      <w:tr>
        <w:trPr>
          <w:tblHeader/>
          <w:cantSplit/>
        </w:trPr>
        <w:tc>
          <w:tcPr>
            <w:tcW w:w="21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3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7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CT-EST-REL05-01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Guardar um lote em dois endereços de quarentena (Endereçamento ou Movimentação de Quarentena) e abrir o RM17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linha por lote; se sair duas vezes com a quantidade total, confirma a repetição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CT-EST-REL05-02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parte em quarentena e parte liberada (movimentar parte)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mostra só a parte em quarentena; se mostrar o total, confirma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CT-EST-REL05-03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em quarentena com validade vencida (como o </w:t>
            </w:r>
            <w:r>
              <w:rPr>
                <w:sz w:val="18"/>
                <w:szCs w:val="20"/>
              </w:rPr>
              <w:t xml:space="preserve">TA0007/26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marca ou separa o vencido (art. 189); registrar que hoje não marca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CT-EST-REL05-04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Reproduzir o DV-EST-062: gerar o PDF com 3 ou mais itens diferentes e comparar descrição e código de cada linha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na linha certa; se o deslocamento aparecer, anexar o PDF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CT-EST-REL05-05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no PDF as colunas QUANTIDADE e QTD. ANALISE e, na grade, Qtd. análise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PDF as duas iguais; na grade, a quantidade por volume × volumes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CT-EST-REL05-06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com a data final igual ao dia da criação do lote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lote aparece; se sumir, confirma o corte à meia-noite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CT-EST-REL05-07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VISUALIZAR, ordenar pelos títulos Validade e Quantidade e trocar de página (mais de 15 lotes)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mantida; se se perder na página, confirma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CT-EST-REL05-08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de item de entrada com o texto inteiro e com parte (</w:t>
            </w:r>
            <w:r>
              <w:rPr>
                <w:sz w:val="18"/>
                <w:szCs w:val="20"/>
              </w:rPr>
              <w:t xml:space="preserve">TA00</w:t>
            </w:r>
            <w:r>
              <w:rPr>
                <w:sz w:val="18"/>
                <w:szCs w:val="20"/>
              </w:rPr>
              <w:t xml:space="preserve">), e pelo lote do fabricante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texto inteiro de item de entrada; o lote do fabricante não filtra aqui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CT-EST-REL05-09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um lote no CQ e movê-lo ao armazenamento; reprovar outro e movê-lo ao refugo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Ambos saem do RM17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CT-EST-REL05-10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item de entrada inexistente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pesquisa não retornou nenhum resultado." e Imprimir escondido</w:t>
            </w:r>
          </w:p>
        </w:tc>
      </w:tr>
      <w:tr>
        <w:trPr>
          <w:cantSplit/>
        </w:trPr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CT-EST-REL05-11</w:t>
            </w:r>
          </w:p>
        </w:tc>
        <w:tc>
          <w:tcPr>
            <w:tcW w:w="14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3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um apóstrofo no código e no item de entrada</w:t>
            </w:r>
          </w:p>
        </w:tc>
        <w:tc>
          <w:tcPr>
            <w:tcW w:w="27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erro técnico visível (SEG-EST-02, SEG-EST-13)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Material em Quarentena (RM17):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Material em Quarentena (RM17):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