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Produtos Estocados(rc04):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6138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6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08-relatorio-de-produtos-estocados-rc04.fluxo.json,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Lotes com saldo e custo médio: Dados disponíveis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grupo e subgrupo: Recorte definido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GERAR RELATÓRIO: Janela nova aberta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Visualizador consulta o banco: Relatório com linhas e total geral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Relatório no visualizador: Estoque valorizado, com o saldo de todas as situações (Resultado).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Conferência do estoque: Conferência fora do sistema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FILTRO volta o grupo para "SELECIONE"; fechar a janela do relatório não altera nada. O relatório não grava dado e não tem aprovação.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situação própria nem fluxo de aprovação: só lê. O relatório </w:t>
      </w:r>
      <w:r>
        <w:rPr>
          <w:b/>
          <w:bCs/>
          <w:szCs w:val="20"/>
        </w:rPr>
        <w:t xml:space="preserve">não mostra a situação do lote</w:t>
      </w:r>
      <w:r>
        <w:rPr>
          <w:szCs w:val="20"/>
        </w:rPr>
        <w:t xml:space="preserve"> (quarentena, aprovado, reprovado, bloqueado, vencido): o saldo total soma todas.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Nenhuma linha de log registra quem emitiu o relatório. O cabeçalho imprime o usuário e a data e hora, mas só no papel.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a unidade de medida (a consulta junta a unidade, mas não a seleciona).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a situação do lote, o endereço nem o almoxarifado.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 grupo e o subgrupo escolhidos no corpo do relatório (os parâmetros de cabeçalho são cliente, título e usuário).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tem data de referência: não dá para reproduzir o estoque de um dia passado.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44"/>
        <w:gridCol w:w="2278"/>
        <w:gridCol w:w="1432"/>
        <w:gridCol w:w="2877"/>
      </w:tblGrid>
      <w:tr>
        <w:trPr>
          <w:tblHeader/>
          <w:cantSplit/>
        </w:trPr>
        <w:tc>
          <w:tcPr>
            <w:tcW w:w="30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 ou visão</w:t>
            </w:r>
          </w:p>
        </w:tc>
        <w:tc>
          <w:tcPr>
            <w:tcW w:w="2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usadas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Ligação</w:t>
            </w:r>
          </w:p>
        </w:tc>
        <w:tc>
          <w:tcPr>
            <w:tcW w:w="28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COD_LOTE, DATA_VALIDADE, ITEM_ENTRADA, SALDO_TOTAL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por lote, já somado de todos os endereços e condições (inclui separação)</w:t>
            </w:r>
          </w:p>
        </w:tc>
        <w:tc>
          <w:tcPr>
            <w:tcW w:w="2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dalRelatorio.cs:692-701; VW_SALDO_ITEM_LOTE.sql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COD_ITEM, NOME_DESCRICAO, VAL_CUSTO_INICIAL, VAL_CUSTO_MEDIO, LIXEIRA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custos</w:t>
            </w:r>
          </w:p>
        </w:tc>
        <w:tc>
          <w:tcPr>
            <w:tcW w:w="2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dalRelatorio.cs:690-705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TBL_ITEM_SUBGRUPO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ID_ITEM_GRUPO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e subgrupo do item</w:t>
            </w:r>
          </w:p>
        </w:tc>
        <w:tc>
          <w:tcPr>
            <w:tcW w:w="2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dalRelatorio.cs:702-704 e 713-717</w:t>
            </w:r>
          </w:p>
        </w:tc>
      </w:tr>
      <w:tr>
        <w:trPr>
          <w:cantSplit/>
        </w:trPr>
        <w:tc>
          <w:tcPr>
            <w:tcW w:w="3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TBL_UNIDADE_MEDIDA_ESTOQUE</w:t>
            </w:r>
          </w:p>
        </w:tc>
        <w:tc>
          <w:tcPr>
            <w:tcW w:w="2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(nenhuma coluna usada)</w:t>
            </w:r>
          </w:p>
        </w:tc>
        <w:tc>
          <w:tcPr>
            <w:tcW w:w="1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Ligada à consulta, mas a unidade não sai</w:t>
            </w:r>
          </w:p>
        </w:tc>
        <w:tc>
          <w:tcPr>
            <w:tcW w:w="2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dalRelatorio.cs:705-706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68"/>
        <w:gridCol w:w="2426"/>
        <w:gridCol w:w="1183"/>
        <w:gridCol w:w="3754"/>
      </w:tblGrid>
      <w:tr>
        <w:trPr>
          <w:tblHeader/>
          <w:cantSplit/>
        </w:trPr>
        <w:tc>
          <w:tcPr>
            <w:tcW w:w="2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1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(login impresso) e empresa da lista de grupos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rc04_ProdutoEstocado.aspx.cs:28; VisualizaRelatorio.aspx.cs:35</w:t>
            </w:r>
          </w:p>
        </w:tc>
      </w:tr>
      <w:tr>
        <w:trPr>
          <w:cantSplit/>
        </w:trPr>
        <w:tc>
          <w:tcPr>
            <w:tcW w:w="2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Produção, Comercial, Rastreabilidade</w:t>
            </w:r>
          </w:p>
        </w:tc>
        <w:tc>
          <w:tcPr>
            <w:tcW w:w="2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diretamente; o saldo vem das movimentações do Estoque</w:t>
            </w:r>
          </w:p>
        </w:tc>
        <w:tc>
          <w:tcPr>
            <w:tcW w:w="1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Visão do próprio Estoque</w:t>
            </w:r>
          </w:p>
        </w:tc>
        <w:tc>
          <w:tcPr>
            <w:tcW w:w="37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dalRelatorio.cs:692-701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Saída do relatório (formato, data, usuário e numeração)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8"/>
        <w:gridCol w:w="4816"/>
        <w:gridCol w:w="3477"/>
      </w:tblGrid>
      <w:tr>
        <w:trPr>
          <w:tblHeader/>
          <w:cantSplit/>
        </w:trPr>
        <w:tc>
          <w:tcPr>
            <w:tcW w:w="1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48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faz</w:t>
            </w:r>
          </w:p>
        </w:tc>
        <w:tc>
          <w:tcPr>
            <w:tcW w:w="34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de saída</w:t>
            </w:r>
          </w:p>
        </w:tc>
        <w:tc>
          <w:tcPr>
            <w:tcW w:w="4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numa janela nova, no visualizador de relatórios (arquivo RDLC), com botão de imprimir. Não gera PDF em pasta do servidor; as opções de exportação do visualizador não foram vistas. Esta tela não tem botão de Excel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VisualizaRelatorio.aspx.cs:174-186</w:t>
            </w:r>
          </w:p>
        </w:tc>
      </w:tr>
      <w:tr>
        <w:trPr>
          <w:cantSplit/>
        </w:trPr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dos dados</w:t>
            </w:r>
          </w:p>
        </w:tc>
        <w:tc>
          <w:tcPr>
            <w:tcW w:w="4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retornaListaRC04, em LaboSys_DAL/dalRelatorio.cs:688-733 (SQL no código, sobre a visão de saldos por lote), transformada pelo modelo LaboSys_Model/RC04Report.cs e desenhada em LaboSys_UI/relatorios/rpt/RC04.rdlc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as tabelas acima</w:t>
            </w:r>
          </w:p>
        </w:tc>
      </w:tr>
      <w:tr>
        <w:trPr>
          <w:cantSplit/>
        </w:trPr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4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 no cabeçalho: "DATA:" com a data e hora do momento da emissão (função Now() do relatório)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RDLC do relatório</w:t>
            </w:r>
          </w:p>
        </w:tc>
      </w:tr>
      <w:tr>
        <w:trPr>
          <w:cantSplit/>
        </w:trPr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</w:t>
            </w:r>
          </w:p>
        </w:tc>
        <w:tc>
          <w:tcPr>
            <w:tcW w:w="4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 no cabeçalho: "USUÁRIO:" com o nome de entrada de quem emite (não o nome completo; o mesmo corte já visto em outro relatório, DV-EST-057)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VisualizaRelatorio.aspx.cs:35</w:t>
            </w:r>
          </w:p>
        </w:tc>
      </w:tr>
      <w:tr>
        <w:trPr>
          <w:cantSplit/>
        </w:trPr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Numeração</w:t>
            </w:r>
          </w:p>
        </w:tc>
        <w:tc>
          <w:tcPr>
            <w:tcW w:w="4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número do relatório nem controle de emissão; só "Página: x de y"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RDLC do relatório</w:t>
            </w:r>
          </w:p>
        </w:tc>
      </w:tr>
      <w:tr>
        <w:trPr>
          <w:cantSplit/>
        </w:trPr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pode abrir</w:t>
            </w:r>
          </w:p>
        </w:tc>
        <w:tc>
          <w:tcPr>
            <w:tcW w:w="4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tem acesso à tela e, pelo endereço do relatório, qualquer usuário com sessão aberta; as regras estão na seção de segurança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seção Segurança e acesso</w:t>
            </w:r>
          </w:p>
        </w:tc>
      </w:tr>
      <w:tr>
        <w:trPr>
          <w:cantSplit/>
        </w:trPr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que processo serve</w:t>
            </w:r>
          </w:p>
        </w:tc>
        <w:tc>
          <w:tcPr>
            <w:tcW w:w="48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valorizado por item e lote (conhecimento do valor do estoque)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Resumo da tela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Produtos Estocados(rc04):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Produtos Estocados(rc04):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