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Aquisição de Material: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"Aquisição" aqui é toda </w:t>
      </w:r>
      <w:r>
        <w:rPr>
          <w:b/>
          <w:bCs/>
          <w:szCs w:val="20"/>
        </w:rPr>
        <w:t xml:space="preserve">entrada</w:t>
      </w:r>
      <w:r>
        <w:rPr>
          <w:szCs w:val="20"/>
        </w:rPr>
        <w:t xml:space="preserve"> que não seja inventário, ajuste, transferência, atendimento de solicitação ou movimentação de quarentena; entram também devolução, entrada de produção e outras entradas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só mostra itens dos almoxarifados do seu grupo de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"Aquisição de Material". Aparece o quadro com Grupo, Tipo de Período, Mês, Ano e as datas do Período.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("SELECIONE" = todos).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Escolha o </w:t>
      </w:r>
      <w:r>
        <w:rPr>
          <w:b/>
          <w:bCs/>
          <w:szCs w:val="20"/>
        </w:rPr>
        <w:t xml:space="preserve">Tipo de Período</w:t>
      </w:r>
      <w:r>
        <w:rPr>
          <w:szCs w:val="20"/>
        </w:rPr>
        <w:t xml:space="preserve">: "MÊS/ANO" (informe Mês e Ano de 4 números) ou "ESPECÍFICO" (informe a data inicial e a final; os campos de data só ficam ativos neste tipo).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GERAR RELATÓRIO. Se o Ano ou o período estiver incompleto, a tela avisa e não abre a janela.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Leia: por grupo e por material, uma linha por documento e dia, com quantidade, valor unitário e valor total; total do material, do grupo e geral; no fim, três assinaturas da configuração.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volta o Grupo para "SELECIONE", o Mês e o Ano para os de hoje e esvazia as datas.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 acima é leitura do código; nenhum passo foi executado numa tela real.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35"/>
        <w:gridCol w:w="1764"/>
        <w:gridCol w:w="1472"/>
        <w:gridCol w:w="1730"/>
        <w:gridCol w:w="3530"/>
      </w:tblGrid>
      <w:tr>
        <w:trPr>
          <w:tblHeader/>
          <w:cantSplit/>
        </w:trPr>
        <w:tc>
          <w:tcPr>
            <w:tcW w:w="1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("SELECIONE" e os grupos de item ativos da empresa)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pelo grupo do item</w:t>
            </w:r>
          </w:p>
        </w:tc>
        <w:tc>
          <w:tcPr>
            <w:tcW w:w="3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rel_aquisicao_material_lst.aspx:48-49; rel_aquisicao_material_lst.aspx.cs:25-33; dalRelatorio.cs:1843-1844</w:t>
            </w:r>
          </w:p>
        </w:tc>
      </w:tr>
      <w:tr>
        <w:trPr>
          <w:cantSplit/>
        </w:trPr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Período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MÊS/ANO (padrão) e ESPECÍFICO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(sempre há um valor)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tipo recarrega a página e habilita um grupo de campos e desabilita o outro</w:t>
            </w:r>
          </w:p>
        </w:tc>
        <w:tc>
          <w:tcPr>
            <w:tcW w:w="3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rel_aquisicao_material_lst.aspx:54-57; rel_aquisicao_material_lst.aspx.cs:166-189</w:t>
            </w:r>
          </w:p>
        </w:tc>
      </w:tr>
      <w:tr>
        <w:trPr>
          <w:cantSplit/>
        </w:trPr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janeiro a dezembro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no tipo MÊS/ANO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com o mês de hoje</w:t>
            </w:r>
          </w:p>
        </w:tc>
        <w:tc>
          <w:tcPr>
            <w:tcW w:w="3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rel_aquisicao_material_lst.aspx:62-80; rel_aquisicao_material_lst.aspx.cs:20</w:t>
            </w:r>
          </w:p>
        </w:tc>
      </w:tr>
      <w:tr>
        <w:trPr>
          <w:cantSplit/>
        </w:trPr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4 números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no tipo MÊS/ANO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exatamente 4 caracteres ("O Ano inválido ou não informado!")</w:t>
            </w:r>
          </w:p>
        </w:tc>
        <w:tc>
          <w:tcPr>
            <w:tcW w:w="3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rel_aquisicao_material_lst.aspx:82-95; rel_aquisicao_material_lst.aspx.cs:49-52</w:t>
            </w:r>
          </w:p>
        </w:tc>
      </w:tr>
      <w:tr>
        <w:trPr>
          <w:cantSplit/>
        </w:trPr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Período: data inicial e data final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máscara e calendário, desabilitadas no tipo MÊS/ANO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no tipo ESPECÍFICO</w:t>
            </w:r>
          </w:p>
        </w:tc>
        <w:tc>
          <w:tcPr>
            <w:tcW w:w="1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precisam ser preenchidas ("Período inválido ou não informado!")</w:t>
            </w:r>
          </w:p>
        </w:tc>
        <w:tc>
          <w:tcPr>
            <w:tcW w:w="3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rel_aquisicao_material_lst.aspx:97-130; rel_aquisicao_material_lst.aspx.cs:60-65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0"/>
        <w:gridCol w:w="1447"/>
        <w:gridCol w:w="2285"/>
        <w:gridCol w:w="3819"/>
      </w:tblGrid>
      <w:tr>
        <w:trPr>
          <w:tblHeader/>
          <w:cantSplit/>
        </w:trPr>
        <w:tc>
          <w:tcPr>
            <w:tcW w:w="2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(não depende de função do usuário)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página, monta as datas e abre a segunda janela</w:t>
            </w:r>
          </w:p>
        </w:tc>
        <w:tc>
          <w:tcPr>
            <w:tcW w:w="3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rel_aquisicao_material_lst.aspx.cs:35-91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para "SELECIONE"; Mês e Ano para os de hoje; esvazia as datas</w:t>
            </w:r>
          </w:p>
        </w:tc>
        <w:tc>
          <w:tcPr>
            <w:tcW w:w="3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rel_aquisicao_material_lst.aspx.cs:93-105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filtro dá erro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rel_aquisicao_material_lst.aspx.cs:79-90 e 107-123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Imprimir, exportar e páginas (visualizador)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janela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Visualizador padrão; formatos não conferidos</w:t>
            </w:r>
          </w:p>
        </w:tc>
        <w:tc>
          <w:tcPr>
            <w:tcW w:w="3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06"/>
        <w:gridCol w:w="2505"/>
        <w:gridCol w:w="4220"/>
      </w:tblGrid>
      <w:tr>
        <w:trPr>
          <w:tblHeader/>
          <w:cantSplit/>
        </w:trPr>
        <w:tc>
          <w:tcPr>
            <w:tcW w:w="2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Ano inválido ou não informado!</w:t>
            </w:r>
          </w:p>
        </w:tc>
        <w:tc>
          <w:tcPr>
            <w:tcW w:w="2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MÊS/ANO com ano vazio ou sem 4 caracteres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rel_aquisicao_material_lst.aspx.cs:51</w:t>
            </w:r>
          </w:p>
        </w:tc>
      </w:tr>
      <w:tr>
        <w:trPr>
          <w:cantSplit/>
        </w:trPr>
        <w:tc>
          <w:tcPr>
            <w:tcW w:w="2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inválido ou não informado!</w:t>
            </w:r>
          </w:p>
        </w:tc>
        <w:tc>
          <w:tcPr>
            <w:tcW w:w="2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ESPECÍFICO com alguma data vazia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rel_aquisicao_material_lst.aspx.cs:62</w:t>
            </w:r>
          </w:p>
        </w:tc>
      </w:tr>
      <w:tr>
        <w:trPr>
          <w:cantSplit/>
        </w:trPr>
        <w:tc>
          <w:tcPr>
            <w:tcW w:w="2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não informado! / Data inicial não informada / Data inicial inválida! / Data final não informada / Data final inválida!</w:t>
            </w:r>
          </w:p>
        </w:tc>
        <w:tc>
          <w:tcPr>
            <w:tcW w:w="2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Validadores da tela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rel_aquisicao_material_lst.aspx:84, 109-110 e 124-125</w:t>
            </w:r>
          </w:p>
        </w:tc>
      </w:tr>
      <w:tr>
        <w:trPr>
          <w:cantSplit/>
        </w:trPr>
        <w:tc>
          <w:tcPr>
            <w:tcW w:w="2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2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consulta; aparece na segunda janela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bllRelatorio.cs:410-425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Aquisição de Material: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Aquisição de Material: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