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Componentes (Kit):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kits cadastrados e, para os números não ficarem zerados, planejamento e remessas de kit com embarque.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Análise de Componentes (Kit). A tela mostra o quadro "Filtros" com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Componente</w:t>
      </w:r>
      <w:r>
        <w:rPr>
          <w:szCs w:val="20"/>
        </w:rPr>
        <w:t xml:space="preserve"> (visto em teste, </w:t>
      </w:r>
      <w:r>
        <w:rPr>
          <w:szCs w:val="20"/>
        </w:rPr>
        <w:t xml:space="preserve">CT-EST-157-passo-0-rel-analise-componente.png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: a lista de kits se recarrega com os kits do tipo. Escolha o </w:t>
      </w: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: a lista de componentes se recarrega com os componentes do kit (</w:t>
      </w:r>
      <w:r>
        <w:rPr>
          <w:szCs w:val="20"/>
        </w:rPr>
        <w:t xml:space="preserve">rel_analise_componente_lst.aspx.cs:178-190</w:t>
      </w:r>
      <w:r>
        <w:rPr>
          <w:szCs w:val="20"/>
        </w:rPr>
        <w:t xml:space="preserve">). Escolha o </w:t>
      </w:r>
      <w:r>
        <w:rPr>
          <w:b/>
          <w:bCs/>
          <w:szCs w:val="20"/>
        </w:rPr>
        <w:t xml:space="preserve">Componente</w:t>
      </w:r>
      <w:r>
        <w:rPr>
          <w:szCs w:val="20"/>
        </w:rPr>
        <w:t xml:space="preserve"> se quiser um só.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RELATÓRIO. A tela não confere nada: abre uma nova janela com o relatório. </w:t>
      </w:r>
      <w:r>
        <w:rPr>
          <w:b/>
          <w:bCs/>
          <w:szCs w:val="20"/>
        </w:rPr>
        <w:t xml:space="preserve">Sem filtro, traz todos os kits</w:t>
      </w:r>
      <w:r>
        <w:rPr>
          <w:szCs w:val="20"/>
        </w:rPr>
        <w:t xml:space="preserve"> (visto em teste,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volta o tipo para "SELECIONE" e recarrega kit e componente.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Ler o relatório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faixa por </w:t>
      </w:r>
      <w:r>
        <w:rPr>
          <w:b/>
          <w:bCs/>
          <w:szCs w:val="20"/>
        </w:rPr>
        <w:t xml:space="preserve">tipo de kit</w:t>
      </w:r>
      <w:r>
        <w:rPr>
          <w:szCs w:val="20"/>
        </w:rPr>
        <w:t xml:space="preserve"> (por exemplo "COLETIVO") e, dentro dela, um bloco por kit: "KIT: 00001 - TESTE KIT R8".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Colunas: </w:t>
      </w:r>
      <w:r>
        <w:rPr>
          <w:b/>
          <w:bCs/>
          <w:szCs w:val="20"/>
        </w:rPr>
        <w:t xml:space="preserve">COMPONENTE</w:t>
      </w:r>
      <w:r>
        <w:rPr>
          <w:szCs w:val="20"/>
        </w:rPr>
        <w:t xml:space="preserve"> ("código - nome"), </w:t>
      </w:r>
      <w:r>
        <w:rPr>
          <w:b/>
          <w:bCs/>
          <w:szCs w:val="20"/>
        </w:rPr>
        <w:t xml:space="preserve">UNID.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e, sob "A VENCER", </w:t>
      </w:r>
      <w:r>
        <w:rPr>
          <w:b/>
          <w:bCs/>
          <w:szCs w:val="20"/>
        </w:rPr>
        <w:t xml:space="preserve">01 MÊS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03 MESES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06 MESES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12 MESES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MAIS DE 1 ANO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alto: nome da empresa, logotipo, título e "Emitido em". No pé: "Página".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é o planejado menos o enviado que ainda não venceu (RN-EST-REL21-007). Em 22/10/2026, sem envio, pendente = planejado (15, 30 e 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números </w:t>
      </w:r>
      <w:r>
        <w:rPr>
          <w:b/>
          <w:bCs/>
          <w:szCs w:val="20"/>
        </w:rPr>
        <w:t xml:space="preserve">somam todos os clientes</w:t>
      </w:r>
      <w:r>
        <w:rPr>
          <w:szCs w:val="20"/>
        </w:rPr>
        <w:t xml:space="preserve">; o relatório não diz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"Emitido em" saiu em formato americano (10/22/2026): DV-EST-057.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</w:t>
      </w:r>
      <w:r>
        <w:rPr>
          <w:szCs w:val="20"/>
        </w:rPr>
        <w:t xml:space="preserve">rel_analise_componente_lst.aspx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(caminho na seção Resumo da tela). Nenhum campo é obrigatório.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9"/>
        <w:gridCol w:w="821"/>
        <w:gridCol w:w="1454"/>
        <w:gridCol w:w="2363"/>
        <w:gridCol w:w="3594"/>
      </w:tblGrid>
      <w:tr>
        <w:trPr>
          <w:tblHeader/>
          <w:cantSplit/>
        </w:trPr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kit cadastrados; trocar recarrega os kits e os componentes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rel_analise_componente_lst.aspx:47-50; .aspx.cs:27-32 e 178-182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</w:t>
            </w:r>
          </w:p>
        </w:tc>
        <w:tc>
          <w:tcPr>
            <w:tcW w:w="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do tipo escolhido da empresa (código e nome); trocar recarrega os componentes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.aspx:53-55; .aspx.cs:37-48 e 183-187</w:t>
            </w:r>
          </w:p>
        </w:tc>
      </w:tr>
      <w:tr>
        <w:trPr>
          <w:cantSplit/>
        </w:trPr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</w:t>
            </w:r>
          </w:p>
        </w:tc>
        <w:tc>
          <w:tcPr>
            <w:tcW w:w="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Componentes do kit escolhido (o valor é o número do item dentro do kit, não o item); sem kit, só "SELECIONE"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.aspx:58-60; .aspx.cs:50-72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Colunas do relatório (janela que abre)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1"/>
        <w:gridCol w:w="3486"/>
        <w:gridCol w:w="4204"/>
      </w:tblGrid>
      <w:tr>
        <w:trPr>
          <w:tblHeader/>
          <w:cantSplit/>
        </w:trPr>
        <w:tc>
          <w:tcPr>
            <w:tcW w:w="1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 ou bloco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mostra</w:t>
            </w:r>
          </w:p>
        </w:tc>
        <w:tc>
          <w:tcPr>
            <w:tcW w:w="4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 de tipo e bloco "KIT:"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kit e "código - nome" do kit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dalRelatorio.cs:2770-2772; RPT_ANALISE_COMPONENTE_KIT.rdlc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COMPONENTE, UNID.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"código - nome" do item e a unidade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dalRelatorio.cs:2773-2774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Soma, em todos os planejamentos, da quantidade do componente no kit vezes os kits planejados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dalRelatorio.cs:2776 e 2795-2812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 quantidade enviada do componente em remessas com data de embarque, de todos os clientes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dalRelatorio.cs:2777 e 2813-2829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da quantidade dos lotes enviados cuja validade vigente é hoje ou anterior (itens com controle de validade)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dalRelatorio.cs:2778 e 2834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 menos (enviado menos vencido)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dalRelatorio.cs:2779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VENCER: 01 MÊS, 03 MESES, 06 MESES, 12 MESES, MAIS DE 1 ANO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enviada por faixa de validade, por mês de calendário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dalRelatorio.cs:2780-2784 e 2835-2839</w:t>
            </w:r>
          </w:p>
        </w:tc>
      </w:tr>
      <w:tr>
        <w:trPr>
          <w:cantSplit/>
        </w:trPr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pé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empresa, logotipo, título, "Emitido em", "Página"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VisualizaRelatorio.aspx.cs:1188-1190; RPT_ANALISE_COMPONENTE_KIT.rdlc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saem: cliente, filial, validade mínima, data dos envios, lote e os filtros usados (o desenho tem o parâmetro "Filtros", mas o código não o preenche).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1"/>
        <w:gridCol w:w="1540"/>
        <w:gridCol w:w="2774"/>
        <w:gridCol w:w="3736"/>
      </w:tblGrid>
      <w:tr>
        <w:trPr>
          <w:tblHeader/>
          <w:cantSplit/>
        </w:trPr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(visível por padrão; ver Segurança e acesso)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o endereço da janela com os filtros e a abre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rel_analise_componente_lst.aspx.cs:74-107; .aspx:64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o tipo para "SELECIONE" e recarrega kit e componente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rel_analise_componente_lst.aspx.cs:109-119; .aspx:65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 e Kit (ao trocar)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Recarregam as listas seguintes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rel_analise_componente_lst.aspx.cs:178-190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 / (-)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falha traz uma causa interna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da causa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rel_analise_componente_lst.aspx.cs:95-106 e 121-135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do relatório (navegar entre páginas, procurar texto, atualizar)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relatório, depois de gerar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padrão do leitor de relatórios; não faz parte do código do sistema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VisualizaRelatorio.aspx:16-17; visto nas capturas de CT-EST-157, 22/10/2026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disquete da barra (exportar)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menu de exportação do componente. Os formatos oferecidos não estão no código (não há </w:t>
            </w:r>
            <w:r>
              <w:rPr>
                <w:sz w:val="18"/>
                <w:szCs w:val="20"/>
              </w:rPr>
              <w:t xml:space="preserve">ShowExportControls</w:t>
            </w:r>
            <w:r>
              <w:rPr>
                <w:sz w:val="18"/>
                <w:szCs w:val="20"/>
              </w:rPr>
              <w:t xml:space="preserve"> nem lista de formatos): a conferir na tela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VisualizaRelatorio.aspx.cs:174-186; menu visto nas capturas de CT-EST-157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janela do relatório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liga o botão de impressão do componente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VisualizaRelatorio.aspx.cs:181</w:t>
            </w:r>
          </w:p>
        </w:tc>
      </w:tr>
      <w:tr>
        <w:trPr>
          <w:cantSplit/>
        </w:trPr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de alerta (SIM, NÃO e OK)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 herdado, mas nenhuma ação da tela as aciona</w:t>
            </w:r>
          </w:p>
        </w:tc>
        <w:tc>
          <w:tcPr>
            <w:tcW w:w="3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 (bloco ModalPopUp)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Sobre Excel e PDF: a tela de filtros </w:t>
      </w:r>
      <w:r>
        <w:rPr>
          <w:b/>
          <w:bCs/>
          <w:szCs w:val="20"/>
        </w:rPr>
        <w:t xml:space="preserve">não tem</w:t>
      </w:r>
      <w:r>
        <w:rPr>
          <w:szCs w:val="20"/>
        </w:rPr>
        <w:t xml:space="preserve"> botão próprio de Excel ou de PDF; imprimir e exportar dependem do componente da janela (formatos a conferir na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4"/>
        <w:gridCol w:w="2902"/>
        <w:gridCol w:w="4295"/>
      </w:tblGrid>
      <w:tr>
        <w:trPr>
          <w:tblHeader/>
          <w:cantSplit/>
        </w:trPr>
        <w:tc>
          <w:tcPr>
            <w:tcW w:w="2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 validação de campo)</w:t>
            </w:r>
          </w:p>
        </w:tc>
        <w:tc>
          <w:tcPr>
            <w:tcW w:w="2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exige nem confere nada antes de abrir a janela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rel_analise_componente_lst.aspx.cs:80-93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dados do Relatório!</w:t>
            </w:r>
          </w:p>
        </w:tc>
        <w:tc>
          <w:tcPr>
            <w:tcW w:w="2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da consulta, na janela do relatório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LaboSys_BLL/bllRelatorio.cs:561</w:t>
            </w:r>
          </w:p>
        </w:tc>
      </w:tr>
      <w:tr>
        <w:trPr>
          <w:cantSplit/>
        </w:trPr>
        <w:tc>
          <w:tcPr>
            <w:tcW w:w="2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2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Link da faixa vermelha, quando há causa interna</w:t>
            </w:r>
          </w:p>
        </w:tc>
        <w:tc>
          <w:tcPr>
            <w:tcW w:w="4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rel_analise_componente_lst.aspx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22/10/2026 o relatório abriu com linhas, sem nenhuma mensagem (</w:t>
      </w:r>
      <w:r>
        <w:rPr>
          <w:szCs w:val="20"/>
        </w:rPr>
        <w:t xml:space="preserve">CT-EST-157-rel_analise_componente_lst.png</w:t>
      </w:r>
      <w:r>
        <w:rPr>
          <w:szCs w:val="20"/>
        </w:rPr>
        <w:t xml:space="preserve">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Componentes (Kit):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Componentes (Kit):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