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Controle da Qualidade</w:t>
      </w:r>
    </w:p>
    <w:p w14:paraId="3610B2C9" w14:textId="6ECC54FD">
      <w:pPr>
        <w:pStyle w:val="sistema"/>
        <w:spacing w:after="0" w:line="360" w:lineRule="auto"/>
      </w:pPr>
      <w:r>
        <w:rPr>
          <w:i w:val="0"/>
          <w:szCs w:val="36"/>
        </w:rPr>
        <w:t>Dossiê de Homologação do módulo Controle da Qualidade</w:t>
      </w:r>
    </w:p>
    <w:p w14:paraId="39A786D6" w14:textId="77777777">
      <w:pPr>
        <w:pStyle w:val="versao"/>
        <w:spacing w:line="360" w:lineRule="auto"/>
      </w:pPr>
      <w:r>
        <w:rPr>
          <w:sz w:val="36"/>
          <w:szCs w:val="36"/>
        </w:rPr>
        <w:t xml:space="preserve">Versão </w:t>
      </w:r>
      <w:r>
        <w:rPr>
          <w:iCs/>
          <w:sz w:val="36"/>
          <w:szCs w:val="36"/>
        </w:rPr>
        <w:t>1.1</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30/10/2026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Fechamento do módulo: versão inicial</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03/11/2026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1.1</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1.1: reteste da água de 03/11/2026 incluído (cinco execuções, 51 casos conclusivos, DV-CQ-001 e 008 resolvidos no ambiente, DV-CQ-009 e 019 confirmados na água); dossiê e fechamento do módulo (46 defeitos, 25 telas, aderência à norma)</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INTRODUÇÃO</w:t>
      </w:r>
    </w:p>
    <w:p>
      <w:pPr>
        <w:keepNext/>
        <w:spacing w:after="0" w:line="360" w:lineRule="auto"/>
      </w:pPr>
    </w:p>
    <w:p>
      <w:pPr>
        <w:spacing w:after="0" w:line="360" w:lineRule="auto"/>
        <w:rPr>
          <w:szCs w:val="20"/>
        </w:rPr>
      </w:pPr>
      <w:r>
        <w:rPr>
          <w:szCs w:val="20"/>
        </w:rPr>
        <w:t xml:space="preserve">Este dossiê reúne a documentação e os resultados da </w:t>
      </w:r>
      <w:r>
        <w:rPr>
          <w:b/>
          <w:bCs/>
          <w:szCs w:val="20"/>
        </w:rPr>
        <w:t xml:space="preserve">homologação do módulo Controle da Qualidade (CQ)</w:t>
      </w:r>
      <w:r>
        <w:rPr>
          <w:szCs w:val="20"/>
        </w:rPr>
        <w:t xml:space="preserve"> do LabMedSys (versão 3.5.1), conduzida segundo o Guia nº 33/2020 da ANVISA (validação de sistemas computadorizados, baseado no GAMP 5).</w:t>
      </w:r>
    </w:p>
    <w:p>
      <w:pPr>
        <w:spacing w:after="0" w:line="360" w:lineRule="auto"/>
        <w:rPr>
          <w:szCs w:val="20"/>
        </w:rPr>
      </w:pPr>
      <w:r>
        <w:rPr>
          <w:szCs w:val="20"/>
        </w:rPr>
        <w:t xml:space="preserve">O LabMedSys foi adquirido de um fornecedor que encerrou as atividades. O objetivo da homologação é </w:t>
      </w:r>
      <w:r>
        <w:rPr>
          <w:b/>
          <w:bCs/>
          <w:szCs w:val="20"/>
        </w:rPr>
        <w:t xml:space="preserve">conhecer o comportamento real do sistema atual</w:t>
      </w:r>
      <w:r>
        <w:rPr>
          <w:szCs w:val="20"/>
        </w:rPr>
        <w:t xml:space="preserve">, verificar a conformidade com as Boas Práticas de Fabricação (RDC nº 658/2022) e fornecer à equipe de desenvolvimento a base para a </w:t>
      </w:r>
      <w:r>
        <w:rPr>
          <w:b/>
          <w:bCs/>
          <w:szCs w:val="20"/>
        </w:rPr>
        <w:t xml:space="preserve">nova versão</w:t>
      </w:r>
      <w:r>
        <w:rPr>
          <w:szCs w:val="20"/>
        </w:rPr>
        <w:t xml:space="preserve">. Este dossiê descreve </w:t>
      </w:r>
      <w:r>
        <w:rPr>
          <w:b/>
          <w:bCs/>
          <w:szCs w:val="20"/>
        </w:rPr>
        <w:t xml:space="preserve">só o legado</w:t>
      </w:r>
      <w:r>
        <w:rPr>
          <w:szCs w:val="20"/>
        </w:rPr>
        <w:t xml:space="preserve">. É a </w:t>
      </w:r>
      <w:r>
        <w:rPr>
          <w:b/>
          <w:bCs/>
          <w:szCs w:val="20"/>
        </w:rPr>
        <w:t xml:space="preserve">versão 1.0</w:t>
      </w:r>
      <w:r>
        <w:rPr>
          <w:szCs w:val="20"/>
        </w:rPr>
        <w:t xml:space="preserve"> (30/10/2026), emitida no fechamento do módulo, depois de três execuções de teste (o piloto automático de 09/10, a rodada 1 de 23/10 e a rodada 2 de 28 a 30/10/2026), com a verificação das duas telas fora do menu de 31/10/2026 acrescentada em seguida.</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Escopo</w:t>
      </w:r>
    </w:p>
    <w:p>
      <w:pPr>
        <w:numPr>
          <w:ilvl w:val="0"/>
          <w:numId w:val="2"/>
        </w:numPr>
        <w:spacing w:after="0" w:line="360" w:lineRule="auto"/>
        <w:rPr>
          <w:szCs w:val="20"/>
        </w:rPr>
      </w:pPr>
      <w:r>
        <w:rPr>
          <w:szCs w:val="20"/>
        </w:rPr>
        <w:t xml:space="preserve">Módulo Controle da Qualidade: 25 telas de negócio, das quais 22 documentadas tela a tela em cinco menus (Solicitação de Análise, Amostragem, Análise e Laudo, Tabelas de Apoio e Regulatório, e as duas telas fora do menu) e 3 protótipos de avaliação de fornecedores.</w:t>
      </w:r>
    </w:p>
    <w:p>
      <w:pPr>
        <w:numPr>
          <w:ilvl w:val="0"/>
          <w:numId w:val="2"/>
        </w:numPr>
        <w:spacing w:after="0" w:line="360" w:lineRule="auto"/>
        <w:rPr>
          <w:szCs w:val="20"/>
        </w:rPr>
      </w:pPr>
      <w:r>
        <w:rPr>
          <w:szCs w:val="20"/>
        </w:rPr>
        <w:t xml:space="preserve">O Estoque, a Produção, o Principal e a Garantia da Qualidade entram só onde um caso pede (separação da amostra, retorno do laudo, estudo de estabilidade, funções e permissões). Dois defeitos do Estoque pesam no CQ: DV-EST-074 (o acompanhamento de estabilidade não se abre) e DV-EST-171 (a data de reanálise do laudo não chega ao lote).</w:t>
      </w:r>
    </w:p>
    <w:p>
      <w:pPr>
        <w:numPr>
          <w:ilvl w:val="0"/>
          <w:numId w:val="2"/>
        </w:numPr>
        <w:spacing w:after="0" w:line="360" w:lineRule="auto"/>
        <w:rPr>
          <w:szCs w:val="20"/>
        </w:rPr>
      </w:pPr>
      <w:r>
        <w:rPr>
          <w:szCs w:val="20"/>
        </w:rPr>
        <w:t xml:space="preserve">Fora deste ciclo: a versão nova, que não é objeto desta análise.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Documentos deste pacote</w:t>
      </w:r>
    </w:p>
    <w:tbl>
      <w:tblPr>
        <w:tblStyle w:val="Tabelacomgrade"/>
        <w:tblW w:w="9631" w:type="dxa"/>
        <w:tblLayout w:type="fixed"/>
        <w:tblLook w:val="04A0" w:firstRow="1" w:lastRow="0" w:firstColumn="1" w:lastColumn="0" w:noHBand="0" w:noVBand="1"/>
      </w:tblPr>
      <w:tblGrid>
        <w:gridCol w:w="2346"/>
        <w:gridCol w:w="7285"/>
      </w:tblGrid>
      <w:tr>
        <w:trPr>
          <w:tblHeader/>
          <w:cantSplit/>
        </w:trPr>
        <w:tc>
          <w:tcPr>
            <w:tcW w:w="23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Documento</w:t>
            </w:r>
          </w:p>
        </w:tc>
        <w:tc>
          <w:tcPr>
            <w:tcW w:w="728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Conteúdo</w:t>
            </w:r>
          </w:p>
        </w:tc>
      </w:tr>
      <w:tr>
        <w:trPr>
          <w:cantSplit/>
        </w:trPr>
        <w:tc>
          <w:tcPr>
            <w:tcW w:w="2346" w:type="dxa"/>
          </w:tcPr>
          <w:p>
            <w:pPr>
              <w:widowControl/>
              <w:spacing w:after="0" w:line="276" w:lineRule="auto"/>
              <w:jc w:val="left"/>
              <w:rPr>
                <w:sz w:val="18"/>
                <w:szCs w:val="18"/>
              </w:rPr>
            </w:pPr>
            <w:r>
              <w:rPr>
                <w:sz w:val="18"/>
                <w:szCs w:val="20"/>
              </w:rPr>
              <w:t xml:space="preserve">Resumo Executivo</w:t>
            </w:r>
          </w:p>
        </w:tc>
        <w:tc>
          <w:tcPr>
            <w:tcW w:w="7285" w:type="dxa"/>
          </w:tcPr>
          <w:p>
            <w:pPr>
              <w:widowControl/>
              <w:spacing w:after="0" w:line="276" w:lineRule="auto"/>
              <w:jc w:val="left"/>
              <w:rPr>
                <w:sz w:val="18"/>
                <w:szCs w:val="18"/>
              </w:rPr>
            </w:pPr>
            <w:r>
              <w:rPr>
                <w:sz w:val="18"/>
                <w:szCs w:val="20"/>
              </w:rPr>
              <w:t xml:space="preserve">Conclusão, números, seis problemas principais, seis correções obrigatórias, limitações e pedidos, em duas páginas, para a diretoria</w:t>
            </w:r>
          </w:p>
        </w:tc>
      </w:tr>
      <w:tr>
        <w:trPr>
          <w:cantSplit/>
        </w:trPr>
        <w:tc>
          <w:tcPr>
            <w:tcW w:w="2346" w:type="dxa"/>
          </w:tcPr>
          <w:p>
            <w:pPr>
              <w:widowControl/>
              <w:spacing w:after="0" w:line="276" w:lineRule="auto"/>
              <w:jc w:val="left"/>
              <w:rPr>
                <w:sz w:val="18"/>
                <w:szCs w:val="18"/>
              </w:rPr>
            </w:pPr>
            <w:r>
              <w:rPr>
                <w:sz w:val="18"/>
                <w:szCs w:val="20"/>
              </w:rPr>
              <w:t xml:space="preserve">Por que o CQ não está apto</w:t>
            </w:r>
          </w:p>
        </w:tc>
        <w:tc>
          <w:tcPr>
            <w:tcW w:w="7285" w:type="dxa"/>
          </w:tcPr>
          <w:p>
            <w:pPr>
              <w:widowControl/>
              <w:spacing w:after="0" w:line="276" w:lineRule="auto"/>
              <w:jc w:val="left"/>
              <w:rPr>
                <w:sz w:val="18"/>
                <w:szCs w:val="18"/>
              </w:rPr>
            </w:pPr>
            <w:r>
              <w:rPr>
                <w:sz w:val="18"/>
                <w:szCs w:val="20"/>
              </w:rPr>
              <w:t xml:space="preserve">Os problemas que sustentam o parecer, com o defeito e o artigo da norma, o que muda na reabertura e os pedidos</w:t>
            </w:r>
          </w:p>
        </w:tc>
      </w:tr>
      <w:tr>
        <w:trPr>
          <w:cantSplit/>
        </w:trPr>
        <w:tc>
          <w:tcPr>
            <w:tcW w:w="2346" w:type="dxa"/>
          </w:tcPr>
          <w:p>
            <w:pPr>
              <w:widowControl/>
              <w:spacing w:after="0" w:line="276" w:lineRule="auto"/>
              <w:jc w:val="left"/>
              <w:rPr>
                <w:sz w:val="18"/>
                <w:szCs w:val="18"/>
              </w:rPr>
            </w:pPr>
            <w:r>
              <w:rPr>
                <w:sz w:val="18"/>
                <w:szCs w:val="20"/>
              </w:rPr>
              <w:t xml:space="preserve">Relatório de Testes</w:t>
            </w:r>
          </w:p>
        </w:tc>
        <w:tc>
          <w:tcPr>
            <w:tcW w:w="7285" w:type="dxa"/>
          </w:tcPr>
          <w:p>
            <w:pPr>
              <w:widowControl/>
              <w:spacing w:after="0" w:line="276" w:lineRule="auto"/>
              <w:jc w:val="left"/>
              <w:rPr>
                <w:sz w:val="18"/>
                <w:szCs w:val="18"/>
              </w:rPr>
            </w:pPr>
            <w:r>
              <w:rPr>
                <w:sz w:val="18"/>
                <w:szCs w:val="20"/>
              </w:rPr>
              <w:t xml:space="preserve">O que foi testado em cada rodada, os resultados e os defeitos</w:t>
            </w:r>
          </w:p>
        </w:tc>
      </w:tr>
      <w:tr>
        <w:trPr>
          <w:cantSplit/>
        </w:trPr>
        <w:tc>
          <w:tcPr>
            <w:tcW w:w="2346" w:type="dxa"/>
          </w:tcPr>
          <w:p>
            <w:pPr>
              <w:widowControl/>
              <w:spacing w:after="0" w:line="276" w:lineRule="auto"/>
              <w:jc w:val="left"/>
              <w:rPr>
                <w:sz w:val="18"/>
                <w:szCs w:val="18"/>
              </w:rPr>
            </w:pPr>
            <w:r>
              <w:rPr>
                <w:sz w:val="18"/>
                <w:szCs w:val="20"/>
              </w:rPr>
              <w:t xml:space="preserve">Dossiê de Homologação (este documento)</w:t>
            </w:r>
          </w:p>
        </w:tc>
        <w:tc>
          <w:tcPr>
            <w:tcW w:w="7285" w:type="dxa"/>
          </w:tcPr>
          <w:p>
            <w:pPr>
              <w:widowControl/>
              <w:spacing w:after="0" w:line="276" w:lineRule="auto"/>
              <w:jc w:val="left"/>
              <w:rPr>
                <w:sz w:val="18"/>
                <w:szCs w:val="18"/>
              </w:rPr>
            </w:pPr>
            <w:r>
              <w:rPr>
                <w:sz w:val="18"/>
                <w:szCs w:val="20"/>
              </w:rPr>
              <w:t xml:space="preserve">Reconhecimento, inventário de telas, risco, conformidade, plano, resultados, defeitos, integrações, rastreabilidade, pendências, parecer e fechamento</w:t>
            </w:r>
          </w:p>
        </w:tc>
      </w:tr>
      <w:tr>
        <w:trPr>
          <w:cantSplit/>
        </w:trPr>
        <w:tc>
          <w:tcPr>
            <w:tcW w:w="2346" w:type="dxa"/>
          </w:tcPr>
          <w:p>
            <w:pPr>
              <w:widowControl/>
              <w:spacing w:after="0" w:line="276" w:lineRule="auto"/>
              <w:jc w:val="left"/>
              <w:rPr>
                <w:sz w:val="18"/>
                <w:szCs w:val="18"/>
              </w:rPr>
            </w:pPr>
            <w:r>
              <w:rPr>
                <w:sz w:val="18"/>
                <w:szCs w:val="20"/>
              </w:rPr>
              <w:t xml:space="preserve">Análise de Requisitos</w:t>
            </w:r>
          </w:p>
        </w:tc>
        <w:tc>
          <w:tcPr>
            <w:tcW w:w="7285" w:type="dxa"/>
          </w:tcPr>
          <w:p>
            <w:pPr>
              <w:widowControl/>
              <w:spacing w:after="0" w:line="276" w:lineRule="auto"/>
              <w:jc w:val="left"/>
              <w:rPr>
                <w:sz w:val="18"/>
                <w:szCs w:val="18"/>
              </w:rPr>
            </w:pPr>
            <w:r>
              <w:rPr>
                <w:sz w:val="18"/>
                <w:szCs w:val="20"/>
              </w:rPr>
              <w:t xml:space="preserve">Os 88 requisitos da nova versão, com origem, critério de aceite e a tabela defeito para requisito</w:t>
            </w:r>
          </w:p>
        </w:tc>
      </w:tr>
      <w:tr>
        <w:trPr>
          <w:cantSplit/>
        </w:trPr>
        <w:tc>
          <w:tcPr>
            <w:tcW w:w="2346" w:type="dxa"/>
          </w:tcPr>
          <w:p>
            <w:pPr>
              <w:widowControl/>
              <w:spacing w:after="0" w:line="276" w:lineRule="auto"/>
              <w:jc w:val="left"/>
              <w:rPr>
                <w:sz w:val="18"/>
                <w:szCs w:val="18"/>
              </w:rPr>
            </w:pPr>
            <w:r>
              <w:rPr>
                <w:sz w:val="18"/>
                <w:szCs w:val="20"/>
              </w:rPr>
              <w:t xml:space="preserve">Regras de Negócio e Manual do Usuário</w:t>
            </w:r>
          </w:p>
        </w:tc>
        <w:tc>
          <w:tcPr>
            <w:tcW w:w="7285" w:type="dxa"/>
          </w:tcPr>
          <w:p>
            <w:pPr>
              <w:widowControl/>
              <w:spacing w:after="0" w:line="276" w:lineRule="auto"/>
              <w:jc w:val="left"/>
              <w:rPr>
                <w:sz w:val="18"/>
                <w:szCs w:val="18"/>
              </w:rPr>
            </w:pPr>
            <w:r>
              <w:rPr>
                <w:sz w:val="18"/>
                <w:szCs w:val="20"/>
              </w:rPr>
              <w:t xml:space="preserve">Entregáveis do mesmo fechamento, elaborados à parte</w:t>
            </w:r>
          </w:p>
        </w:tc>
      </w:tr>
      <w:tr>
        <w:trPr>
          <w:cantSplit/>
        </w:trPr>
        <w:tc>
          <w:tcPr>
            <w:tcW w:w="2346" w:type="dxa"/>
          </w:tcPr>
          <w:p>
            <w:pPr>
              <w:widowControl/>
              <w:spacing w:after="0" w:line="276" w:lineRule="auto"/>
              <w:jc w:val="left"/>
              <w:rPr>
                <w:sz w:val="18"/>
                <w:szCs w:val="18"/>
              </w:rPr>
            </w:pPr>
            <w:r>
              <w:rPr>
                <w:sz w:val="18"/>
                <w:szCs w:val="20"/>
              </w:rPr>
              <w:t xml:space="preserve">Defeitos para Correção</w:t>
            </w:r>
          </w:p>
        </w:tc>
        <w:tc>
          <w:tcPr>
            <w:tcW w:w="7285" w:type="dxa"/>
          </w:tcPr>
          <w:p>
            <w:pPr>
              <w:widowControl/>
              <w:spacing w:after="0" w:line="276" w:lineRule="auto"/>
              <w:jc w:val="left"/>
              <w:rPr>
                <w:sz w:val="18"/>
                <w:szCs w:val="18"/>
              </w:rPr>
            </w:pPr>
            <w:r>
              <w:rPr>
                <w:sz w:val="18"/>
                <w:szCs w:val="20"/>
              </w:rPr>
              <w:t xml:space="preserve">Registro único (</w:t>
            </w:r>
            <w:r>
              <w:rPr>
                <w:sz w:val="18"/>
                <w:szCs w:val="20"/>
              </w:rPr>
              <w:t xml:space="preserve">defeitos/defeitos-completo.md</w:t>
            </w:r>
            <w:r>
              <w:rPr>
                <w:sz w:val="18"/>
                <w:szCs w:val="20"/>
              </w:rPr>
              <w:t xml:space="preserve">): cada defeito com passo a passo, evidências e sugestão de correção</w:t>
            </w:r>
          </w:p>
        </w:tc>
      </w:tr>
      <w:tr>
        <w:trPr>
          <w:cantSplit/>
        </w:trPr>
        <w:tc>
          <w:tcPr>
            <w:tcW w:w="2346" w:type="dxa"/>
          </w:tcPr>
          <w:p>
            <w:pPr>
              <w:widowControl/>
              <w:spacing w:after="0" w:line="276" w:lineRule="auto"/>
              <w:jc w:val="left"/>
              <w:rPr>
                <w:sz w:val="18"/>
                <w:szCs w:val="18"/>
              </w:rPr>
            </w:pPr>
            <w:r>
              <w:rPr>
                <w:sz w:val="18"/>
                <w:szCs w:val="20"/>
              </w:rPr>
              <w:t xml:space="preserve">Fluxos e roteiros</w:t>
            </w:r>
          </w:p>
        </w:tc>
        <w:tc>
          <w:tcPr>
            <w:tcW w:w="7285" w:type="dxa"/>
          </w:tcPr>
          <w:p>
            <w:pPr>
              <w:widowControl/>
              <w:spacing w:after="0" w:line="276" w:lineRule="auto"/>
              <w:jc w:val="left"/>
              <w:rPr>
                <w:sz w:val="18"/>
                <w:szCs w:val="18"/>
              </w:rPr>
            </w:pPr>
            <w:r>
              <w:rPr>
                <w:sz w:val="18"/>
                <w:szCs w:val="20"/>
              </w:rPr>
              <w:t xml:space="preserve">Quatro fluxos com fluxograma e regras (solicitação, análise e laudo; regras de amostragem e de análise; estabilidade; água e ambiente) e o passo a passo de teste de cada um</w:t>
            </w:r>
          </w:p>
        </w:tc>
      </w:tr>
      <w:tr>
        <w:trPr>
          <w:cantSplit/>
        </w:trPr>
        <w:tc>
          <w:tcPr>
            <w:tcW w:w="2346" w:type="dxa"/>
          </w:tcPr>
          <w:p>
            <w:pPr>
              <w:widowControl/>
              <w:spacing w:after="0" w:line="276" w:lineRule="auto"/>
              <w:jc w:val="left"/>
              <w:rPr>
                <w:sz w:val="18"/>
                <w:szCs w:val="18"/>
              </w:rPr>
            </w:pPr>
            <w:r>
              <w:rPr>
                <w:sz w:val="18"/>
                <w:szCs w:val="20"/>
              </w:rPr>
              <w:t xml:space="preserve">O ideal e Entre os módulos</w:t>
            </w:r>
          </w:p>
        </w:tc>
        <w:tc>
          <w:tcPr>
            <w:tcW w:w="7285" w:type="dxa"/>
          </w:tcPr>
          <w:p>
            <w:pPr>
              <w:widowControl/>
              <w:spacing w:after="0" w:line="276" w:lineRule="auto"/>
              <w:jc w:val="left"/>
              <w:rPr>
                <w:sz w:val="18"/>
                <w:szCs w:val="18"/>
              </w:rPr>
            </w:pPr>
            <w:r>
              <w:rPr>
                <w:sz w:val="18"/>
                <w:szCs w:val="20"/>
              </w:rPr>
              <w:t xml:space="preserve">Como o CQ deve funcionar para atender à ANVISA e as travas que ele precisa impor aos outros módulos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Referências</w:t>
      </w:r>
    </w:p>
    <w:p>
      <w:pPr>
        <w:numPr>
          <w:ilvl w:val="0"/>
          <w:numId w:val="2"/>
        </w:numPr>
        <w:spacing w:after="0" w:line="360" w:lineRule="auto"/>
        <w:rPr>
          <w:szCs w:val="20"/>
        </w:rPr>
      </w:pPr>
      <w:r>
        <w:rPr>
          <w:szCs w:val="20"/>
        </w:rPr>
        <w:t xml:space="preserve">RDC nº 658/2022 (Diretrizes Gerais de Boas Práticas de Fabricação de Medicamentos).</w:t>
      </w:r>
    </w:p>
    <w:p>
      <w:pPr>
        <w:numPr>
          <w:ilvl w:val="0"/>
          <w:numId w:val="2"/>
        </w:numPr>
        <w:spacing w:after="0" w:line="360" w:lineRule="auto"/>
        <w:rPr>
          <w:szCs w:val="20"/>
        </w:rPr>
      </w:pPr>
      <w:r>
        <w:rPr>
          <w:szCs w:val="20"/>
        </w:rPr>
        <w:t xml:space="preserve">Guia nº 33/2020 da ANVISA (Validação de Sistemas Computadorizados), item 9.3.2.3 (requisitos operacionais: segurança, incluindo controle de acesso, trilha de auditoria e assinaturas eletrônicas).</w:t>
      </w:r>
    </w:p>
    <w:p>
      <w:pPr>
        <w:numPr>
          <w:ilvl w:val="0"/>
          <w:numId w:val="2"/>
        </w:numPr>
        <w:spacing w:after="0" w:line="360" w:lineRule="auto"/>
        <w:rPr>
          <w:szCs w:val="20"/>
        </w:rPr>
      </w:pPr>
      <w:r>
        <w:rPr>
          <w:szCs w:val="20"/>
        </w:rPr>
        <w:t xml:space="preserve">Documentos de fluxo de Recebimento e Quarentena elaborados pela equipe da empresa (a parte do CQ aparece neles).</w:t>
      </w:r>
    </w:p>
    <w:p>
      <w:pPr>
        <w:numPr>
          <w:ilvl w:val="0"/>
          <w:numId w:val="2"/>
        </w:numPr>
        <w:spacing w:after="0" w:line="360" w:lineRule="auto"/>
        <w:rPr>
          <w:szCs w:val="20"/>
        </w:rPr>
      </w:pPr>
      <w:r>
        <w:rPr>
          <w:szCs w:val="20"/>
        </w:rPr>
        <w:t xml:space="preserve">Código-fonte do LabMedSys, Controle da Qualidade, versão 3.5.1.</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CLASSIFICAÇÃO DO SISTEMA</w:t>
      </w:r>
    </w:p>
    <w:p>
      <w:pPr>
        <w:keepNext/>
        <w:spacing w:after="0" w:line="360" w:lineRule="auto"/>
      </w:pPr>
    </w:p>
    <w:p>
      <w:pPr>
        <w:numPr>
          <w:ilvl w:val="0"/>
          <w:numId w:val="2"/>
        </w:numPr>
        <w:spacing w:after="0" w:line="360" w:lineRule="auto"/>
        <w:rPr>
          <w:szCs w:val="20"/>
        </w:rPr>
      </w:pPr>
      <w:r>
        <w:rPr>
          <w:b/>
          <w:bCs/>
          <w:szCs w:val="20"/>
        </w:rPr>
        <w:t xml:space="preserve">Categoria GAMP 5: 5 (aplicação customizada).</w:t>
      </w:r>
      <w:r>
        <w:rPr>
          <w:szCs w:val="20"/>
        </w:rPr>
        <w:t xml:space="preserve"> O LabMedSys foi desenvolvido sob medida, com código-fonte próprio. O CQ é feito em ASP.NET MVC e </w:t>
      </w:r>
      <w:r>
        <w:rPr>
          <w:b/>
          <w:bCs/>
          <w:szCs w:val="20"/>
        </w:rPr>
        <w:t xml:space="preserve">lê Estoque, Produção e Principal por bibliotecas compiladas, sem código-fonte</w:t>
      </w:r>
      <w:r>
        <w:rPr>
          <w:szCs w:val="20"/>
        </w:rPr>
        <w:t xml:space="preserve"> no repositório: o que elas fazem só se confirma pelo teste.</w:t>
      </w:r>
    </w:p>
    <w:p>
      <w:pPr>
        <w:numPr>
          <w:ilvl w:val="0"/>
          <w:numId w:val="2"/>
        </w:numPr>
        <w:spacing w:after="0" w:line="360" w:lineRule="auto"/>
        <w:rPr>
          <w:szCs w:val="20"/>
        </w:rPr>
      </w:pPr>
      <w:r>
        <w:rPr>
          <w:b/>
          <w:bCs/>
          <w:szCs w:val="20"/>
        </w:rPr>
        <w:t xml:space="preserve">Consequência (Guia 33, item 9.8.5):</w:t>
      </w:r>
      <w:r>
        <w:rPr>
          <w:szCs w:val="20"/>
        </w:rPr>
        <w:t xml:space="preserve"> para a categoria 5, a rastreabilidade deve ir dos requisitos do usuário às especificações e aos testes. A validação também pode incluir revisão de código, o que foi feito.</w:t>
      </w:r>
    </w:p>
    <w:p>
      <w:pPr>
        <w:numPr>
          <w:ilvl w:val="0"/>
          <w:numId w:val="2"/>
        </w:numPr>
        <w:spacing w:after="0" w:line="360" w:lineRule="auto"/>
        <w:rPr>
          <w:szCs w:val="20"/>
        </w:rPr>
      </w:pPr>
      <w:r>
        <w:rPr>
          <w:b/>
          <w:bCs/>
          <w:szCs w:val="20"/>
        </w:rPr>
        <w:t xml:space="preserve">Impacto em Boas Práticas: alto e direto.</w:t>
      </w:r>
      <w:r>
        <w:rPr>
          <w:szCs w:val="20"/>
        </w:rPr>
        <w:t xml:space="preserve"> O laudo do CQ é a prova de que o lote foi liberado por quem podia e com o resultado dentro da especificação. Uma falha aqui libera lote sem decisão válida, ou deixa a decisão sem rastro.</w:t>
      </w:r>
    </w:p>
    <w:p>
      <w:pPr>
        <w:numPr>
          <w:ilvl w:val="0"/>
          <w:numId w:val="2"/>
        </w:numPr>
        <w:spacing w:after="0" w:line="360" w:lineRule="auto"/>
        <w:rPr>
          <w:szCs w:val="20"/>
        </w:rPr>
      </w:pPr>
      <w:r>
        <w:rPr>
          <w:b/>
          <w:bCs/>
          <w:szCs w:val="20"/>
        </w:rPr>
        <w:t xml:space="preserve">Particularidade:</w:t>
      </w:r>
      <w:r>
        <w:rPr>
          <w:szCs w:val="20"/>
        </w:rPr>
        <w:t xml:space="preserve"> o CQ decide, mas </w:t>
      </w:r>
      <w:r>
        <w:rPr>
          <w:b/>
          <w:bCs/>
          <w:szCs w:val="20"/>
        </w:rPr>
        <w:t xml:space="preserve">nada do que ele decide chega sozinho a quem usa o lote</w:t>
      </w:r>
      <w:r>
        <w:rPr>
          <w:szCs w:val="20"/>
        </w:rPr>
        <w:t xml:space="preserve">: o Estoque só muda a situação do lote quando alguém clica em "Atualizar resultado".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ESTRATÉGIA DE HOMOLOGAÇÃO</w:t>
      </w:r>
    </w:p>
    <w:p>
      <w:pPr>
        <w:keepNext/>
        <w:spacing w:after="0" w:line="360" w:lineRule="auto"/>
      </w:pPr>
    </w:p>
    <w:p>
      <w:pPr>
        <w:spacing w:after="0" w:line="360" w:lineRule="auto"/>
        <w:rPr>
          <w:szCs w:val="20"/>
        </w:rPr>
      </w:pPr>
      <w:r>
        <w:rPr>
          <w:szCs w:val="20"/>
        </w:rPr>
        <w:t xml:space="preserve">A homologação seguiu as etapas do Guia nº 33/2020:</w:t>
      </w:r>
    </w:p>
    <w:p>
      <w:pPr>
        <w:numPr>
          <w:ilvl w:val="0"/>
          <w:numId w:val="2"/>
        </w:numPr>
        <w:spacing w:after="0" w:line="360" w:lineRule="auto"/>
        <w:rPr>
          <w:szCs w:val="20"/>
        </w:rPr>
      </w:pPr>
      <w:r>
        <w:rPr>
          <w:b/>
          <w:bCs/>
          <w:szCs w:val="20"/>
        </w:rPr>
        <w:t xml:space="preserve">Engenharia reversa do código-fonte:</w:t>
      </w:r>
      <w:r>
        <w:rPr>
          <w:szCs w:val="20"/>
        </w:rPr>
        <w:t xml:space="preserve"> inventário de 25 telas de negócio (138 páginas), 36 tabelas no projeto de banco, 19 relatórios impressos, 4 fluxos, 119 regras de negócio, matriz de permissões e 15 achados de segurança e acesso.</w:t>
      </w:r>
    </w:p>
    <w:p>
      <w:pPr>
        <w:numPr>
          <w:ilvl w:val="0"/>
          <w:numId w:val="2"/>
        </w:numPr>
        <w:spacing w:after="0" w:line="360" w:lineRule="auto"/>
        <w:rPr>
          <w:szCs w:val="20"/>
        </w:rPr>
      </w:pPr>
      <w:r>
        <w:rPr>
          <w:b/>
          <w:bCs/>
          <w:szCs w:val="20"/>
        </w:rPr>
        <w:t xml:space="preserve">Documentação dos fluxos</w:t>
      </w:r>
      <w:r>
        <w:rPr>
          <w:szCs w:val="20"/>
        </w:rPr>
        <w:t xml:space="preserve"> (solicitação, análise e laudo; regras de amostragem e de análise; estabilidade; água e ambiente), com fluxograma, regras e casos de teste, e </w:t>
      </w:r>
      <w:r>
        <w:rPr>
          <w:b/>
          <w:bCs/>
          <w:szCs w:val="20"/>
        </w:rPr>
        <w:t xml:space="preserve">a documentação tela a tela</w:t>
      </w:r>
      <w:r>
        <w:rPr>
          <w:szCs w:val="20"/>
        </w:rPr>
        <w:t xml:space="preserve"> das 22 telas, com a situação de cada exigência da norma.</w:t>
      </w:r>
    </w:p>
    <w:p>
      <w:pPr>
        <w:numPr>
          <w:ilvl w:val="0"/>
          <w:numId w:val="2"/>
        </w:numPr>
        <w:spacing w:after="0" w:line="360" w:lineRule="auto"/>
        <w:rPr>
          <w:szCs w:val="20"/>
        </w:rPr>
      </w:pPr>
      <w:r>
        <w:rPr>
          <w:b/>
          <w:bCs/>
          <w:szCs w:val="20"/>
        </w:rPr>
        <w:t xml:space="preserve">Análise de risco</w:t>
      </w:r>
      <w:r>
        <w:rPr>
          <w:szCs w:val="20"/>
        </w:rPr>
        <w:t xml:space="preserve"> das funções do módulo (33 riscos, 27 de prioridade alta), para definir a prioridade dos testes.</w:t>
      </w:r>
    </w:p>
    <w:p>
      <w:pPr>
        <w:numPr>
          <w:ilvl w:val="0"/>
          <w:numId w:val="2"/>
        </w:numPr>
        <w:spacing w:after="0" w:line="360" w:lineRule="auto"/>
        <w:rPr>
          <w:szCs w:val="20"/>
        </w:rPr>
      </w:pPr>
      <w:r>
        <w:rPr>
          <w:b/>
          <w:bCs/>
          <w:szCs w:val="20"/>
        </w:rPr>
        <w:t xml:space="preserve">Plano de testes</w:t>
      </w:r>
      <w:r>
        <w:rPr>
          <w:szCs w:val="20"/>
        </w:rPr>
        <w:t xml:space="preserve"> com 61 casos (17 de prioridade Alta), ampliado nas rodadas com casos novos (CT-CQ-N), de filtros, páginas e impressão (CT-CQ-F), de protótipos (CT-CQ-P) e da rodada 2 (CT-CQ-R2).</w:t>
      </w:r>
    </w:p>
    <w:p>
      <w:pPr>
        <w:numPr>
          <w:ilvl w:val="0"/>
          <w:numId w:val="2"/>
        </w:numPr>
        <w:spacing w:after="0" w:line="360" w:lineRule="auto"/>
        <w:rPr>
          <w:szCs w:val="20"/>
        </w:rPr>
      </w:pPr>
      <w:r>
        <w:rPr>
          <w:b/>
          <w:bCs/>
          <w:szCs w:val="20"/>
        </w:rPr>
        <w:t xml:space="preserve">Execução nas telas por risco:</w:t>
      </w:r>
      <w:r>
        <w:rPr>
          <w:szCs w:val="20"/>
        </w:rPr>
        <w:t xml:space="preserve"> primeiro os casos que tocam a norma (laudo, validade, quarentena, aprovação, acesso, trilha de auditoria); depois, com massa de dados, os demais.</w:t>
      </w:r>
    </w:p>
    <w:p>
      <w:pPr>
        <w:numPr>
          <w:ilvl w:val="0"/>
          <w:numId w:val="2"/>
        </w:numPr>
        <w:spacing w:after="0" w:line="360" w:lineRule="auto"/>
        <w:rPr>
          <w:szCs w:val="20"/>
        </w:rPr>
      </w:pPr>
      <w:r>
        <w:rPr>
          <w:b/>
          <w:bCs/>
          <w:szCs w:val="20"/>
        </w:rPr>
        <w:t xml:space="preserve">Registro de defeitos</w:t>
      </w:r>
      <w:r>
        <w:rPr>
          <w:szCs w:val="20"/>
        </w:rPr>
        <w:t xml:space="preserve"> num registro único e decisões do responsável do negócio.</w:t>
      </w:r>
    </w:p>
    <w:p>
      <w:pPr>
        <w:keepNext/>
        <w:spacing w:before="120" w:after="0" w:line="360" w:lineRule="auto"/>
        <w:rPr>
          <w:b/>
          <w:bCs/>
          <w:color w:val="1F497D" w:themeColor="text2"/>
          <w:szCs w:val="20"/>
        </w:rPr>
      </w:pPr>
      <w:r>
        <w:rPr>
          <w:b/>
          <w:bCs/>
          <w:color w:val="1F497D" w:themeColor="text2"/>
          <w:szCs w:val="20"/>
        </w:rPr>
        <w:t xml:space="preserve">Condições da execução</w:t>
      </w:r>
    </w:p>
    <w:p>
      <w:pPr>
        <w:numPr>
          <w:ilvl w:val="0"/>
          <w:numId w:val="2"/>
        </w:numPr>
        <w:spacing w:after="0" w:line="360" w:lineRule="auto"/>
        <w:rPr>
          <w:szCs w:val="20"/>
        </w:rPr>
      </w:pPr>
      <w:r>
        <w:rPr>
          <w:szCs w:val="20"/>
        </w:rPr>
        <w:t xml:space="preserve">Ambiente de teste da empresa (não produção), com dados fictícios identificados pelo prefixo TESTE, acessado pela VPN com automação no navegador (Claude Code, no computador da equipe). A execução de 09/10 foi por script automático.</w:t>
      </w:r>
    </w:p>
    <w:p>
      <w:pPr>
        <w:numPr>
          <w:ilvl w:val="0"/>
          <w:numId w:val="2"/>
        </w:numPr>
        <w:spacing w:after="0" w:line="360" w:lineRule="auto"/>
        <w:rPr>
          <w:szCs w:val="20"/>
        </w:rPr>
      </w:pPr>
      <w:r>
        <w:rPr>
          <w:b/>
          <w:bCs/>
          <w:szCs w:val="20"/>
        </w:rPr>
        <w:t xml:space="preserve">Piloto automático, 09/10/2026:</w:t>
      </w:r>
      <w:r>
        <w:rPr>
          <w:szCs w:val="20"/>
        </w:rPr>
        <w:t xml:space="preserve"> 3 casos (CT-CQ-063, 026 e 027) com o administrador de teste: 1 falhou (norma) e 2 passaram.</w:t>
      </w:r>
    </w:p>
    <w:p>
      <w:pPr>
        <w:numPr>
          <w:ilvl w:val="0"/>
          <w:numId w:val="2"/>
        </w:numPr>
        <w:spacing w:after="0" w:line="360" w:lineRule="auto"/>
        <w:rPr>
          <w:szCs w:val="20"/>
        </w:rPr>
      </w:pPr>
      <w:r>
        <w:rPr>
          <w:b/>
          <w:bCs/>
          <w:szCs w:val="20"/>
        </w:rPr>
        <w:t xml:space="preserve">Rodada 1, 23/10/2026:</w:t>
      </w:r>
      <w:r>
        <w:rPr>
          <w:szCs w:val="20"/>
        </w:rPr>
        <w:t xml:space="preserve"> os 122 registros de resultado do plano e dos casos novos, de filtros e de protótipos, com a montagem da massa de dados (usuários, perfis, regras, solicitações, ponto de água e sala).</w:t>
      </w:r>
    </w:p>
    <w:p>
      <w:pPr>
        <w:numPr>
          <w:ilvl w:val="0"/>
          <w:numId w:val="2"/>
        </w:numPr>
        <w:spacing w:after="0" w:line="360" w:lineRule="auto"/>
        <w:rPr>
          <w:szCs w:val="20"/>
        </w:rPr>
      </w:pPr>
      <w:r>
        <w:rPr>
          <w:b/>
          <w:bCs/>
          <w:szCs w:val="20"/>
        </w:rPr>
        <w:t xml:space="preserve">Rodada 2, 28 a 30/10/2026:</w:t>
      </w:r>
      <w:r>
        <w:rPr>
          <w:szCs w:val="20"/>
        </w:rPr>
        <w:t xml:space="preserve"> 95 casos em sete fases (A a G): bloqueios de água e estabilidade, cadeia da reanálise com o Estoque, telas fora do menu e protótipos, acesso pelo endereço e gravação com o </w:t>
      </w:r>
      <w:r>
        <w:rPr>
          <w:b/>
          <w:bCs/>
          <w:szCs w:val="20"/>
        </w:rPr>
        <w:t xml:space="preserve">perfil só de consulta</w:t>
      </w:r>
      <w:r>
        <w:rPr>
          <w:szCs w:val="20"/>
        </w:rPr>
        <w:t xml:space="preserve"> nas 25 telas, ações do administrador sem justificativa, 14 saídas impressas e 60 aplicações de filtro em 9 telas.</w:t>
      </w:r>
    </w:p>
    <w:p>
      <w:pPr>
        <w:numPr>
          <w:ilvl w:val="0"/>
          <w:numId w:val="2"/>
        </w:numPr>
        <w:spacing w:after="0" w:line="360" w:lineRule="auto"/>
        <w:rPr>
          <w:szCs w:val="20"/>
        </w:rPr>
      </w:pPr>
      <w:r>
        <w:rPr>
          <w:b/>
          <w:bCs/>
          <w:szCs w:val="20"/>
        </w:rPr>
        <w:t xml:space="preserve">Telas fora do menu, 31/10/2026:</w:t>
      </w:r>
      <w:r>
        <w:rPr>
          <w:szCs w:val="20"/>
        </w:rPr>
        <w:t xml:space="preserve"> 2 casos, só de leitura, com o administrador (CT-CQ-F01-01 e CT-CQ-F02-01); os dois passaram: a consulta de coletas pendentes responde HTTP 404 nos três caminhos possíveis, e o menu repete "Verificação de Amostragens" (os dois itens levam à mesma tela), enquanto a segunda versão pelo endereço recusa até o administrador, com HTTP 200 (DV-CQ-046).</w:t>
      </w:r>
    </w:p>
    <w:p>
      <w:pPr>
        <w:numPr>
          <w:ilvl w:val="0"/>
          <w:numId w:val="2"/>
        </w:numPr>
        <w:spacing w:after="0" w:line="360" w:lineRule="auto"/>
        <w:rPr>
          <w:szCs w:val="20"/>
        </w:rPr>
      </w:pPr>
      <w:r>
        <w:rPr>
          <w:b/>
          <w:bCs/>
          <w:szCs w:val="20"/>
        </w:rPr>
        <w:t xml:space="preserve">Reteste da água, 03/11/2026:</w:t>
      </w:r>
      <w:r>
        <w:rPr>
          <w:szCs w:val="20"/>
        </w:rPr>
        <w:t xml:space="preserve"> 11 casos (4 passaram, 3 falharam e 4 ficaram bloqueados), com a solicitação 022/26, depois que o DBA renomeou a tabela de tipo de água do CQ para o nome que o código usa. A agenda e a programação da amostragem de água passaram a abrir e gravar (DV-CQ-001 e 008 resolvidos no ambiente); o registro da amostragem dá erro mas grava (DV-CQ-019) e o resultado digitado na análise não grava (DV-CQ-009), o que bloqueia o laudo, a etiqueta e a autorização do ponto de água na Produção (CT-CQ-066).</w:t>
      </w:r>
    </w:p>
    <w:p>
      <w:pPr>
        <w:numPr>
          <w:ilvl w:val="0"/>
          <w:numId w:val="2"/>
        </w:numPr>
        <w:spacing w:after="0" w:line="360" w:lineRule="auto"/>
        <w:rPr>
          <w:szCs w:val="20"/>
        </w:rPr>
      </w:pPr>
      <w:r>
        <w:rPr>
          <w:szCs w:val="20"/>
        </w:rPr>
        <w:t xml:space="preserve">Nenhuma senha ou endereço de servidor foi gravado em arquivo ou evidência. Os registros de teste permanecem no ambiente, por decisão do responsável.</w:t>
      </w:r>
    </w:p>
    <w:p>
      <w:pPr>
        <w:numPr>
          <w:ilvl w:val="0"/>
          <w:numId w:val="2"/>
        </w:numPr>
        <w:spacing w:after="0" w:line="360" w:lineRule="auto"/>
        <w:rPr>
          <w:szCs w:val="20"/>
        </w:rPr>
      </w:pPr>
      <w:r>
        <w:rPr>
          <w:szCs w:val="20"/>
        </w:rPr>
        <w:t xml:space="preserve">O portal publica todos os defeitos, inclusive os de acesso e segurança (decisão de 23/10/2026); continuam proibidos senhas, endereços e IPs de servidor, strings de conexão e chaves.</w:t>
      </w:r>
    </w:p>
    <w:p>
      <w:pPr>
        <w:spacing w:after="0" w:line="360" w:lineRule="auto"/>
        <w:rPr>
          <w:szCs w:val="20"/>
        </w:rPr>
      </w:pPr>
      <w:r>
        <w:rPr>
          <w:szCs w:val="20"/>
        </w:rPr>
        <w:t xml:space="preserv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Correspondência com os documentos do Guia 33</w:t>
      </w:r>
    </w:p>
    <w:tbl>
      <w:tblPr>
        <w:tblStyle w:val="Tabelacomgrade"/>
        <w:tblW w:w="9631" w:type="dxa"/>
        <w:tblLayout w:type="fixed"/>
        <w:tblLook w:val="04A0" w:firstRow="1" w:lastRow="0" w:firstColumn="1" w:lastColumn="0" w:noHBand="0" w:noVBand="1"/>
      </w:tblPr>
      <w:tblGrid>
        <w:gridCol w:w="3548"/>
        <w:gridCol w:w="973"/>
        <w:gridCol w:w="5110"/>
      </w:tblGrid>
      <w:tr>
        <w:trPr>
          <w:tblHeader/>
          <w:cantSplit/>
        </w:trPr>
        <w:tc>
          <w:tcPr>
            <w:tcW w:w="354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Documento do Guia 33</w:t>
            </w:r>
          </w:p>
        </w:tc>
        <w:tc>
          <w:tcPr>
            <w:tcW w:w="9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Item</w:t>
            </w:r>
          </w:p>
        </w:tc>
        <w:tc>
          <w:tcPr>
            <w:tcW w:w="511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 pacote de homologação</w:t>
            </w:r>
          </w:p>
        </w:tc>
      </w:tr>
      <w:tr>
        <w:trPr>
          <w:cantSplit/>
        </w:trPr>
        <w:tc>
          <w:tcPr>
            <w:tcW w:w="3548" w:type="dxa"/>
          </w:tcPr>
          <w:p>
            <w:pPr>
              <w:widowControl/>
              <w:spacing w:after="0" w:line="276" w:lineRule="auto"/>
              <w:jc w:val="left"/>
              <w:rPr>
                <w:sz w:val="18"/>
                <w:szCs w:val="18"/>
              </w:rPr>
            </w:pPr>
            <w:r>
              <w:rPr>
                <w:sz w:val="18"/>
                <w:szCs w:val="20"/>
              </w:rPr>
              <w:t xml:space="preserve">Plano de Validação</w:t>
            </w:r>
          </w:p>
        </w:tc>
        <w:tc>
          <w:tcPr>
            <w:tcW w:w="973" w:type="dxa"/>
          </w:tcPr>
          <w:p>
            <w:pPr>
              <w:widowControl/>
              <w:spacing w:after="0" w:line="276" w:lineRule="auto"/>
              <w:jc w:val="left"/>
              <w:rPr>
                <w:sz w:val="18"/>
                <w:szCs w:val="18"/>
              </w:rPr>
            </w:pPr>
            <w:r>
              <w:rPr>
                <w:sz w:val="18"/>
                <w:szCs w:val="20"/>
              </w:rPr>
              <w:t xml:space="preserve">9.2</w:t>
            </w:r>
          </w:p>
        </w:tc>
        <w:tc>
          <w:tcPr>
            <w:tcW w:w="5110" w:type="dxa"/>
          </w:tcPr>
          <w:p>
            <w:pPr>
              <w:widowControl/>
              <w:spacing w:after="0" w:line="276" w:lineRule="auto"/>
              <w:jc w:val="left"/>
              <w:rPr>
                <w:sz w:val="18"/>
                <w:szCs w:val="18"/>
              </w:rPr>
            </w:pPr>
            <w:r>
              <w:rPr>
                <w:sz w:val="18"/>
                <w:szCs w:val="20"/>
              </w:rPr>
              <w:t xml:space="preserve">A fazer: um por sistema, com escopo, responsáveis e critérios de aceite</w:t>
            </w:r>
          </w:p>
        </w:tc>
      </w:tr>
      <w:tr>
        <w:trPr>
          <w:cantSplit/>
        </w:trPr>
        <w:tc>
          <w:tcPr>
            <w:tcW w:w="3548" w:type="dxa"/>
          </w:tcPr>
          <w:p>
            <w:pPr>
              <w:widowControl/>
              <w:spacing w:after="0" w:line="276" w:lineRule="auto"/>
              <w:jc w:val="left"/>
              <w:rPr>
                <w:sz w:val="18"/>
                <w:szCs w:val="18"/>
              </w:rPr>
            </w:pPr>
            <w:r>
              <w:rPr>
                <w:sz w:val="18"/>
                <w:szCs w:val="20"/>
              </w:rPr>
              <w:t xml:space="preserve">Especificação dos Requisitos do Usuário (ERU)</w:t>
            </w:r>
          </w:p>
        </w:tc>
        <w:tc>
          <w:tcPr>
            <w:tcW w:w="973" w:type="dxa"/>
          </w:tcPr>
          <w:p>
            <w:pPr>
              <w:widowControl/>
              <w:spacing w:after="0" w:line="276" w:lineRule="auto"/>
              <w:jc w:val="left"/>
              <w:rPr>
                <w:sz w:val="18"/>
                <w:szCs w:val="18"/>
              </w:rPr>
            </w:pPr>
            <w:r>
              <w:rPr>
                <w:sz w:val="18"/>
                <w:szCs w:val="20"/>
              </w:rPr>
              <w:t xml:space="preserve">9.3</w:t>
            </w:r>
          </w:p>
        </w:tc>
        <w:tc>
          <w:tcPr>
            <w:tcW w:w="5110" w:type="dxa"/>
          </w:tcPr>
          <w:p>
            <w:pPr>
              <w:widowControl/>
              <w:spacing w:after="0" w:line="276" w:lineRule="auto"/>
              <w:jc w:val="left"/>
              <w:rPr>
                <w:sz w:val="18"/>
                <w:szCs w:val="18"/>
              </w:rPr>
            </w:pPr>
            <w:r>
              <w:rPr>
                <w:sz w:val="18"/>
                <w:szCs w:val="20"/>
              </w:rPr>
              <w:t xml:space="preserve">Análise de Requisitos do CQ (entregável do mesmo fechamento)</w:t>
            </w:r>
          </w:p>
        </w:tc>
      </w:tr>
      <w:tr>
        <w:trPr>
          <w:cantSplit/>
        </w:trPr>
        <w:tc>
          <w:tcPr>
            <w:tcW w:w="3548" w:type="dxa"/>
          </w:tcPr>
          <w:p>
            <w:pPr>
              <w:widowControl/>
              <w:spacing w:after="0" w:line="276" w:lineRule="auto"/>
              <w:jc w:val="left"/>
              <w:rPr>
                <w:sz w:val="18"/>
                <w:szCs w:val="18"/>
              </w:rPr>
            </w:pPr>
            <w:r>
              <w:rPr>
                <w:sz w:val="18"/>
                <w:szCs w:val="20"/>
              </w:rPr>
              <w:t xml:space="preserve">Especificação Funcional</w:t>
            </w:r>
          </w:p>
        </w:tc>
        <w:tc>
          <w:tcPr>
            <w:tcW w:w="973" w:type="dxa"/>
          </w:tcPr>
          <w:p>
            <w:pPr>
              <w:widowControl/>
              <w:spacing w:after="0" w:line="276" w:lineRule="auto"/>
              <w:jc w:val="left"/>
              <w:rPr>
                <w:sz w:val="18"/>
                <w:szCs w:val="18"/>
              </w:rPr>
            </w:pPr>
            <w:r>
              <w:rPr>
                <w:sz w:val="18"/>
                <w:szCs w:val="20"/>
              </w:rPr>
              <w:t xml:space="preserve">9.5</w:t>
            </w:r>
          </w:p>
        </w:tc>
        <w:tc>
          <w:tcPr>
            <w:tcW w:w="5110" w:type="dxa"/>
          </w:tcPr>
          <w:p>
            <w:pPr>
              <w:widowControl/>
              <w:spacing w:after="0" w:line="276" w:lineRule="auto"/>
              <w:jc w:val="left"/>
              <w:rPr>
                <w:sz w:val="18"/>
                <w:szCs w:val="18"/>
              </w:rPr>
            </w:pPr>
            <w:r>
              <w:rPr>
                <w:sz w:val="18"/>
                <w:szCs w:val="20"/>
              </w:rPr>
              <w:t xml:space="preserve">Regras de Negócio, fluxos e matriz de permissões</w:t>
            </w:r>
          </w:p>
        </w:tc>
      </w:tr>
      <w:tr>
        <w:trPr>
          <w:cantSplit/>
        </w:trPr>
        <w:tc>
          <w:tcPr>
            <w:tcW w:w="3548" w:type="dxa"/>
          </w:tcPr>
          <w:p>
            <w:pPr>
              <w:widowControl/>
              <w:spacing w:after="0" w:line="276" w:lineRule="auto"/>
              <w:jc w:val="left"/>
              <w:rPr>
                <w:sz w:val="18"/>
                <w:szCs w:val="18"/>
              </w:rPr>
            </w:pPr>
            <w:r>
              <w:rPr>
                <w:sz w:val="18"/>
                <w:szCs w:val="20"/>
              </w:rPr>
              <w:t xml:space="preserve">Especificação de Configuração e Projeto</w:t>
            </w:r>
          </w:p>
        </w:tc>
        <w:tc>
          <w:tcPr>
            <w:tcW w:w="973" w:type="dxa"/>
          </w:tcPr>
          <w:p>
            <w:pPr>
              <w:widowControl/>
              <w:spacing w:after="0" w:line="276" w:lineRule="auto"/>
              <w:jc w:val="left"/>
              <w:rPr>
                <w:sz w:val="18"/>
                <w:szCs w:val="18"/>
              </w:rPr>
            </w:pPr>
            <w:r>
              <w:rPr>
                <w:sz w:val="18"/>
                <w:szCs w:val="20"/>
              </w:rPr>
              <w:t xml:space="preserve">9.6</w:t>
            </w:r>
          </w:p>
        </w:tc>
        <w:tc>
          <w:tcPr>
            <w:tcW w:w="5110" w:type="dxa"/>
          </w:tcPr>
          <w:p>
            <w:pPr>
              <w:widowControl/>
              <w:spacing w:after="0" w:line="276" w:lineRule="auto"/>
              <w:jc w:val="left"/>
              <w:rPr>
                <w:sz w:val="18"/>
                <w:szCs w:val="18"/>
              </w:rPr>
            </w:pPr>
            <w:r>
              <w:rPr>
                <w:sz w:val="18"/>
                <w:szCs w:val="20"/>
              </w:rPr>
              <w:t xml:space="preserve">Modelo de dados e integrações</w:t>
            </w:r>
          </w:p>
        </w:tc>
      </w:tr>
      <w:tr>
        <w:trPr>
          <w:cantSplit/>
        </w:trPr>
        <w:tc>
          <w:tcPr>
            <w:tcW w:w="3548" w:type="dxa"/>
          </w:tcPr>
          <w:p>
            <w:pPr>
              <w:widowControl/>
              <w:spacing w:after="0" w:line="276" w:lineRule="auto"/>
              <w:jc w:val="left"/>
              <w:rPr>
                <w:sz w:val="18"/>
                <w:szCs w:val="18"/>
              </w:rPr>
            </w:pPr>
            <w:r>
              <w:rPr>
                <w:sz w:val="18"/>
                <w:szCs w:val="20"/>
              </w:rPr>
              <w:t xml:space="preserve">Análise de risco</w:t>
            </w:r>
          </w:p>
        </w:tc>
        <w:tc>
          <w:tcPr>
            <w:tcW w:w="973" w:type="dxa"/>
          </w:tcPr>
          <w:p>
            <w:pPr>
              <w:widowControl/>
              <w:spacing w:after="0" w:line="276" w:lineRule="auto"/>
              <w:jc w:val="left"/>
              <w:rPr>
                <w:sz w:val="18"/>
                <w:szCs w:val="18"/>
              </w:rPr>
            </w:pPr>
            <w:r>
              <w:rPr>
                <w:sz w:val="18"/>
                <w:szCs w:val="20"/>
              </w:rPr>
              <w:t xml:space="preserve">6</w:t>
            </w:r>
          </w:p>
        </w:tc>
        <w:tc>
          <w:tcPr>
            <w:tcW w:w="5110" w:type="dxa"/>
          </w:tcPr>
          <w:p>
            <w:pPr>
              <w:widowControl/>
              <w:spacing w:after="0" w:line="276" w:lineRule="auto"/>
              <w:jc w:val="left"/>
              <w:rPr>
                <w:sz w:val="18"/>
                <w:szCs w:val="18"/>
              </w:rPr>
            </w:pPr>
            <w:r>
              <w:rPr>
                <w:sz w:val="18"/>
                <w:szCs w:val="20"/>
              </w:rPr>
              <w:t xml:space="preserve">Este dossiê, capítulo Análise de risco</w:t>
            </w:r>
          </w:p>
        </w:tc>
      </w:tr>
      <w:tr>
        <w:trPr>
          <w:cantSplit/>
        </w:trPr>
        <w:tc>
          <w:tcPr>
            <w:tcW w:w="3548" w:type="dxa"/>
          </w:tcPr>
          <w:p>
            <w:pPr>
              <w:widowControl/>
              <w:spacing w:after="0" w:line="276" w:lineRule="auto"/>
              <w:jc w:val="left"/>
              <w:rPr>
                <w:sz w:val="18"/>
                <w:szCs w:val="18"/>
              </w:rPr>
            </w:pPr>
            <w:r>
              <w:rPr>
                <w:sz w:val="18"/>
                <w:szCs w:val="20"/>
              </w:rPr>
              <w:t xml:space="preserve">Plano de testes</w:t>
            </w:r>
          </w:p>
        </w:tc>
        <w:tc>
          <w:tcPr>
            <w:tcW w:w="973" w:type="dxa"/>
          </w:tcPr>
          <w:p>
            <w:pPr>
              <w:widowControl/>
              <w:spacing w:after="0" w:line="276" w:lineRule="auto"/>
              <w:jc w:val="left"/>
              <w:rPr>
                <w:sz w:val="18"/>
                <w:szCs w:val="18"/>
              </w:rPr>
            </w:pPr>
            <w:r>
              <w:rPr>
                <w:sz w:val="18"/>
                <w:szCs w:val="20"/>
              </w:rPr>
              <w:t xml:space="preserve">9.7</w:t>
            </w:r>
          </w:p>
        </w:tc>
        <w:tc>
          <w:tcPr>
            <w:tcW w:w="5110" w:type="dxa"/>
          </w:tcPr>
          <w:p>
            <w:pPr>
              <w:widowControl/>
              <w:spacing w:after="0" w:line="276" w:lineRule="auto"/>
              <w:jc w:val="left"/>
              <w:rPr>
                <w:sz w:val="18"/>
                <w:szCs w:val="18"/>
              </w:rPr>
            </w:pPr>
            <w:r>
              <w:rPr>
                <w:sz w:val="18"/>
                <w:szCs w:val="20"/>
              </w:rPr>
              <w:t xml:space="preserve">Plano de testes (61 casos) e as rodadas</w:t>
            </w:r>
          </w:p>
        </w:tc>
      </w:tr>
      <w:tr>
        <w:trPr>
          <w:cantSplit/>
        </w:trPr>
        <w:tc>
          <w:tcPr>
            <w:tcW w:w="3548" w:type="dxa"/>
          </w:tcPr>
          <w:p>
            <w:pPr>
              <w:widowControl/>
              <w:spacing w:after="0" w:line="276" w:lineRule="auto"/>
              <w:jc w:val="left"/>
              <w:rPr>
                <w:sz w:val="18"/>
                <w:szCs w:val="18"/>
              </w:rPr>
            </w:pPr>
            <w:r>
              <w:rPr>
                <w:sz w:val="18"/>
                <w:szCs w:val="20"/>
              </w:rPr>
              <w:t xml:space="preserve">Matriz de rastreabilidade</w:t>
            </w:r>
          </w:p>
        </w:tc>
        <w:tc>
          <w:tcPr>
            <w:tcW w:w="973" w:type="dxa"/>
          </w:tcPr>
          <w:p>
            <w:pPr>
              <w:widowControl/>
              <w:spacing w:after="0" w:line="276" w:lineRule="auto"/>
              <w:jc w:val="left"/>
              <w:rPr>
                <w:sz w:val="18"/>
                <w:szCs w:val="18"/>
              </w:rPr>
            </w:pPr>
            <w:r>
              <w:rPr>
                <w:sz w:val="18"/>
                <w:szCs w:val="20"/>
              </w:rPr>
              <w:t xml:space="preserve">9.8.5</w:t>
            </w:r>
          </w:p>
        </w:tc>
        <w:tc>
          <w:tcPr>
            <w:tcW w:w="5110" w:type="dxa"/>
          </w:tcPr>
          <w:p>
            <w:pPr>
              <w:widowControl/>
              <w:spacing w:after="0" w:line="276" w:lineRule="auto"/>
              <w:jc w:val="left"/>
              <w:rPr>
                <w:sz w:val="18"/>
                <w:szCs w:val="18"/>
              </w:rPr>
            </w:pPr>
            <w:r>
              <w:rPr>
                <w:sz w:val="18"/>
                <w:szCs w:val="20"/>
              </w:rPr>
              <w:t xml:space="preserve">Este dossiê, capítulo Rastreabilidade (regra, caso, defeito e requisito)</w:t>
            </w:r>
          </w:p>
        </w:tc>
      </w:tr>
      <w:tr>
        <w:trPr>
          <w:cantSplit/>
        </w:trPr>
        <w:tc>
          <w:tcPr>
            <w:tcW w:w="3548" w:type="dxa"/>
          </w:tcPr>
          <w:p>
            <w:pPr>
              <w:widowControl/>
              <w:spacing w:after="0" w:line="276" w:lineRule="auto"/>
              <w:jc w:val="left"/>
              <w:rPr>
                <w:sz w:val="18"/>
                <w:szCs w:val="18"/>
              </w:rPr>
            </w:pPr>
            <w:r>
              <w:rPr>
                <w:sz w:val="18"/>
                <w:szCs w:val="20"/>
              </w:rPr>
              <w:t xml:space="preserve">Relatório de validação</w:t>
            </w:r>
          </w:p>
        </w:tc>
        <w:tc>
          <w:tcPr>
            <w:tcW w:w="973" w:type="dxa"/>
          </w:tcPr>
          <w:p>
            <w:pPr>
              <w:widowControl/>
              <w:spacing w:after="0" w:line="276" w:lineRule="auto"/>
              <w:jc w:val="left"/>
              <w:rPr>
                <w:sz w:val="18"/>
                <w:szCs w:val="18"/>
              </w:rPr>
            </w:pPr>
            <w:r>
              <w:rPr>
                <w:sz w:val="18"/>
                <w:szCs w:val="20"/>
              </w:rPr>
              <w:t xml:space="preserve">9.9</w:t>
            </w:r>
          </w:p>
        </w:tc>
        <w:tc>
          <w:tcPr>
            <w:tcW w:w="5110" w:type="dxa"/>
          </w:tcPr>
          <w:p>
            <w:pPr>
              <w:widowControl/>
              <w:spacing w:after="0" w:line="276" w:lineRule="auto"/>
              <w:jc w:val="left"/>
              <w:rPr>
                <w:sz w:val="18"/>
                <w:szCs w:val="18"/>
              </w:rPr>
            </w:pPr>
            <w:r>
              <w:rPr>
                <w:sz w:val="18"/>
                <w:szCs w:val="20"/>
              </w:rPr>
              <w:t xml:space="preserve">Relatório de Testes e o parecer deste dossiê</w:t>
            </w:r>
          </w:p>
        </w:tc>
      </w:tr>
      <w:tr>
        <w:trPr>
          <w:cantSplit/>
        </w:trPr>
        <w:tc>
          <w:tcPr>
            <w:tcW w:w="3548" w:type="dxa"/>
          </w:tcPr>
          <w:p>
            <w:pPr>
              <w:widowControl/>
              <w:spacing w:after="0" w:line="276" w:lineRule="auto"/>
              <w:jc w:val="left"/>
              <w:rPr>
                <w:sz w:val="18"/>
                <w:szCs w:val="18"/>
              </w:rPr>
            </w:pPr>
            <w:r>
              <w:rPr>
                <w:sz w:val="18"/>
                <w:szCs w:val="20"/>
              </w:rPr>
              <w:t xml:space="preserve">Procedimentos e treinamento</w:t>
            </w:r>
          </w:p>
        </w:tc>
        <w:tc>
          <w:tcPr>
            <w:tcW w:w="973" w:type="dxa"/>
          </w:tcPr>
          <w:p>
            <w:pPr>
              <w:widowControl/>
              <w:spacing w:after="0" w:line="276" w:lineRule="auto"/>
              <w:jc w:val="left"/>
              <w:rPr>
                <w:sz w:val="18"/>
                <w:szCs w:val="18"/>
              </w:rPr>
            </w:pPr>
            <w:r>
              <w:rPr>
                <w:sz w:val="18"/>
                <w:szCs w:val="20"/>
              </w:rPr>
              <w:t xml:space="preserve">11</w:t>
            </w:r>
          </w:p>
        </w:tc>
        <w:tc>
          <w:tcPr>
            <w:tcW w:w="5110" w:type="dxa"/>
          </w:tcPr>
          <w:p>
            <w:pPr>
              <w:widowControl/>
              <w:spacing w:after="0" w:line="276" w:lineRule="auto"/>
              <w:jc w:val="left"/>
              <w:rPr>
                <w:sz w:val="18"/>
                <w:szCs w:val="18"/>
              </w:rPr>
            </w:pPr>
            <w:r>
              <w:rPr>
                <w:sz w:val="18"/>
                <w:szCs w:val="20"/>
              </w:rPr>
              <w:t xml:space="preserve">Manual do Usuário (entregável do mesmo fechamento)</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RECONHECIMENTO DO CÓDIGO</w:t>
      </w:r>
    </w:p>
    <w:p>
      <w:pPr>
        <w:keepNext/>
        <w:spacing w:after="0" w:line="360" w:lineRule="auto"/>
      </w:pPr>
    </w:p>
    <w:tbl>
      <w:tblPr>
        <w:tblStyle w:val="Tabelacomgrade"/>
        <w:tblW w:w="9631" w:type="dxa"/>
        <w:tblLayout w:type="fixed"/>
        <w:tblLook w:val="04A0" w:firstRow="1" w:lastRow="0" w:firstColumn="1" w:lastColumn="0" w:noHBand="0" w:noVBand="1"/>
      </w:tblPr>
      <w:tblGrid>
        <w:gridCol w:w="6174"/>
        <w:gridCol w:w="3457"/>
      </w:tblGrid>
      <w:tr>
        <w:trPr>
          <w:tblHeader/>
          <w:cantSplit/>
        </w:trPr>
        <w:tc>
          <w:tcPr>
            <w:tcW w:w="61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Item</w:t>
            </w:r>
          </w:p>
        </w:tc>
        <w:tc>
          <w:tcPr>
            <w:tcW w:w="345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Controle da Qualidade</w:t>
            </w:r>
          </w:p>
        </w:tc>
      </w:tr>
      <w:tr>
        <w:trPr>
          <w:cantSplit/>
        </w:trPr>
        <w:tc>
          <w:tcPr>
            <w:tcW w:w="6174" w:type="dxa"/>
          </w:tcPr>
          <w:p>
            <w:pPr>
              <w:widowControl/>
              <w:spacing w:after="0" w:line="276" w:lineRule="auto"/>
              <w:jc w:val="left"/>
              <w:rPr>
                <w:sz w:val="18"/>
                <w:szCs w:val="18"/>
              </w:rPr>
            </w:pPr>
            <w:r>
              <w:rPr>
                <w:sz w:val="18"/>
                <w:szCs w:val="20"/>
              </w:rPr>
              <w:t xml:space="preserve">Arquivos de código (</w:t>
            </w:r>
            <w:r>
              <w:rPr>
                <w:sz w:val="18"/>
                <w:szCs w:val="20"/>
              </w:rPr>
              <w:t xml:space="preserve">.cs</w:t>
            </w:r>
            <w:r>
              <w:rPr>
                <w:sz w:val="18"/>
                <w:szCs w:val="20"/>
              </w:rPr>
              <w:t xml:space="preserve">, sem bibliotecas)</w:t>
            </w:r>
          </w:p>
        </w:tc>
        <w:tc>
          <w:tcPr>
            <w:tcW w:w="3457" w:type="dxa"/>
          </w:tcPr>
          <w:p>
            <w:pPr>
              <w:widowControl/>
              <w:spacing w:after="0" w:line="276" w:lineRule="auto"/>
              <w:jc w:val="left"/>
              <w:rPr>
                <w:sz w:val="18"/>
                <w:szCs w:val="18"/>
              </w:rPr>
            </w:pPr>
            <w:r>
              <w:rPr>
                <w:sz w:val="18"/>
                <w:szCs w:val="20"/>
              </w:rPr>
              <w:t xml:space="preserve">495</w:t>
            </w:r>
          </w:p>
        </w:tc>
      </w:tr>
      <w:tr>
        <w:trPr>
          <w:cantSplit/>
        </w:trPr>
        <w:tc>
          <w:tcPr>
            <w:tcW w:w="6174" w:type="dxa"/>
          </w:tcPr>
          <w:p>
            <w:pPr>
              <w:widowControl/>
              <w:spacing w:after="0" w:line="276" w:lineRule="auto"/>
              <w:jc w:val="left"/>
              <w:rPr>
                <w:sz w:val="18"/>
                <w:szCs w:val="18"/>
              </w:rPr>
            </w:pPr>
            <w:r>
              <w:rPr>
                <w:sz w:val="18"/>
                <w:szCs w:val="20"/>
              </w:rPr>
              <w:t xml:space="preserve">Páginas de tela (</w:t>
            </w:r>
            <w:r>
              <w:rPr>
                <w:sz w:val="18"/>
                <w:szCs w:val="20"/>
              </w:rPr>
              <w:t xml:space="preserve">.cshtml</w:t>
            </w:r>
            <w:r>
              <w:rPr>
                <w:sz w:val="18"/>
                <w:szCs w:val="20"/>
              </w:rPr>
              <w:t xml:space="preserve">)</w:t>
            </w:r>
          </w:p>
        </w:tc>
        <w:tc>
          <w:tcPr>
            <w:tcW w:w="3457" w:type="dxa"/>
          </w:tcPr>
          <w:p>
            <w:pPr>
              <w:widowControl/>
              <w:spacing w:after="0" w:line="276" w:lineRule="auto"/>
              <w:jc w:val="left"/>
              <w:rPr>
                <w:sz w:val="18"/>
                <w:szCs w:val="18"/>
              </w:rPr>
            </w:pPr>
            <w:r>
              <w:rPr>
                <w:sz w:val="18"/>
                <w:szCs w:val="20"/>
              </w:rPr>
              <w:t xml:space="preserve">138</w:t>
            </w:r>
          </w:p>
        </w:tc>
      </w:tr>
      <w:tr>
        <w:trPr>
          <w:cantSplit/>
        </w:trPr>
        <w:tc>
          <w:tcPr>
            <w:tcW w:w="6174" w:type="dxa"/>
          </w:tcPr>
          <w:p>
            <w:pPr>
              <w:widowControl/>
              <w:spacing w:after="0" w:line="276" w:lineRule="auto"/>
              <w:jc w:val="left"/>
              <w:rPr>
                <w:sz w:val="18"/>
                <w:szCs w:val="18"/>
              </w:rPr>
            </w:pPr>
            <w:r>
              <w:rPr>
                <w:sz w:val="18"/>
                <w:szCs w:val="20"/>
              </w:rPr>
              <w:t xml:space="preserve">Itens de menu no roteiro do fornecedor</w:t>
            </w:r>
          </w:p>
        </w:tc>
        <w:tc>
          <w:tcPr>
            <w:tcW w:w="3457" w:type="dxa"/>
          </w:tcPr>
          <w:p>
            <w:pPr>
              <w:widowControl/>
              <w:spacing w:after="0" w:line="276" w:lineRule="auto"/>
              <w:jc w:val="left"/>
              <w:rPr>
                <w:sz w:val="18"/>
                <w:szCs w:val="18"/>
              </w:rPr>
            </w:pPr>
            <w:r>
              <w:rPr>
                <w:sz w:val="18"/>
                <w:szCs w:val="20"/>
              </w:rPr>
              <w:t xml:space="preserve">20, em 5 grupos</w:t>
            </w:r>
          </w:p>
        </w:tc>
      </w:tr>
      <w:tr>
        <w:trPr>
          <w:cantSplit/>
        </w:trPr>
        <w:tc>
          <w:tcPr>
            <w:tcW w:w="6174" w:type="dxa"/>
          </w:tcPr>
          <w:p>
            <w:pPr>
              <w:widowControl/>
              <w:spacing w:after="0" w:line="276" w:lineRule="auto"/>
              <w:jc w:val="left"/>
              <w:rPr>
                <w:sz w:val="18"/>
                <w:szCs w:val="18"/>
              </w:rPr>
            </w:pPr>
            <w:r>
              <w:rPr>
                <w:sz w:val="18"/>
                <w:szCs w:val="20"/>
              </w:rPr>
              <w:t xml:space="preserve">Telas de negócio</w:t>
            </w:r>
          </w:p>
        </w:tc>
        <w:tc>
          <w:tcPr>
            <w:tcW w:w="3457" w:type="dxa"/>
          </w:tcPr>
          <w:p>
            <w:pPr>
              <w:widowControl/>
              <w:spacing w:after="0" w:line="276" w:lineRule="auto"/>
              <w:jc w:val="left"/>
              <w:rPr>
                <w:sz w:val="18"/>
                <w:szCs w:val="18"/>
              </w:rPr>
            </w:pPr>
            <w:r>
              <w:rPr>
                <w:sz w:val="18"/>
                <w:szCs w:val="20"/>
              </w:rPr>
              <w:t xml:space="preserve">25: 22 com lógica pelo código e 3 protótipos</w:t>
            </w:r>
          </w:p>
        </w:tc>
      </w:tr>
      <w:tr>
        <w:trPr>
          <w:cantSplit/>
        </w:trPr>
        <w:tc>
          <w:tcPr>
            <w:tcW w:w="6174" w:type="dxa"/>
          </w:tcPr>
          <w:p>
            <w:pPr>
              <w:widowControl/>
              <w:spacing w:after="0" w:line="276" w:lineRule="auto"/>
              <w:jc w:val="left"/>
              <w:rPr>
                <w:sz w:val="18"/>
                <w:szCs w:val="18"/>
              </w:rPr>
            </w:pPr>
            <w:r>
              <w:rPr>
                <w:sz w:val="18"/>
                <w:szCs w:val="20"/>
              </w:rPr>
              <w:t xml:space="preserve">Tabelas no projeto de banco</w:t>
            </w:r>
          </w:p>
        </w:tc>
        <w:tc>
          <w:tcPr>
            <w:tcW w:w="3457" w:type="dxa"/>
          </w:tcPr>
          <w:p>
            <w:pPr>
              <w:widowControl/>
              <w:spacing w:after="0" w:line="276" w:lineRule="auto"/>
              <w:jc w:val="left"/>
              <w:rPr>
                <w:sz w:val="18"/>
                <w:szCs w:val="18"/>
              </w:rPr>
            </w:pPr>
            <w:r>
              <w:rPr>
                <w:sz w:val="18"/>
                <w:szCs w:val="20"/>
              </w:rPr>
              <w:t xml:space="preserve">36</w:t>
            </w:r>
          </w:p>
        </w:tc>
      </w:tr>
      <w:tr>
        <w:trPr>
          <w:cantSplit/>
        </w:trPr>
        <w:tc>
          <w:tcPr>
            <w:tcW w:w="6174" w:type="dxa"/>
          </w:tcPr>
          <w:p>
            <w:pPr>
              <w:widowControl/>
              <w:spacing w:after="0" w:line="276" w:lineRule="auto"/>
              <w:jc w:val="left"/>
              <w:rPr>
                <w:sz w:val="18"/>
                <w:szCs w:val="18"/>
              </w:rPr>
            </w:pPr>
            <w:r>
              <w:rPr>
                <w:sz w:val="18"/>
                <w:szCs w:val="20"/>
              </w:rPr>
              <w:t xml:space="preserve">Relatórios impressos (</w:t>
            </w:r>
            <w:r>
              <w:rPr>
                <w:sz w:val="18"/>
                <w:szCs w:val="20"/>
              </w:rPr>
              <w:t xml:space="preserve">.rdlc</w:t>
            </w:r>
            <w:r>
              <w:rPr>
                <w:sz w:val="18"/>
                <w:szCs w:val="20"/>
              </w:rPr>
              <w:t xml:space="preserve">)</w:t>
            </w:r>
          </w:p>
        </w:tc>
        <w:tc>
          <w:tcPr>
            <w:tcW w:w="3457" w:type="dxa"/>
          </w:tcPr>
          <w:p>
            <w:pPr>
              <w:widowControl/>
              <w:spacing w:after="0" w:line="276" w:lineRule="auto"/>
              <w:jc w:val="left"/>
              <w:rPr>
                <w:sz w:val="18"/>
                <w:szCs w:val="18"/>
              </w:rPr>
            </w:pPr>
            <w:r>
              <w:rPr>
                <w:sz w:val="18"/>
                <w:szCs w:val="20"/>
              </w:rPr>
              <w:t xml:space="preserve">19</w:t>
            </w:r>
          </w:p>
        </w:tc>
      </w:tr>
      <w:tr>
        <w:trPr>
          <w:cantSplit/>
        </w:trPr>
        <w:tc>
          <w:tcPr>
            <w:tcW w:w="6174" w:type="dxa"/>
          </w:tcPr>
          <w:p>
            <w:pPr>
              <w:widowControl/>
              <w:spacing w:after="0" w:line="276" w:lineRule="auto"/>
              <w:jc w:val="left"/>
              <w:rPr>
                <w:sz w:val="18"/>
                <w:szCs w:val="18"/>
              </w:rPr>
            </w:pPr>
            <w:r>
              <w:rPr>
                <w:sz w:val="18"/>
                <w:szCs w:val="20"/>
              </w:rPr>
              <w:t xml:space="preserve">Testes automatizados do fornecedor</w:t>
            </w:r>
          </w:p>
        </w:tc>
        <w:tc>
          <w:tcPr>
            <w:tcW w:w="3457" w:type="dxa"/>
          </w:tcPr>
          <w:p>
            <w:pPr>
              <w:widowControl/>
              <w:spacing w:after="0" w:line="276" w:lineRule="auto"/>
              <w:jc w:val="left"/>
              <w:rPr>
                <w:sz w:val="18"/>
                <w:szCs w:val="18"/>
              </w:rPr>
            </w:pPr>
            <w:r>
              <w:rPr>
                <w:sz w:val="18"/>
                <w:szCs w:val="20"/>
              </w:rPr>
              <w:t xml:space="preserve">64 arquivos</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Achados do reconhecimento</w:t>
      </w:r>
    </w:p>
    <w:p>
      <w:pPr>
        <w:numPr>
          <w:ilvl w:val="0"/>
          <w:numId w:val="2"/>
        </w:numPr>
        <w:spacing w:after="0" w:line="360" w:lineRule="auto"/>
        <w:rPr>
          <w:szCs w:val="20"/>
        </w:rPr>
      </w:pPr>
      <w:r>
        <w:rPr>
          <w:b/>
          <w:bCs/>
          <w:szCs w:val="20"/>
        </w:rPr>
        <w:t xml:space="preserve">O laudo não avisa o Estoque.</w:t>
      </w:r>
      <w:r>
        <w:rPr>
          <w:szCs w:val="20"/>
        </w:rPr>
        <w:t xml:space="preserve"> Aprovar ou reprovar grava só no banco do CQ; o lote só sai da quarentena quando alguém atualiza a análise na tela do Estoque (confirmado nos testes, CT-CQ-014).</w:t>
      </w:r>
    </w:p>
    <w:p>
      <w:pPr>
        <w:numPr>
          <w:ilvl w:val="0"/>
          <w:numId w:val="2"/>
        </w:numPr>
        <w:spacing w:after="0" w:line="360" w:lineRule="auto"/>
        <w:rPr>
          <w:szCs w:val="20"/>
        </w:rPr>
      </w:pPr>
      <w:r>
        <w:rPr>
          <w:b/>
          <w:bCs/>
          <w:szCs w:val="20"/>
        </w:rPr>
        <w:t xml:space="preserve">Quem aprova o laudo não é conferido na gravação.</w:t>
      </w:r>
      <w:r>
        <w:rPr>
          <w:szCs w:val="20"/>
        </w:rPr>
        <w:t xml:space="preserve"> O botão some na tela, mas a gravação não confere a função (confirmado: DV-CQ-003).</w:t>
      </w:r>
    </w:p>
    <w:p>
      <w:pPr>
        <w:numPr>
          <w:ilvl w:val="0"/>
          <w:numId w:val="2"/>
        </w:numPr>
        <w:spacing w:after="0" w:line="360" w:lineRule="auto"/>
        <w:rPr>
          <w:szCs w:val="20"/>
        </w:rPr>
      </w:pPr>
      <w:r>
        <w:rPr>
          <w:b/>
          <w:bCs/>
          <w:szCs w:val="20"/>
        </w:rPr>
        <w:t xml:space="preserve">Projeto de banco desatualizado.</w:t>
      </w:r>
      <w:r>
        <w:rPr>
          <w:szCs w:val="20"/>
        </w:rPr>
        <w:t xml:space="preserve"> Cinco tabelas renomeadas no código com o sufixo </w:t>
      </w:r>
      <w:r>
        <w:rPr>
          <w:szCs w:val="20"/>
        </w:rPr>
        <w:t xml:space="preserve">_CQ</w:t>
      </w:r>
      <w:r>
        <w:rPr>
          <w:szCs w:val="20"/>
        </w:rPr>
        <w:t xml:space="preserve"> e as tabelas de histórico fora do projeto; o script do CQ cria a tabela de tipo de água como </w:t>
      </w:r>
      <w:r>
        <w:rPr>
          <w:szCs w:val="20"/>
        </w:rPr>
        <w:t xml:space="preserve">TBL_TIPO_AGUA</w:t>
      </w:r>
      <w:r>
        <w:rPr>
          <w:szCs w:val="20"/>
        </w:rPr>
        <w:t xml:space="preserve">, que colide com a do Principal, e o código usa </w:t>
      </w:r>
      <w:r>
        <w:rPr>
          <w:szCs w:val="20"/>
        </w:rPr>
        <w:t xml:space="preserve">TBL_TIPO_AGUA_CQ</w:t>
      </w:r>
      <w:r>
        <w:rPr>
          <w:szCs w:val="20"/>
        </w:rPr>
        <w:t xml:space="preserve">: o DBA ajustou o ambiente em 03/11/2026 (DV-CQ-001 e 008 resolvidos no ambiente), mas o projeto de banco continua errado.</w:t>
      </w:r>
    </w:p>
    <w:p>
      <w:pPr>
        <w:numPr>
          <w:ilvl w:val="0"/>
          <w:numId w:val="2"/>
        </w:numPr>
        <w:spacing w:after="0" w:line="360" w:lineRule="auto"/>
        <w:rPr>
          <w:szCs w:val="20"/>
        </w:rPr>
      </w:pPr>
      <w:r>
        <w:rPr>
          <w:b/>
          <w:bCs/>
          <w:szCs w:val="20"/>
        </w:rPr>
        <w:t xml:space="preserve">Parte da integração está em bibliotecas compiladas</w:t>
      </w:r>
      <w:r>
        <w:rPr>
          <w:szCs w:val="20"/>
        </w:rPr>
        <w:t xml:space="preserve">, sem código-fonte: não dá para conferir pelo código o que elas leem nem se aplicam permissão.</w:t>
      </w:r>
    </w:p>
    <w:p>
      <w:pPr>
        <w:numPr>
          <w:ilvl w:val="0"/>
          <w:numId w:val="2"/>
        </w:numPr>
        <w:spacing w:after="0" w:line="360" w:lineRule="auto"/>
        <w:rPr>
          <w:szCs w:val="20"/>
        </w:rPr>
      </w:pPr>
      <w:r>
        <w:rPr>
          <w:b/>
          <w:bCs/>
          <w:szCs w:val="20"/>
        </w:rPr>
        <w:t xml:space="preserve">Avaliação de fornecedores é protótipo</w:t>
      </w:r>
      <w:r>
        <w:rPr>
          <w:szCs w:val="20"/>
        </w:rPr>
        <w:t xml:space="preserve"> (três telas com linha fixa de exemplo), igual em nome às da Garantia da Qualidade; o Estoque tem uma terceira versão com lógica.</w:t>
      </w:r>
    </w:p>
    <w:p>
      <w:pPr>
        <w:numPr>
          <w:ilvl w:val="0"/>
          <w:numId w:val="2"/>
        </w:numPr>
        <w:spacing w:after="0" w:line="360" w:lineRule="auto"/>
        <w:rPr>
          <w:szCs w:val="20"/>
        </w:rPr>
      </w:pPr>
      <w:r>
        <w:rPr>
          <w:b/>
          <w:bCs/>
          <w:szCs w:val="20"/>
        </w:rPr>
        <w:t xml:space="preserve">Tela duplicada e sobras de desenvolvimento:</w:t>
      </w:r>
      <w:r>
        <w:rPr>
          <w:szCs w:val="20"/>
        </w:rPr>
        <w:t xml:space="preserve"> duas pastas de Verificação de Amostragem (só uma no menu), dois controladores de teste e uma pasta de bibliotecas antigas.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INVENTÁRIO DE TELAS E SITUAÇÃO</w:t>
      </w:r>
    </w:p>
    <w:p>
      <w:pPr>
        <w:keepNext/>
        <w:spacing w:after="0" w:line="360" w:lineRule="auto"/>
      </w:pPr>
    </w:p>
    <w:p>
      <w:pPr>
        <w:spacing w:after="0" w:line="360" w:lineRule="auto"/>
        <w:rPr>
          <w:szCs w:val="20"/>
        </w:rPr>
      </w:pPr>
      <w:r>
        <w:rPr>
          <w:szCs w:val="20"/>
        </w:rPr>
        <w:t xml:space="preserve">Responde à pergunta </w:t>
      </w:r>
      <w:r>
        <w:rPr>
          <w:b/>
          <w:bCs/>
          <w:szCs w:val="20"/>
        </w:rPr>
        <w:t xml:space="preserve">"o que temos pronto e o que funciona corretamente?"</w:t>
      </w:r>
      <w:r>
        <w:rPr>
          <w:szCs w:val="20"/>
        </w:rPr>
        <w:t xml:space="preserve">. Os nomes das telas são os do menu (roteiro do fornecedor, ativo no CQ) ou, fora do menu, o título que a tela mostra.</w:t>
      </w:r>
    </w:p>
    <w:p>
      <w:pPr>
        <w:keepNext/>
        <w:spacing w:before="120" w:after="0" w:line="360" w:lineRule="auto"/>
        <w:rPr>
          <w:b/>
          <w:bCs/>
          <w:color w:val="1F497D" w:themeColor="text2"/>
          <w:szCs w:val="20"/>
        </w:rPr>
      </w:pPr>
      <w:r>
        <w:rPr>
          <w:b/>
          <w:bCs/>
          <w:color w:val="1F497D" w:themeColor="text2"/>
          <w:szCs w:val="20"/>
        </w:rPr>
        <w:t xml:space="preserve">Como ler a situação de cada tela</w:t>
      </w:r>
    </w:p>
    <w:p>
      <w:pPr>
        <w:spacing w:after="0" w:line="360" w:lineRule="auto"/>
        <w:rPr>
          <w:szCs w:val="20"/>
        </w:rPr>
      </w:pPr>
      <w:r>
        <w:rPr>
          <w:szCs w:val="20"/>
        </w:rPr>
        <w:t xml:space="preserve">Definição de trabalho, a confirmar com o responsável: o resultado vale pela gravidade dos defeitos </w:t>
      </w:r>
      <w:r>
        <w:rPr>
          <w:b/>
          <w:bCs/>
          <w:szCs w:val="20"/>
        </w:rPr>
        <w:t xml:space="preserve">da própria tela</w:t>
      </w:r>
      <w:r>
        <w:rPr>
          <w:szCs w:val="20"/>
        </w:rPr>
        <w:t xml:space="preserve">. </w:t>
      </w:r>
      <w:r>
        <w:rPr>
          <w:b/>
          <w:bCs/>
          <w:szCs w:val="20"/>
        </w:rPr>
        <w:t xml:space="preserve">Funciona</w:t>
      </w:r>
      <w:r>
        <w:rPr>
          <w:szCs w:val="20"/>
        </w:rPr>
        <w:t xml:space="preserve">: testada, sem defeito registrado. </w:t>
      </w:r>
      <w:r>
        <w:rPr>
          <w:b/>
          <w:bCs/>
          <w:szCs w:val="20"/>
        </w:rPr>
        <w:t xml:space="preserve">Funciona com falhas</w:t>
      </w:r>
      <w:r>
        <w:rPr>
          <w:szCs w:val="20"/>
        </w:rPr>
        <w:t xml:space="preserve">: abre e opera, mas tem defeito só de gravidade Média ou Baixa. </w:t>
      </w:r>
      <w:r>
        <w:rPr>
          <w:b/>
          <w:bCs/>
          <w:szCs w:val="20"/>
        </w:rPr>
        <w:t xml:space="preserve">Falha grave</w:t>
      </w:r>
      <w:r>
        <w:rPr>
          <w:szCs w:val="20"/>
        </w:rPr>
        <w:t xml:space="preserve">: tem defeito de gravidade Alta aberto na própria tela (inclui os de acesso). </w:t>
      </w:r>
      <w:r>
        <w:rPr>
          <w:b/>
          <w:bCs/>
          <w:szCs w:val="20"/>
        </w:rPr>
        <w:t xml:space="preserve">Bloqueada no teste</w:t>
      </w:r>
      <w:r>
        <w:rPr>
          <w:szCs w:val="20"/>
        </w:rPr>
        <w:t xml:space="preserve">: o caso não pôde ser executado (a causa está em outro módulo ou no banco). </w:t>
      </w:r>
      <w:r>
        <w:rPr>
          <w:b/>
          <w:bCs/>
          <w:szCs w:val="20"/>
        </w:rPr>
        <w:t xml:space="preserve">Não abre</w:t>
      </w:r>
      <w:r>
        <w:rPr>
          <w:szCs w:val="20"/>
        </w:rPr>
        <w:t xml:space="preserve">: a tela não tem página ou rota que a abra. </w:t>
      </w:r>
      <w:r>
        <w:rPr>
          <w:b/>
          <w:bCs/>
          <w:szCs w:val="20"/>
        </w:rPr>
        <w:t xml:space="preserve">Protótipo</w:t>
      </w:r>
      <w:r>
        <w:rPr>
          <w:szCs w:val="20"/>
        </w:rPr>
        <w:t xml:space="preserve">: só o desenho da tela, sem gravar nem ler dados. </w:t>
      </w:r>
      <w:r>
        <w:rPr>
          <w:b/>
          <w:bCs/>
          <w:szCs w:val="20"/>
        </w:rPr>
        <w:t xml:space="preserve">Não testada</w:t>
      </w:r>
      <w:r>
        <w:rPr>
          <w:szCs w:val="20"/>
        </w:rPr>
        <w:t xml:space="preserve">: ainda não aberta nos testes. !!!</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Resultado por situação</w:t>
      </w:r>
    </w:p>
    <w:p>
      <w:pPr>
        <w:spacing w:after="0" w:line="360" w:lineRule="auto"/>
        <w:rPr>
          <w:szCs w:val="20"/>
        </w:rPr>
      </w:pPr>
      <w:r>
        <w:rPr>
          <w:szCs w:val="20"/>
        </w:rPr>
        <w:t xml:space="preserve">Coluna "Antes" = rodada 1 (23/10/2026); coluna "Agora" = depois da rodada 2 e das telas fora do menu (31/10/2026).</w:t>
      </w:r>
    </w:p>
    <w:tbl>
      <w:tblPr>
        <w:tblStyle w:val="Tabelacomgrade"/>
        <w:tblW w:w="9631" w:type="dxa"/>
        <w:tblLayout w:type="fixed"/>
        <w:tblLook w:val="04A0" w:firstRow="1" w:lastRow="0" w:firstColumn="1" w:lastColumn="0" w:noHBand="0" w:noVBand="1"/>
      </w:tblPr>
      <w:tblGrid>
        <w:gridCol w:w="5627"/>
        <w:gridCol w:w="2001"/>
        <w:gridCol w:w="2003"/>
      </w:tblGrid>
      <w:tr>
        <w:trPr>
          <w:tblHeader/>
          <w:cantSplit/>
        </w:trPr>
        <w:tc>
          <w:tcPr>
            <w:tcW w:w="562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20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Antes</w:t>
            </w:r>
          </w:p>
        </w:tc>
        <w:tc>
          <w:tcPr>
            <w:tcW w:w="20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Agora</w:t>
            </w:r>
          </w:p>
        </w:tc>
      </w:tr>
      <w:tr>
        <w:trPr>
          <w:cantSplit/>
        </w:trPr>
        <w:tc>
          <w:tcPr>
            <w:tcW w:w="5627" w:type="dxa"/>
          </w:tcPr>
          <w:p>
            <w:pPr>
              <w:widowControl/>
              <w:spacing w:after="0" w:line="276" w:lineRule="auto"/>
              <w:jc w:val="left"/>
              <w:rPr>
                <w:sz w:val="18"/>
                <w:szCs w:val="18"/>
              </w:rPr>
            </w:pPr>
            <w:r>
              <w:rPr>
                <w:sz w:val="18"/>
                <w:szCs w:val="20"/>
              </w:rPr>
              <w:t xml:space="preserve">Falha grave</w:t>
            </w:r>
          </w:p>
        </w:tc>
        <w:tc>
          <w:tcPr>
            <w:tcW w:w="2001" w:type="dxa"/>
          </w:tcPr>
          <w:p>
            <w:pPr>
              <w:widowControl/>
              <w:spacing w:after="0" w:line="276" w:lineRule="auto"/>
              <w:jc w:val="left"/>
              <w:rPr>
                <w:sz w:val="18"/>
                <w:szCs w:val="18"/>
              </w:rPr>
            </w:pPr>
            <w:r>
              <w:rPr>
                <w:sz w:val="18"/>
                <w:szCs w:val="20"/>
              </w:rPr>
              <w:t xml:space="preserve">6</w:t>
            </w:r>
          </w:p>
        </w:tc>
        <w:tc>
          <w:tcPr>
            <w:tcW w:w="2003" w:type="dxa"/>
          </w:tcPr>
          <w:p>
            <w:pPr>
              <w:widowControl/>
              <w:spacing w:after="0" w:line="276" w:lineRule="auto"/>
              <w:jc w:val="left"/>
              <w:rPr>
                <w:sz w:val="18"/>
                <w:szCs w:val="18"/>
              </w:rPr>
            </w:pPr>
            <w:r>
              <w:rPr>
                <w:sz w:val="18"/>
                <w:szCs w:val="20"/>
              </w:rPr>
              <w:t xml:space="preserve">14</w:t>
            </w:r>
          </w:p>
        </w:tc>
      </w:tr>
      <w:tr>
        <w:trPr>
          <w:cantSplit/>
        </w:trPr>
        <w:tc>
          <w:tcPr>
            <w:tcW w:w="5627" w:type="dxa"/>
          </w:tcPr>
          <w:p>
            <w:pPr>
              <w:widowControl/>
              <w:spacing w:after="0" w:line="276" w:lineRule="auto"/>
              <w:jc w:val="left"/>
              <w:rPr>
                <w:sz w:val="18"/>
                <w:szCs w:val="18"/>
              </w:rPr>
            </w:pPr>
            <w:r>
              <w:rPr>
                <w:sz w:val="18"/>
                <w:szCs w:val="20"/>
              </w:rPr>
              <w:t xml:space="preserve">Funciona com falhas</w:t>
            </w:r>
          </w:p>
        </w:tc>
        <w:tc>
          <w:tcPr>
            <w:tcW w:w="2001" w:type="dxa"/>
          </w:tcPr>
          <w:p>
            <w:pPr>
              <w:widowControl/>
              <w:spacing w:after="0" w:line="276" w:lineRule="auto"/>
              <w:jc w:val="left"/>
              <w:rPr>
                <w:sz w:val="18"/>
                <w:szCs w:val="18"/>
              </w:rPr>
            </w:pPr>
            <w:r>
              <w:rPr>
                <w:sz w:val="18"/>
                <w:szCs w:val="20"/>
              </w:rPr>
              <w:t xml:space="preserve">9</w:t>
            </w:r>
          </w:p>
        </w:tc>
        <w:tc>
          <w:tcPr>
            <w:tcW w:w="2003" w:type="dxa"/>
          </w:tcPr>
          <w:p>
            <w:pPr>
              <w:widowControl/>
              <w:spacing w:after="0" w:line="276" w:lineRule="auto"/>
              <w:jc w:val="left"/>
              <w:rPr>
                <w:sz w:val="18"/>
                <w:szCs w:val="18"/>
              </w:rPr>
            </w:pPr>
            <w:r>
              <w:rPr>
                <w:sz w:val="18"/>
                <w:szCs w:val="20"/>
              </w:rPr>
              <w:t xml:space="preserve">4</w:t>
            </w:r>
          </w:p>
        </w:tc>
      </w:tr>
      <w:tr>
        <w:trPr>
          <w:cantSplit/>
        </w:trPr>
        <w:tc>
          <w:tcPr>
            <w:tcW w:w="5627" w:type="dxa"/>
          </w:tcPr>
          <w:p>
            <w:pPr>
              <w:widowControl/>
              <w:spacing w:after="0" w:line="276" w:lineRule="auto"/>
              <w:jc w:val="left"/>
              <w:rPr>
                <w:sz w:val="18"/>
                <w:szCs w:val="18"/>
              </w:rPr>
            </w:pPr>
            <w:r>
              <w:rPr>
                <w:sz w:val="18"/>
                <w:szCs w:val="20"/>
              </w:rPr>
              <w:t xml:space="preserve">Funciona</w:t>
            </w:r>
          </w:p>
        </w:tc>
        <w:tc>
          <w:tcPr>
            <w:tcW w:w="2001" w:type="dxa"/>
          </w:tcPr>
          <w:p>
            <w:pPr>
              <w:widowControl/>
              <w:spacing w:after="0" w:line="276" w:lineRule="auto"/>
              <w:jc w:val="left"/>
              <w:rPr>
                <w:sz w:val="18"/>
                <w:szCs w:val="18"/>
              </w:rPr>
            </w:pPr>
            <w:r>
              <w:rPr>
                <w:sz w:val="18"/>
                <w:szCs w:val="20"/>
              </w:rPr>
              <w:t xml:space="preserve">4</w:t>
            </w:r>
          </w:p>
        </w:tc>
        <w:tc>
          <w:tcPr>
            <w:tcW w:w="2003" w:type="dxa"/>
          </w:tcPr>
          <w:p>
            <w:pPr>
              <w:widowControl/>
              <w:spacing w:after="0" w:line="276" w:lineRule="auto"/>
              <w:jc w:val="left"/>
              <w:rPr>
                <w:sz w:val="18"/>
                <w:szCs w:val="18"/>
              </w:rPr>
            </w:pPr>
            <w:r>
              <w:rPr>
                <w:sz w:val="18"/>
                <w:szCs w:val="20"/>
              </w:rPr>
              <w:t xml:space="preserve">0</w:t>
            </w:r>
          </w:p>
        </w:tc>
      </w:tr>
      <w:tr>
        <w:trPr>
          <w:cantSplit/>
        </w:trPr>
        <w:tc>
          <w:tcPr>
            <w:tcW w:w="5627" w:type="dxa"/>
          </w:tcPr>
          <w:p>
            <w:pPr>
              <w:widowControl/>
              <w:spacing w:after="0" w:line="276" w:lineRule="auto"/>
              <w:jc w:val="left"/>
              <w:rPr>
                <w:sz w:val="18"/>
                <w:szCs w:val="18"/>
              </w:rPr>
            </w:pPr>
            <w:r>
              <w:rPr>
                <w:sz w:val="18"/>
                <w:szCs w:val="20"/>
              </w:rPr>
              <w:t xml:space="preserve">Bloqueada no teste</w:t>
            </w:r>
          </w:p>
        </w:tc>
        <w:tc>
          <w:tcPr>
            <w:tcW w:w="2001" w:type="dxa"/>
          </w:tcPr>
          <w:p>
            <w:pPr>
              <w:widowControl/>
              <w:spacing w:after="0" w:line="276" w:lineRule="auto"/>
              <w:jc w:val="left"/>
              <w:rPr>
                <w:sz w:val="18"/>
                <w:szCs w:val="18"/>
              </w:rPr>
            </w:pPr>
            <w:r>
              <w:rPr>
                <w:sz w:val="18"/>
                <w:szCs w:val="20"/>
              </w:rPr>
              <w:t xml:space="preserve">2</w:t>
            </w:r>
          </w:p>
        </w:tc>
        <w:tc>
          <w:tcPr>
            <w:tcW w:w="2003" w:type="dxa"/>
          </w:tcPr>
          <w:p>
            <w:pPr>
              <w:widowControl/>
              <w:spacing w:after="0" w:line="276" w:lineRule="auto"/>
              <w:jc w:val="left"/>
              <w:rPr>
                <w:sz w:val="18"/>
                <w:szCs w:val="18"/>
              </w:rPr>
            </w:pPr>
            <w:r>
              <w:rPr>
                <w:sz w:val="18"/>
                <w:szCs w:val="20"/>
              </w:rPr>
              <w:t xml:space="preserve">3</w:t>
            </w:r>
          </w:p>
        </w:tc>
      </w:tr>
      <w:tr>
        <w:trPr>
          <w:cantSplit/>
        </w:trPr>
        <w:tc>
          <w:tcPr>
            <w:tcW w:w="5627" w:type="dxa"/>
          </w:tcPr>
          <w:p>
            <w:pPr>
              <w:widowControl/>
              <w:spacing w:after="0" w:line="276" w:lineRule="auto"/>
              <w:jc w:val="left"/>
              <w:rPr>
                <w:sz w:val="18"/>
                <w:szCs w:val="18"/>
              </w:rPr>
            </w:pPr>
            <w:r>
              <w:rPr>
                <w:sz w:val="18"/>
                <w:szCs w:val="20"/>
              </w:rPr>
              <w:t xml:space="preserve">Não abre</w:t>
            </w:r>
          </w:p>
        </w:tc>
        <w:tc>
          <w:tcPr>
            <w:tcW w:w="2001" w:type="dxa"/>
          </w:tcPr>
          <w:p>
            <w:pPr>
              <w:widowControl/>
              <w:spacing w:after="0" w:line="276" w:lineRule="auto"/>
              <w:jc w:val="left"/>
              <w:rPr>
                <w:sz w:val="18"/>
                <w:szCs w:val="18"/>
              </w:rPr>
            </w:pPr>
            <w:r>
              <w:rPr>
                <w:sz w:val="18"/>
                <w:szCs w:val="20"/>
              </w:rPr>
              <w:t xml:space="preserve">0</w:t>
            </w:r>
          </w:p>
        </w:tc>
        <w:tc>
          <w:tcPr>
            <w:tcW w:w="2003" w:type="dxa"/>
          </w:tcPr>
          <w:p>
            <w:pPr>
              <w:widowControl/>
              <w:spacing w:after="0" w:line="276" w:lineRule="auto"/>
              <w:jc w:val="left"/>
              <w:rPr>
                <w:sz w:val="18"/>
                <w:szCs w:val="18"/>
              </w:rPr>
            </w:pPr>
            <w:r>
              <w:rPr>
                <w:sz w:val="18"/>
                <w:szCs w:val="20"/>
              </w:rPr>
              <w:t xml:space="preserve">1</w:t>
            </w:r>
          </w:p>
        </w:tc>
      </w:tr>
      <w:tr>
        <w:trPr>
          <w:cantSplit/>
        </w:trPr>
        <w:tc>
          <w:tcPr>
            <w:tcW w:w="5627" w:type="dxa"/>
          </w:tcPr>
          <w:p>
            <w:pPr>
              <w:widowControl/>
              <w:spacing w:after="0" w:line="276" w:lineRule="auto"/>
              <w:jc w:val="left"/>
              <w:rPr>
                <w:sz w:val="18"/>
                <w:szCs w:val="18"/>
              </w:rPr>
            </w:pPr>
            <w:r>
              <w:rPr>
                <w:sz w:val="18"/>
                <w:szCs w:val="20"/>
              </w:rPr>
              <w:t xml:space="preserve">Protótipo</w:t>
            </w:r>
          </w:p>
        </w:tc>
        <w:tc>
          <w:tcPr>
            <w:tcW w:w="2001" w:type="dxa"/>
          </w:tcPr>
          <w:p>
            <w:pPr>
              <w:widowControl/>
              <w:spacing w:after="0" w:line="276" w:lineRule="auto"/>
              <w:jc w:val="left"/>
              <w:rPr>
                <w:sz w:val="18"/>
                <w:szCs w:val="18"/>
              </w:rPr>
            </w:pPr>
            <w:r>
              <w:rPr>
                <w:sz w:val="18"/>
                <w:szCs w:val="20"/>
              </w:rPr>
              <w:t xml:space="preserve">3</w:t>
            </w:r>
          </w:p>
        </w:tc>
        <w:tc>
          <w:tcPr>
            <w:tcW w:w="2003" w:type="dxa"/>
          </w:tcPr>
          <w:p>
            <w:pPr>
              <w:widowControl/>
              <w:spacing w:after="0" w:line="276" w:lineRule="auto"/>
              <w:jc w:val="left"/>
              <w:rPr>
                <w:sz w:val="18"/>
                <w:szCs w:val="18"/>
              </w:rPr>
            </w:pPr>
            <w:r>
              <w:rPr>
                <w:sz w:val="18"/>
                <w:szCs w:val="20"/>
              </w:rPr>
              <w:t xml:space="preserve">3</w:t>
            </w:r>
          </w:p>
        </w:tc>
      </w:tr>
      <w:tr>
        <w:trPr>
          <w:cantSplit/>
        </w:trPr>
        <w:tc>
          <w:tcPr>
            <w:tcW w:w="5627" w:type="dxa"/>
          </w:tcPr>
          <w:p>
            <w:pPr>
              <w:widowControl/>
              <w:spacing w:after="0" w:line="276" w:lineRule="auto"/>
              <w:jc w:val="left"/>
              <w:rPr>
                <w:sz w:val="18"/>
                <w:szCs w:val="18"/>
              </w:rPr>
            </w:pPr>
            <w:r>
              <w:rPr>
                <w:sz w:val="18"/>
                <w:szCs w:val="20"/>
              </w:rPr>
              <w:t xml:space="preserve">Não testada</w:t>
            </w:r>
          </w:p>
        </w:tc>
        <w:tc>
          <w:tcPr>
            <w:tcW w:w="2001" w:type="dxa"/>
          </w:tcPr>
          <w:p>
            <w:pPr>
              <w:widowControl/>
              <w:spacing w:after="0" w:line="276" w:lineRule="auto"/>
              <w:jc w:val="left"/>
              <w:rPr>
                <w:sz w:val="18"/>
                <w:szCs w:val="18"/>
              </w:rPr>
            </w:pPr>
            <w:r>
              <w:rPr>
                <w:sz w:val="18"/>
                <w:szCs w:val="20"/>
              </w:rPr>
              <w:t xml:space="preserve">1</w:t>
            </w:r>
          </w:p>
        </w:tc>
        <w:tc>
          <w:tcPr>
            <w:tcW w:w="2003" w:type="dxa"/>
          </w:tcPr>
          <w:p>
            <w:pPr>
              <w:widowControl/>
              <w:spacing w:after="0" w:line="276" w:lineRule="auto"/>
              <w:jc w:val="left"/>
              <w:rPr>
                <w:sz w:val="18"/>
                <w:szCs w:val="18"/>
              </w:rPr>
            </w:pPr>
            <w:r>
              <w:rPr>
                <w:sz w:val="18"/>
                <w:szCs w:val="20"/>
              </w:rPr>
              <w:t xml:space="preserve">0</w:t>
            </w:r>
          </w:p>
        </w:tc>
      </w:tr>
      <w:tr>
        <w:trPr>
          <w:cantSplit/>
        </w:trPr>
        <w:tc>
          <w:tcPr>
            <w:tcW w:w="5627" w:type="dxa"/>
          </w:tcPr>
          <w:p>
            <w:pPr>
              <w:widowControl/>
              <w:spacing w:after="0" w:line="276" w:lineRule="auto"/>
              <w:jc w:val="left"/>
              <w:rPr>
                <w:sz w:val="18"/>
                <w:szCs w:val="18"/>
              </w:rPr>
            </w:pPr>
            <w:r>
              <w:rPr>
                <w:sz w:val="18"/>
                <w:b/>
                <w:bCs/>
                <w:szCs w:val="20"/>
              </w:rPr>
              <w:t xml:space="preserve">Total</w:t>
            </w:r>
          </w:p>
        </w:tc>
        <w:tc>
          <w:tcPr>
            <w:tcW w:w="2001" w:type="dxa"/>
          </w:tcPr>
          <w:p>
            <w:pPr>
              <w:widowControl/>
              <w:spacing w:after="0" w:line="276" w:lineRule="auto"/>
              <w:jc w:val="left"/>
              <w:rPr>
                <w:sz w:val="18"/>
                <w:szCs w:val="18"/>
              </w:rPr>
            </w:pPr>
            <w:r>
              <w:rPr>
                <w:sz w:val="18"/>
                <w:b/>
                <w:bCs/>
                <w:szCs w:val="20"/>
              </w:rPr>
              <w:t xml:space="preserve">25</w:t>
            </w:r>
          </w:p>
        </w:tc>
        <w:tc>
          <w:tcPr>
            <w:tcW w:w="2003" w:type="dxa"/>
          </w:tcPr>
          <w:p>
            <w:pPr>
              <w:widowControl/>
              <w:spacing w:after="0" w:line="276" w:lineRule="auto"/>
              <w:jc w:val="left"/>
              <w:rPr>
                <w:sz w:val="18"/>
                <w:szCs w:val="18"/>
              </w:rPr>
            </w:pPr>
            <w:r>
              <w:rPr>
                <w:sz w:val="18"/>
                <w:b/>
                <w:bCs/>
                <w:szCs w:val="20"/>
              </w:rPr>
              <w:t xml:space="preserve">25</w:t>
            </w:r>
          </w:p>
        </w:tc>
      </w:tr>
    </w:tbl>
    <w:p>
      <w:pPr>
        <w:spacing w:after="0" w:line="360" w:lineRule="auto"/>
      </w:pPr>
    </w:p>
    <w:p>
      <w:pPr>
        <w:spacing w:after="0" w:line="360" w:lineRule="auto"/>
        <w:rPr>
          <w:szCs w:val="20"/>
        </w:rPr>
      </w:pPr>
      <w:r>
        <w:rPr>
          <w:szCs w:val="20"/>
        </w:rPr>
        <w:t xml:space="preserve">Mudaram da rodada 1 para a rodada 2: as telas em que o perfil só de consulta gravou subiram a </w:t>
      </w:r>
      <w:r>
        <w:rPr>
          <w:b/>
          <w:bCs/>
          <w:szCs w:val="20"/>
        </w:rPr>
        <w:t xml:space="preserve">Falha grave</w:t>
      </w:r>
      <w:r>
        <w:rPr>
          <w:szCs w:val="20"/>
        </w:rPr>
        <w:t xml:space="preserve"> (Priorização, Verificação de Amostragens, Regra Amostragem, Consultar Amostragem, Programação de Análise, Gerar Etiqueta, Motivos); as duas listas de Amostragens Pendentes deixaram de ser "Funciona" por causa da falta do botão de cancelar (DV-CQ-040); as duas telas fora do menu passaram a </w:t>
      </w:r>
      <w:r>
        <w:rPr>
          <w:b/>
          <w:bCs/>
          <w:szCs w:val="20"/>
        </w:rPr>
        <w:t xml:space="preserve">Não abre</w:t>
      </w:r>
      <w:r>
        <w:rPr>
          <w:szCs w:val="20"/>
        </w:rPr>
        <w:t xml:space="preserve"> e, na verificação de 31/10/2026 (CT-CQ-F02-01), a segunda versão da Verificação de Amostragem passou a </w:t>
      </w:r>
      <w:r>
        <w:rPr>
          <w:b/>
          <w:bCs/>
          <w:szCs w:val="20"/>
        </w:rPr>
        <w:t xml:space="preserve">Bloqueada no teste</w:t>
      </w:r>
      <w:r>
        <w:rPr>
          <w:szCs w:val="20"/>
        </w:rPr>
        <w:t xml:space="preserve"> (tem rota, mas recusa até o administrador; DV-CQ-046). Nenhuma tela ficou como "Funciona" ou "Não testada". A Unidade de Medida permanece "Funciona com falhas", por decisão do responsável (DV-CQ-015 fica Média). A Visão Administrador da Análise Programada permanece "Falha grave", porque os defeitos DV-CQ-035 e 038, de gravidade Alta, a listam.</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Telas com lógica e protótipos (25 telas)</w:t>
      </w:r>
    </w:p>
    <w:tbl>
      <w:tblPr>
        <w:tblStyle w:val="Tabelacomgrade"/>
        <w:tblW w:w="9631" w:type="dxa"/>
        <w:tblLayout w:type="fixed"/>
        <w:tblLook w:val="04A0" w:firstRow="1" w:lastRow="0" w:firstColumn="1" w:lastColumn="0" w:noHBand="0" w:noVBand="1"/>
      </w:tblPr>
      <w:tblGrid>
        <w:gridCol w:w="2138"/>
        <w:gridCol w:w="1384"/>
        <w:gridCol w:w="1776"/>
        <w:gridCol w:w="4333"/>
      </w:tblGrid>
      <w:tr>
        <w:trPr>
          <w:tblHeader/>
          <w:cantSplit/>
        </w:trPr>
        <w:tc>
          <w:tcPr>
            <w:tcW w:w="21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3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177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Defeitos</w:t>
            </w:r>
          </w:p>
        </w:tc>
        <w:tc>
          <w:tcPr>
            <w:tcW w:w="43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o teste mostrou</w:t>
            </w:r>
          </w:p>
        </w:tc>
      </w:tr>
      <w:tr>
        <w:trPr>
          <w:cantSplit/>
        </w:trPr>
        <w:tc>
          <w:tcPr>
            <w:tcW w:w="2138" w:type="dxa"/>
          </w:tcPr>
          <w:p>
            <w:pPr>
              <w:widowControl/>
              <w:spacing w:after="0" w:line="276" w:lineRule="auto"/>
              <w:jc w:val="left"/>
              <w:rPr>
                <w:sz w:val="18"/>
                <w:szCs w:val="18"/>
              </w:rPr>
            </w:pPr>
            <w:r>
              <w:rPr>
                <w:sz w:val="18"/>
                <w:szCs w:val="20"/>
              </w:rPr>
              <w:t xml:space="preserve">Solicitação de Análise</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DV-CQ-007, 006, 027 (Alta), 021, 024</w:t>
            </w:r>
          </w:p>
        </w:tc>
        <w:tc>
          <w:tcPr>
            <w:tcW w:w="4333" w:type="dxa"/>
          </w:tcPr>
          <w:p>
            <w:pPr>
              <w:widowControl/>
              <w:spacing w:after="0" w:line="276" w:lineRule="auto"/>
              <w:jc w:val="left"/>
              <w:rPr>
                <w:sz w:val="18"/>
                <w:szCs w:val="18"/>
              </w:rPr>
            </w:pPr>
            <w:r>
              <w:rPr>
                <w:sz w:val="18"/>
                <w:szCs w:val="20"/>
              </w:rPr>
              <w:t xml:space="preserve">Cancela solicitação com laudo liberado, com erro e sem histórico; a lista mostra "Laudo Liberado" em solicitação cancelada; o perfil só de consulta abre solicitação (CT-CQ-017, F-01 a F-09, R2-AC-01).</w:t>
            </w:r>
          </w:p>
        </w:tc>
      </w:tr>
      <w:tr>
        <w:trPr>
          <w:cantSplit/>
        </w:trPr>
        <w:tc>
          <w:tcPr>
            <w:tcW w:w="2138" w:type="dxa"/>
          </w:tcPr>
          <w:p>
            <w:pPr>
              <w:widowControl/>
              <w:spacing w:after="0" w:line="276" w:lineRule="auto"/>
              <w:jc w:val="left"/>
              <w:rPr>
                <w:sz w:val="18"/>
                <w:szCs w:val="18"/>
              </w:rPr>
            </w:pPr>
            <w:r>
              <w:rPr>
                <w:sz w:val="18"/>
                <w:szCs w:val="20"/>
              </w:rPr>
              <w:t xml:space="preserve">Priorização de Solicitação Análise</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DV-CQ-028 (Alta, acesso), 026</w:t>
            </w:r>
          </w:p>
        </w:tc>
        <w:tc>
          <w:tcPr>
            <w:tcW w:w="4333" w:type="dxa"/>
          </w:tcPr>
          <w:p>
            <w:pPr>
              <w:widowControl/>
              <w:spacing w:after="0" w:line="276" w:lineRule="auto"/>
              <w:jc w:val="left"/>
              <w:rPr>
                <w:sz w:val="18"/>
                <w:szCs w:val="18"/>
              </w:rPr>
            </w:pPr>
            <w:r>
              <w:rPr>
                <w:sz w:val="18"/>
                <w:szCs w:val="20"/>
              </w:rPr>
              <w:t xml:space="preserve">Marcar urgente funciona; aceita priorizar solicitação com laudo liberado; o perfil só de consulta prioriza (CT-CQ-N-25, N-26, R2-AC-02).</w:t>
            </w:r>
          </w:p>
        </w:tc>
      </w:tr>
      <w:tr>
        <w:trPr>
          <w:cantSplit/>
        </w:trPr>
        <w:tc>
          <w:tcPr>
            <w:tcW w:w="2138" w:type="dxa"/>
          </w:tcPr>
          <w:p>
            <w:pPr>
              <w:widowControl/>
              <w:spacing w:after="0" w:line="276" w:lineRule="auto"/>
              <w:jc w:val="left"/>
              <w:rPr>
                <w:sz w:val="18"/>
                <w:szCs w:val="18"/>
              </w:rPr>
            </w:pPr>
            <w:r>
              <w:rPr>
                <w:sz w:val="18"/>
                <w:szCs w:val="20"/>
              </w:rPr>
              <w:t xml:space="preserve">Programação de Solicitação de Análise (água e ambiente)</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DV-CQ-008 (Alta), 001, 018, 020, 023, 024</w:t>
            </w:r>
          </w:p>
        </w:tc>
        <w:tc>
          <w:tcPr>
            <w:tcW w:w="4333" w:type="dxa"/>
          </w:tcPr>
          <w:p>
            <w:pPr>
              <w:widowControl/>
              <w:spacing w:after="0" w:line="276" w:lineRule="auto"/>
              <w:jc w:val="left"/>
              <w:rPr>
                <w:sz w:val="18"/>
                <w:szCs w:val="18"/>
              </w:rPr>
            </w:pPr>
            <w:r>
              <w:rPr>
                <w:sz w:val="18"/>
                <w:szCs w:val="20"/>
              </w:rPr>
              <w:t xml:space="preserve">Água: a agenda dos três tipos de água passou a carregar depois do ajuste do DBA no ambiente (CT-CQ-S03-01, 03/11/2026; o DV-CQ-001 continua aberto no projeto de banco); ambiente agenda, mas aceita físico-químico e horário de madrugada, sem frequência, e a exclusão não deixa histórico (CT-CQ-060 a 063, 067).</w:t>
            </w:r>
          </w:p>
        </w:tc>
      </w:tr>
      <w:tr>
        <w:trPr>
          <w:cantSplit/>
        </w:trPr>
        <w:tc>
          <w:tcPr>
            <w:tcW w:w="2138" w:type="dxa"/>
          </w:tcPr>
          <w:p>
            <w:pPr>
              <w:widowControl/>
              <w:spacing w:after="0" w:line="276" w:lineRule="auto"/>
              <w:jc w:val="left"/>
              <w:rPr>
                <w:sz w:val="18"/>
                <w:szCs w:val="18"/>
              </w:rPr>
            </w:pPr>
            <w:r>
              <w:rPr>
                <w:sz w:val="18"/>
                <w:szCs w:val="20"/>
              </w:rPr>
              <w:t xml:space="preserve">Programação de Amostragem</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DV-CQ-008, 029 (Alta, acesso), 010, 022, 040</w:t>
            </w:r>
          </w:p>
        </w:tc>
        <w:tc>
          <w:tcPr>
            <w:tcW w:w="4333" w:type="dxa"/>
          </w:tcPr>
          <w:p>
            <w:pPr>
              <w:widowControl/>
              <w:spacing w:after="0" w:line="276" w:lineRule="auto"/>
              <w:jc w:val="left"/>
              <w:rPr>
                <w:sz w:val="18"/>
                <w:szCs w:val="18"/>
              </w:rPr>
            </w:pPr>
            <w:r>
              <w:rPr>
                <w:sz w:val="18"/>
                <w:szCs w:val="20"/>
              </w:rPr>
              <w:t xml:space="preserve">Água: depois do ajuste do DBA a tela abre e grava (CT-CQ-S04-11, 064 e N-32, 03/11/2026; DV-CQ-008 resolvido no ambiente, aberto no projeto de banco); programar duas vezes cria duas pendentes; sem como cancelar; o perfil só de consulta programa (CT-CQ-003, 004, 064, R2-AC-04).</w:t>
            </w:r>
          </w:p>
        </w:tc>
      </w:tr>
      <w:tr>
        <w:trPr>
          <w:cantSplit/>
        </w:trPr>
        <w:tc>
          <w:tcPr>
            <w:tcW w:w="2138" w:type="dxa"/>
          </w:tcPr>
          <w:p>
            <w:pPr>
              <w:widowControl/>
              <w:spacing w:after="0" w:line="276" w:lineRule="auto"/>
              <w:jc w:val="left"/>
              <w:rPr>
                <w:sz w:val="18"/>
                <w:szCs w:val="18"/>
              </w:rPr>
            </w:pPr>
            <w:r>
              <w:rPr>
                <w:sz w:val="18"/>
                <w:szCs w:val="20"/>
              </w:rPr>
              <w:t xml:space="preserve">Verificação de Amostragens (checklist)</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DV-CQ-030 (Alta, acesso), 018, 026</w:t>
            </w:r>
          </w:p>
        </w:tc>
        <w:tc>
          <w:tcPr>
            <w:tcW w:w="4333" w:type="dxa"/>
          </w:tcPr>
          <w:p>
            <w:pPr>
              <w:widowControl/>
              <w:spacing w:after="0" w:line="276" w:lineRule="auto"/>
              <w:jc w:val="left"/>
              <w:rPr>
                <w:sz w:val="18"/>
                <w:szCs w:val="18"/>
              </w:rPr>
            </w:pPr>
            <w:r>
              <w:rPr>
                <w:sz w:val="18"/>
                <w:szCs w:val="20"/>
              </w:rPr>
              <w:t xml:space="preserve">Exige descrição e recusa repetida; excluir não pede justificativa nem deixa histórico; o item aparece duas vezes no menu; o perfil só de consulta cria checklist.</w:t>
            </w:r>
          </w:p>
        </w:tc>
      </w:tr>
      <w:tr>
        <w:trPr>
          <w:cantSplit/>
        </w:trPr>
        <w:tc>
          <w:tcPr>
            <w:tcW w:w="2138" w:type="dxa"/>
          </w:tcPr>
          <w:p>
            <w:pPr>
              <w:widowControl/>
              <w:spacing w:after="0" w:line="276" w:lineRule="auto"/>
              <w:jc w:val="left"/>
              <w:rPr>
                <w:sz w:val="18"/>
                <w:szCs w:val="18"/>
              </w:rPr>
            </w:pPr>
            <w:r>
              <w:rPr>
                <w:sz w:val="18"/>
                <w:szCs w:val="20"/>
              </w:rPr>
              <w:t xml:space="preserve">Regra Amostragem</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DV-CQ-031 (Alta, acesso), 011, 012, 013</w:t>
            </w:r>
          </w:p>
        </w:tc>
        <w:tc>
          <w:tcPr>
            <w:tcW w:w="4333" w:type="dxa"/>
          </w:tcPr>
          <w:p>
            <w:pPr>
              <w:widowControl/>
              <w:spacing w:after="0" w:line="276" w:lineRule="auto"/>
              <w:jc w:val="left"/>
              <w:rPr>
                <w:sz w:val="18"/>
                <w:szCs w:val="18"/>
              </w:rPr>
            </w:pPr>
            <w:r>
              <w:rPr>
                <w:sz w:val="18"/>
                <w:szCs w:val="20"/>
              </w:rPr>
              <w:t xml:space="preserve">Recusa regra repetida; grava texto como zero e aceita negativos; regra em uso pode ser excluída; o perfil só de consulta cria regra (CT-CQ-020 a 025).</w:t>
            </w:r>
          </w:p>
        </w:tc>
      </w:tr>
      <w:tr>
        <w:trPr>
          <w:cantSplit/>
        </w:trPr>
        <w:tc>
          <w:tcPr>
            <w:tcW w:w="2138" w:type="dxa"/>
          </w:tcPr>
          <w:p>
            <w:pPr>
              <w:widowControl/>
              <w:spacing w:after="0" w:line="276" w:lineRule="auto"/>
              <w:jc w:val="left"/>
              <w:rPr>
                <w:sz w:val="18"/>
                <w:szCs w:val="18"/>
              </w:rPr>
            </w:pPr>
            <w:r>
              <w:rPr>
                <w:sz w:val="18"/>
                <w:szCs w:val="20"/>
              </w:rPr>
              <w:t xml:space="preserve">Amostragens Pendentes</w:t>
            </w:r>
          </w:p>
        </w:tc>
        <w:tc>
          <w:tcPr>
            <w:tcW w:w="1384" w:type="dxa"/>
          </w:tcPr>
          <w:p>
            <w:pPr>
              <w:widowControl/>
              <w:spacing w:after="0" w:line="276" w:lineRule="auto"/>
              <w:jc w:val="left"/>
              <w:rPr>
                <w:sz w:val="18"/>
                <w:szCs w:val="18"/>
              </w:rPr>
            </w:pPr>
            <w:r>
              <w:rPr>
                <w:sz w:val="18"/>
                <w:szCs w:val="20"/>
              </w:rPr>
              <w:t xml:space="preserve">Funciona com falhas</w:t>
            </w:r>
          </w:p>
        </w:tc>
        <w:tc>
          <w:tcPr>
            <w:tcW w:w="1776" w:type="dxa"/>
          </w:tcPr>
          <w:p>
            <w:pPr>
              <w:widowControl/>
              <w:spacing w:after="0" w:line="276" w:lineRule="auto"/>
              <w:jc w:val="left"/>
              <w:rPr>
                <w:sz w:val="18"/>
                <w:szCs w:val="18"/>
              </w:rPr>
            </w:pPr>
            <w:r>
              <w:rPr>
                <w:sz w:val="18"/>
                <w:szCs w:val="20"/>
              </w:rPr>
              <w:t xml:space="preserve">DV-CQ-040 (Média)</w:t>
            </w:r>
          </w:p>
        </w:tc>
        <w:tc>
          <w:tcPr>
            <w:tcW w:w="4333" w:type="dxa"/>
          </w:tcPr>
          <w:p>
            <w:pPr>
              <w:widowControl/>
              <w:spacing w:after="0" w:line="276" w:lineRule="auto"/>
              <w:jc w:val="left"/>
              <w:rPr>
                <w:sz w:val="18"/>
                <w:szCs w:val="18"/>
              </w:rPr>
            </w:pPr>
            <w:r>
              <w:rPr>
                <w:sz w:val="18"/>
                <w:szCs w:val="20"/>
              </w:rPr>
              <w:t xml:space="preserve">Lista e filtros conferem (CT-CQ-F-10 a F-13); sem ação de cancelar.</w:t>
            </w:r>
          </w:p>
        </w:tc>
      </w:tr>
      <w:tr>
        <w:trPr>
          <w:cantSplit/>
        </w:trPr>
        <w:tc>
          <w:tcPr>
            <w:tcW w:w="2138" w:type="dxa"/>
          </w:tcPr>
          <w:p>
            <w:pPr>
              <w:widowControl/>
              <w:spacing w:after="0" w:line="276" w:lineRule="auto"/>
              <w:jc w:val="left"/>
              <w:rPr>
                <w:sz w:val="18"/>
                <w:szCs w:val="18"/>
              </w:rPr>
            </w:pPr>
            <w:r>
              <w:rPr>
                <w:sz w:val="18"/>
                <w:szCs w:val="20"/>
              </w:rPr>
              <w:t xml:space="preserve">Consultar Amostragem (registro)</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DV-CQ-032 (Alta, acesso), 011, 019, 022</w:t>
            </w:r>
          </w:p>
        </w:tc>
        <w:tc>
          <w:tcPr>
            <w:tcW w:w="4333" w:type="dxa"/>
          </w:tcPr>
          <w:p>
            <w:pPr>
              <w:widowControl/>
              <w:spacing w:after="0" w:line="276" w:lineRule="auto"/>
              <w:jc w:val="left"/>
              <w:rPr>
                <w:sz w:val="18"/>
                <w:szCs w:val="18"/>
              </w:rPr>
            </w:pPr>
            <w:r>
              <w:rPr>
                <w:sz w:val="18"/>
                <w:szCs w:val="20"/>
              </w:rPr>
              <w:t xml:space="preserve">Exige checklist, verificador diferente e justificativa; ambiente e água mostram "erro interno" e gravam mesmo assim (água confirmada em 03/11/2026); o perfil só de consulta registra amostragem (CT-CQ-005 a 007, N-12 a N-15, N-36).</w:t>
            </w:r>
          </w:p>
        </w:tc>
      </w:tr>
      <w:tr>
        <w:trPr>
          <w:cantSplit/>
        </w:trPr>
        <w:tc>
          <w:tcPr>
            <w:tcW w:w="2138" w:type="dxa"/>
          </w:tcPr>
          <w:p>
            <w:pPr>
              <w:widowControl/>
              <w:spacing w:after="0" w:line="276" w:lineRule="auto"/>
              <w:jc w:val="left"/>
              <w:rPr>
                <w:sz w:val="18"/>
                <w:szCs w:val="18"/>
              </w:rPr>
            </w:pPr>
            <w:r>
              <w:rPr>
                <w:sz w:val="18"/>
                <w:szCs w:val="20"/>
              </w:rPr>
              <w:t xml:space="preserve">Amostragens Pendentes Visão Administrador</w:t>
            </w:r>
          </w:p>
        </w:tc>
        <w:tc>
          <w:tcPr>
            <w:tcW w:w="1384" w:type="dxa"/>
          </w:tcPr>
          <w:p>
            <w:pPr>
              <w:widowControl/>
              <w:spacing w:after="0" w:line="276" w:lineRule="auto"/>
              <w:jc w:val="left"/>
              <w:rPr>
                <w:sz w:val="18"/>
                <w:szCs w:val="18"/>
              </w:rPr>
            </w:pPr>
            <w:r>
              <w:rPr>
                <w:sz w:val="18"/>
                <w:szCs w:val="20"/>
              </w:rPr>
              <w:t xml:space="preserve">Funciona com falhas</w:t>
            </w:r>
          </w:p>
        </w:tc>
        <w:tc>
          <w:tcPr>
            <w:tcW w:w="1776" w:type="dxa"/>
          </w:tcPr>
          <w:p>
            <w:pPr>
              <w:widowControl/>
              <w:spacing w:after="0" w:line="276" w:lineRule="auto"/>
              <w:jc w:val="left"/>
              <w:rPr>
                <w:sz w:val="18"/>
                <w:szCs w:val="18"/>
              </w:rPr>
            </w:pPr>
            <w:r>
              <w:rPr>
                <w:sz w:val="18"/>
                <w:szCs w:val="20"/>
              </w:rPr>
              <w:t xml:space="preserve">DV-CQ-040 (Média)</w:t>
            </w:r>
          </w:p>
        </w:tc>
        <w:tc>
          <w:tcPr>
            <w:tcW w:w="4333" w:type="dxa"/>
          </w:tcPr>
          <w:p>
            <w:pPr>
              <w:widowControl/>
              <w:spacing w:after="0" w:line="276" w:lineRule="auto"/>
              <w:jc w:val="left"/>
              <w:rPr>
                <w:sz w:val="18"/>
                <w:szCs w:val="18"/>
              </w:rPr>
            </w:pPr>
            <w:r>
              <w:rPr>
                <w:sz w:val="18"/>
                <w:szCs w:val="20"/>
              </w:rPr>
              <w:t xml:space="preserve">13 linhas e filtros por situação conferem; sem ordenação por coluna; sem ação de cancelar (CT-CQ-F-10 a F-15).</w:t>
            </w:r>
          </w:p>
        </w:tc>
      </w:tr>
      <w:tr>
        <w:trPr>
          <w:cantSplit/>
        </w:trPr>
        <w:tc>
          <w:tcPr>
            <w:tcW w:w="2138" w:type="dxa"/>
          </w:tcPr>
          <w:p>
            <w:pPr>
              <w:widowControl/>
              <w:spacing w:after="0" w:line="276" w:lineRule="auto"/>
              <w:jc w:val="left"/>
              <w:rPr>
                <w:sz w:val="18"/>
                <w:szCs w:val="18"/>
              </w:rPr>
            </w:pPr>
            <w:r>
              <w:rPr>
                <w:sz w:val="18"/>
                <w:szCs w:val="20"/>
              </w:rPr>
              <w:t xml:space="preserve">Regra de Análise</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DV-CQ-002, 033 (Alta), 014</w:t>
            </w:r>
          </w:p>
        </w:tc>
        <w:tc>
          <w:tcPr>
            <w:tcW w:w="4333" w:type="dxa"/>
          </w:tcPr>
          <w:p>
            <w:pPr>
              <w:widowControl/>
              <w:spacing w:after="0" w:line="276" w:lineRule="auto"/>
              <w:jc w:val="left"/>
              <w:rPr>
                <w:sz w:val="18"/>
                <w:szCs w:val="18"/>
              </w:rPr>
            </w:pPr>
            <w:r>
              <w:rPr>
                <w:sz w:val="18"/>
                <w:szCs w:val="20"/>
              </w:rPr>
              <w:t xml:space="preserve">Aceita faixa 0 a -1 e -5 a -20 e o mesmo nome duas vezes; trava a regra em uso; o perfil só de consulta incluiu regra (CT-CQ-026 a 032, R2-AC-10).</w:t>
            </w:r>
          </w:p>
        </w:tc>
      </w:tr>
      <w:tr>
        <w:trPr>
          <w:cantSplit/>
        </w:trPr>
        <w:tc>
          <w:tcPr>
            <w:tcW w:w="2138" w:type="dxa"/>
          </w:tcPr>
          <w:p>
            <w:pPr>
              <w:widowControl/>
              <w:spacing w:after="0" w:line="276" w:lineRule="auto"/>
              <w:jc w:val="left"/>
              <w:rPr>
                <w:sz w:val="18"/>
                <w:szCs w:val="18"/>
              </w:rPr>
            </w:pPr>
            <w:r>
              <w:rPr>
                <w:sz w:val="18"/>
                <w:szCs w:val="20"/>
              </w:rPr>
              <w:t xml:space="preserve">Programação de Análise</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DV-CQ-034, 038 (Alta), 039, 022, 026</w:t>
            </w:r>
          </w:p>
        </w:tc>
        <w:tc>
          <w:tcPr>
            <w:tcW w:w="4333" w:type="dxa"/>
          </w:tcPr>
          <w:p>
            <w:pPr>
              <w:widowControl/>
              <w:spacing w:after="0" w:line="276" w:lineRule="auto"/>
              <w:jc w:val="left"/>
              <w:rPr>
                <w:sz w:val="18"/>
                <w:szCs w:val="18"/>
              </w:rPr>
            </w:pPr>
            <w:r>
              <w:rPr>
                <w:sz w:val="18"/>
                <w:szCs w:val="20"/>
              </w:rPr>
              <w:t xml:space="preserve">Programa solicitação cancelada; o perfil só de consulta programa; alterar a programação não pede justificativa nem deixa histórico (CT-CQ-N-16 a N-18, R2-AC-11).</w:t>
            </w:r>
          </w:p>
        </w:tc>
      </w:tr>
      <w:tr>
        <w:trPr>
          <w:cantSplit/>
        </w:trPr>
        <w:tc>
          <w:tcPr>
            <w:tcW w:w="2138" w:type="dxa"/>
          </w:tcPr>
          <w:p>
            <w:pPr>
              <w:widowControl/>
              <w:spacing w:after="0" w:line="276" w:lineRule="auto"/>
              <w:jc w:val="left"/>
              <w:rPr>
                <w:sz w:val="18"/>
                <w:szCs w:val="18"/>
              </w:rPr>
            </w:pPr>
            <w:r>
              <w:rPr>
                <w:sz w:val="18"/>
                <w:szCs w:val="20"/>
              </w:rPr>
              <w:t xml:space="preserve">Consultar Análise Programada</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DV-CQ-009, 035 (Alta), 025</w:t>
            </w:r>
          </w:p>
        </w:tc>
        <w:tc>
          <w:tcPr>
            <w:tcW w:w="4333" w:type="dxa"/>
          </w:tcPr>
          <w:p>
            <w:pPr>
              <w:widowControl/>
              <w:spacing w:after="0" w:line="276" w:lineRule="auto"/>
              <w:jc w:val="left"/>
              <w:rPr>
                <w:sz w:val="18"/>
                <w:szCs w:val="18"/>
              </w:rPr>
            </w:pPr>
            <w:r>
              <w:rPr>
                <w:sz w:val="18"/>
                <w:szCs w:val="20"/>
              </w:rPr>
              <w:t xml:space="preserve">Matéria-prima e produto: digita e grava; ambiente: diz "sucesso" e perde o resultado; água (reteste de 03/11/2026): o resultado não grava e o ensaio incluído à mão grava mas mostra "Ocorreu um erro inesperado."; boletim de ambiente sai em branco (CT-CQ-008, 009, 065, N-37, L03-02).</w:t>
            </w:r>
          </w:p>
        </w:tc>
      </w:tr>
      <w:tr>
        <w:trPr>
          <w:cantSplit/>
        </w:trPr>
        <w:tc>
          <w:tcPr>
            <w:tcW w:w="2138" w:type="dxa"/>
          </w:tcPr>
          <w:p>
            <w:pPr>
              <w:widowControl/>
              <w:spacing w:after="0" w:line="276" w:lineRule="auto"/>
              <w:jc w:val="left"/>
              <w:rPr>
                <w:sz w:val="18"/>
                <w:szCs w:val="18"/>
              </w:rPr>
            </w:pPr>
            <w:r>
              <w:rPr>
                <w:sz w:val="18"/>
                <w:szCs w:val="20"/>
              </w:rPr>
              <w:t xml:space="preserve">Consultar Análise Programada Visão Administrador</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DV-CQ-035, 038 (Alta)</w:t>
            </w:r>
          </w:p>
        </w:tc>
        <w:tc>
          <w:tcPr>
            <w:tcW w:w="4333" w:type="dxa"/>
          </w:tcPr>
          <w:p>
            <w:pPr>
              <w:widowControl/>
              <w:spacing w:after="0" w:line="276" w:lineRule="auto"/>
              <w:jc w:val="left"/>
              <w:rPr>
                <w:sz w:val="18"/>
                <w:szCs w:val="18"/>
              </w:rPr>
            </w:pPr>
            <w:r>
              <w:rPr>
                <w:sz w:val="18"/>
                <w:szCs w:val="20"/>
              </w:rPr>
              <w:t xml:space="preserve">Lista as análises de todos, em qualquer situação; libera data e responsável para edição sem motivo; o perfil só de consulta salvou a digitação de outro analista (CT-CQ-F-14, R2-AC-13).</w:t>
            </w:r>
          </w:p>
        </w:tc>
      </w:tr>
      <w:tr>
        <w:trPr>
          <w:cantSplit/>
        </w:trPr>
        <w:tc>
          <w:tcPr>
            <w:tcW w:w="2138" w:type="dxa"/>
          </w:tcPr>
          <w:p>
            <w:pPr>
              <w:widowControl/>
              <w:spacing w:after="0" w:line="276" w:lineRule="auto"/>
              <w:jc w:val="left"/>
              <w:rPr>
                <w:sz w:val="18"/>
                <w:szCs w:val="18"/>
              </w:rPr>
            </w:pPr>
            <w:r>
              <w:rPr>
                <w:sz w:val="18"/>
                <w:szCs w:val="20"/>
              </w:rPr>
              <w:t xml:space="preserve">Emissão Laudo Final</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DV-CQ-003, 004, 005, 006 (todos Alta)</w:t>
            </w:r>
          </w:p>
        </w:tc>
        <w:tc>
          <w:tcPr>
            <w:tcW w:w="4333" w:type="dxa"/>
          </w:tcPr>
          <w:p>
            <w:pPr>
              <w:widowControl/>
              <w:spacing w:after="0" w:line="276" w:lineRule="auto"/>
              <w:jc w:val="left"/>
              <w:rPr>
                <w:sz w:val="18"/>
                <w:szCs w:val="18"/>
              </w:rPr>
            </w:pPr>
            <w:r>
              <w:rPr>
                <w:sz w:val="18"/>
                <w:szCs w:val="20"/>
              </w:rPr>
              <w:t xml:space="preserve">Aprova sem função de chefe e com perfil só de consulta; reprova sem motivo; reprovar vale no Estoque sem laudo; nada deixa histórico (CT-CQ-010 a 016, 071, N-38). Laudo de água: bloqueado no teste em 03/11/2026, porque a análise fica em Pendente digitação (DV-CQ-009; CT-CQ-L05-10 e L05-13).</w:t>
            </w:r>
          </w:p>
        </w:tc>
      </w:tr>
      <w:tr>
        <w:trPr>
          <w:cantSplit/>
        </w:trPr>
        <w:tc>
          <w:tcPr>
            <w:tcW w:w="2138" w:type="dxa"/>
          </w:tcPr>
          <w:p>
            <w:pPr>
              <w:widowControl/>
              <w:spacing w:after="0" w:line="276" w:lineRule="auto"/>
              <w:jc w:val="left"/>
              <w:rPr>
                <w:sz w:val="18"/>
                <w:szCs w:val="18"/>
              </w:rPr>
            </w:pPr>
            <w:r>
              <w:rPr>
                <w:sz w:val="18"/>
                <w:szCs w:val="20"/>
              </w:rPr>
              <w:t xml:space="preserve">Gerar Etiqueta</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DV-CQ-037 (Alta, acesso), 025</w:t>
            </w:r>
          </w:p>
        </w:tc>
        <w:tc>
          <w:tcPr>
            <w:tcW w:w="4333" w:type="dxa"/>
          </w:tcPr>
          <w:p>
            <w:pPr>
              <w:widowControl/>
              <w:spacing w:after="0" w:line="276" w:lineRule="auto"/>
              <w:jc w:val="left"/>
              <w:rPr>
                <w:sz w:val="18"/>
                <w:szCs w:val="18"/>
              </w:rPr>
            </w:pPr>
            <w:r>
              <w:rPr>
                <w:sz w:val="18"/>
                <w:szCs w:val="20"/>
              </w:rPr>
              <w:t xml:space="preserve">Só lista análises com laudo liberado (etiqueta de água: bloqueada no teste em 03/11/2026, sem laudo emitido; CT-CQ-L06-03); a etiqueta traz o nome de outra instituição; o perfil sem permissão de imprimir gerou a etiqueta (CT-CQ-018, F-21, N-28, R2-AC-15).</w:t>
            </w:r>
          </w:p>
        </w:tc>
      </w:tr>
      <w:tr>
        <w:trPr>
          <w:cantSplit/>
        </w:trPr>
        <w:tc>
          <w:tcPr>
            <w:tcW w:w="2138" w:type="dxa"/>
          </w:tcPr>
          <w:p>
            <w:pPr>
              <w:widowControl/>
              <w:spacing w:after="0" w:line="276" w:lineRule="auto"/>
              <w:jc w:val="left"/>
              <w:rPr>
                <w:sz w:val="18"/>
                <w:szCs w:val="18"/>
              </w:rPr>
            </w:pPr>
            <w:r>
              <w:rPr>
                <w:sz w:val="18"/>
                <w:szCs w:val="20"/>
              </w:rPr>
              <w:t xml:space="preserve">Unidade de Medida</w:t>
            </w:r>
          </w:p>
        </w:tc>
        <w:tc>
          <w:tcPr>
            <w:tcW w:w="1384" w:type="dxa"/>
          </w:tcPr>
          <w:p>
            <w:pPr>
              <w:widowControl/>
              <w:spacing w:after="0" w:line="276" w:lineRule="auto"/>
              <w:jc w:val="left"/>
              <w:rPr>
                <w:sz w:val="18"/>
                <w:szCs w:val="18"/>
              </w:rPr>
            </w:pPr>
            <w:r>
              <w:rPr>
                <w:sz w:val="18"/>
                <w:szCs w:val="20"/>
              </w:rPr>
              <w:t xml:space="preserve">Funciona com falhas</w:t>
            </w:r>
          </w:p>
        </w:tc>
        <w:tc>
          <w:tcPr>
            <w:tcW w:w="1776" w:type="dxa"/>
          </w:tcPr>
          <w:p>
            <w:pPr>
              <w:widowControl/>
              <w:spacing w:after="0" w:line="276" w:lineRule="auto"/>
              <w:jc w:val="left"/>
              <w:rPr>
                <w:sz w:val="18"/>
                <w:szCs w:val="18"/>
              </w:rPr>
            </w:pPr>
            <w:r>
              <w:rPr>
                <w:sz w:val="18"/>
                <w:szCs w:val="20"/>
              </w:rPr>
              <w:t xml:space="preserve">DV-CQ-013, 015, 018, 026</w:t>
            </w:r>
          </w:p>
        </w:tc>
        <w:tc>
          <w:tcPr>
            <w:tcW w:w="4333" w:type="dxa"/>
          </w:tcPr>
          <w:p>
            <w:pPr>
              <w:widowControl/>
              <w:spacing w:after="0" w:line="276" w:lineRule="auto"/>
              <w:jc w:val="left"/>
              <w:rPr>
                <w:sz w:val="18"/>
                <w:szCs w:val="18"/>
              </w:rPr>
            </w:pPr>
            <w:r>
              <w:rPr>
                <w:sz w:val="18"/>
                <w:szCs w:val="20"/>
              </w:rPr>
              <w:t xml:space="preserve">Recusa sigla repetida e campos em branco; unidade usada numa regra foi excluída; exclusão sem justificativa e com histórico vazio; o perfil só de consulta incluiu e excluiu (R2-AC-16), sem defeito Alta registrado para esta tela (a consolidar).</w:t>
            </w:r>
          </w:p>
        </w:tc>
      </w:tr>
      <w:tr>
        <w:trPr>
          <w:cantSplit/>
        </w:trPr>
        <w:tc>
          <w:tcPr>
            <w:tcW w:w="2138" w:type="dxa"/>
          </w:tcPr>
          <w:p>
            <w:pPr>
              <w:widowControl/>
              <w:spacing w:after="0" w:line="276" w:lineRule="auto"/>
              <w:jc w:val="left"/>
              <w:rPr>
                <w:sz w:val="18"/>
                <w:szCs w:val="18"/>
              </w:rPr>
            </w:pPr>
            <w:r>
              <w:rPr>
                <w:sz w:val="18"/>
                <w:szCs w:val="20"/>
              </w:rPr>
              <w:t xml:space="preserve">Motivos</w:t>
            </w:r>
          </w:p>
        </w:tc>
        <w:tc>
          <w:tcPr>
            <w:tcW w:w="1384" w:type="dxa"/>
          </w:tcPr>
          <w:p>
            <w:pPr>
              <w:widowControl/>
              <w:spacing w:after="0" w:line="276" w:lineRule="auto"/>
              <w:jc w:val="left"/>
              <w:rPr>
                <w:sz w:val="18"/>
                <w:szCs w:val="18"/>
              </w:rPr>
            </w:pPr>
            <w:r>
              <w:rPr>
                <w:sz w:val="18"/>
                <w:szCs w:val="20"/>
              </w:rPr>
              <w:t xml:space="preserve">Falha grave</w:t>
            </w:r>
          </w:p>
        </w:tc>
        <w:tc>
          <w:tcPr>
            <w:tcW w:w="1776" w:type="dxa"/>
          </w:tcPr>
          <w:p>
            <w:pPr>
              <w:widowControl/>
              <w:spacing w:after="0" w:line="276" w:lineRule="auto"/>
              <w:jc w:val="left"/>
              <w:rPr>
                <w:sz w:val="18"/>
                <w:szCs w:val="18"/>
              </w:rPr>
            </w:pPr>
            <w:r>
              <w:rPr>
                <w:sz w:val="18"/>
                <w:szCs w:val="20"/>
              </w:rPr>
              <w:t xml:space="preserve">DV-CQ-036 (Alta, acesso)</w:t>
            </w:r>
          </w:p>
        </w:tc>
        <w:tc>
          <w:tcPr>
            <w:tcW w:w="4333" w:type="dxa"/>
          </w:tcPr>
          <w:p>
            <w:pPr>
              <w:widowControl/>
              <w:spacing w:after="0" w:line="276" w:lineRule="auto"/>
              <w:jc w:val="left"/>
              <w:rPr>
                <w:sz w:val="18"/>
                <w:szCs w:val="18"/>
              </w:rPr>
            </w:pPr>
            <w:r>
              <w:rPr>
                <w:sz w:val="18"/>
                <w:szCs w:val="20"/>
              </w:rPr>
              <w:t xml:space="preserve">Recusa campos em branco; exclusão de motivo sem uso funciona; o perfil só de consulta criou motivo (R2-AC-17).</w:t>
            </w:r>
          </w:p>
        </w:tc>
      </w:tr>
      <w:tr>
        <w:trPr>
          <w:cantSplit/>
        </w:trPr>
        <w:tc>
          <w:tcPr>
            <w:tcW w:w="2138" w:type="dxa"/>
          </w:tcPr>
          <w:p>
            <w:pPr>
              <w:widowControl/>
              <w:spacing w:after="0" w:line="276" w:lineRule="auto"/>
              <w:jc w:val="left"/>
              <w:rPr>
                <w:sz w:val="18"/>
                <w:szCs w:val="18"/>
              </w:rPr>
            </w:pPr>
            <w:r>
              <w:rPr>
                <w:sz w:val="18"/>
                <w:szCs w:val="20"/>
              </w:rPr>
              <w:t xml:space="preserve">Regra Estabilidade</w:t>
            </w:r>
          </w:p>
        </w:tc>
        <w:tc>
          <w:tcPr>
            <w:tcW w:w="1384" w:type="dxa"/>
          </w:tcPr>
          <w:p>
            <w:pPr>
              <w:widowControl/>
              <w:spacing w:after="0" w:line="276" w:lineRule="auto"/>
              <w:jc w:val="left"/>
              <w:rPr>
                <w:sz w:val="18"/>
                <w:szCs w:val="18"/>
              </w:rPr>
            </w:pPr>
            <w:r>
              <w:rPr>
                <w:sz w:val="18"/>
                <w:szCs w:val="20"/>
              </w:rPr>
              <w:t xml:space="preserve">Funciona com falhas</w:t>
            </w:r>
          </w:p>
        </w:tc>
        <w:tc>
          <w:tcPr>
            <w:tcW w:w="1776" w:type="dxa"/>
          </w:tcPr>
          <w:p>
            <w:pPr>
              <w:widowControl/>
              <w:spacing w:after="0" w:line="276" w:lineRule="auto"/>
              <w:jc w:val="left"/>
              <w:rPr>
                <w:sz w:val="18"/>
                <w:szCs w:val="18"/>
              </w:rPr>
            </w:pPr>
            <w:r>
              <w:rPr>
                <w:sz w:val="18"/>
                <w:szCs w:val="20"/>
              </w:rPr>
              <w:t xml:space="preserve">DV-CQ-015, 016, 017, 041</w:t>
            </w:r>
          </w:p>
        </w:tc>
        <w:tc>
          <w:tcPr>
            <w:tcW w:w="4333" w:type="dxa"/>
          </w:tcPr>
          <w:p>
            <w:pPr>
              <w:widowControl/>
              <w:spacing w:after="0" w:line="276" w:lineRule="auto"/>
              <w:jc w:val="left"/>
              <w:rPr>
                <w:sz w:val="18"/>
                <w:szCs w:val="18"/>
              </w:rPr>
            </w:pPr>
            <w:r>
              <w:rPr>
                <w:sz w:val="18"/>
                <w:szCs w:val="20"/>
              </w:rPr>
              <w:t xml:space="preserve">Recusa tempos fora de ordem e negativos; aceita regra repetida e sem prazo; alterar sem justificativa e sem histórico; desativar regra sem tempos dá erro (CT-CQ-040 a 042, 074).</w:t>
            </w:r>
          </w:p>
        </w:tc>
      </w:tr>
      <w:tr>
        <w:trPr>
          <w:cantSplit/>
        </w:trPr>
        <w:tc>
          <w:tcPr>
            <w:tcW w:w="2138" w:type="dxa"/>
          </w:tcPr>
          <w:p>
            <w:pPr>
              <w:widowControl/>
              <w:spacing w:after="0" w:line="276" w:lineRule="auto"/>
              <w:jc w:val="left"/>
              <w:rPr>
                <w:sz w:val="18"/>
                <w:szCs w:val="18"/>
              </w:rPr>
            </w:pPr>
            <w:r>
              <w:rPr>
                <w:sz w:val="18"/>
                <w:szCs w:val="20"/>
              </w:rPr>
              <w:t xml:space="preserve">Acompanhamento Estabilidade</w:t>
            </w:r>
          </w:p>
        </w:tc>
        <w:tc>
          <w:tcPr>
            <w:tcW w:w="1384" w:type="dxa"/>
          </w:tcPr>
          <w:p>
            <w:pPr>
              <w:widowControl/>
              <w:spacing w:after="0" w:line="276" w:lineRule="auto"/>
              <w:jc w:val="left"/>
              <w:rPr>
                <w:sz w:val="18"/>
                <w:szCs w:val="18"/>
              </w:rPr>
            </w:pPr>
            <w:r>
              <w:rPr>
                <w:sz w:val="18"/>
                <w:szCs w:val="20"/>
              </w:rPr>
              <w:t xml:space="preserve">Bloqueada no teste</w:t>
            </w:r>
          </w:p>
        </w:tc>
        <w:tc>
          <w:tcPr>
            <w:tcW w:w="1776" w:type="dxa"/>
          </w:tcPr>
          <w:p>
            <w:pPr>
              <w:widowControl/>
              <w:spacing w:after="0" w:line="276" w:lineRule="auto"/>
              <w:jc w:val="left"/>
              <w:rPr>
                <w:sz w:val="18"/>
                <w:szCs w:val="18"/>
              </w:rPr>
            </w:pPr>
            <w:r>
              <w:rPr>
                <w:sz w:val="18"/>
                <w:szCs w:val="20"/>
              </w:rPr>
              <w:t xml:space="preserve">DV-EST-074, DV-CQ-022</w:t>
            </w:r>
          </w:p>
        </w:tc>
        <w:tc>
          <w:tcPr>
            <w:tcW w:w="4333" w:type="dxa"/>
          </w:tcPr>
          <w:p>
            <w:pPr>
              <w:widowControl/>
              <w:spacing w:after="0" w:line="276" w:lineRule="auto"/>
              <w:jc w:val="left"/>
              <w:rPr>
                <w:sz w:val="18"/>
                <w:szCs w:val="18"/>
              </w:rPr>
            </w:pPr>
            <w:r>
              <w:rPr>
                <w:sz w:val="18"/>
                <w:szCs w:val="20"/>
              </w:rPr>
              <w:t xml:space="preserve">Nenhum acompanhamento se abre (a abertura vem do Estoque): lista vazia (CT-CQ-043 a 049, R2-AC-19).</w:t>
            </w:r>
          </w:p>
        </w:tc>
      </w:tr>
      <w:tr>
        <w:trPr>
          <w:cantSplit/>
        </w:trPr>
        <w:tc>
          <w:tcPr>
            <w:tcW w:w="2138" w:type="dxa"/>
          </w:tcPr>
          <w:p>
            <w:pPr>
              <w:widowControl/>
              <w:spacing w:after="0" w:line="276" w:lineRule="auto"/>
              <w:jc w:val="left"/>
              <w:rPr>
                <w:sz w:val="18"/>
                <w:szCs w:val="18"/>
              </w:rPr>
            </w:pPr>
            <w:r>
              <w:rPr>
                <w:sz w:val="18"/>
                <w:szCs w:val="20"/>
              </w:rPr>
              <w:t xml:space="preserve">Final de Estabilidade</w:t>
            </w:r>
          </w:p>
        </w:tc>
        <w:tc>
          <w:tcPr>
            <w:tcW w:w="1384" w:type="dxa"/>
          </w:tcPr>
          <w:p>
            <w:pPr>
              <w:widowControl/>
              <w:spacing w:after="0" w:line="276" w:lineRule="auto"/>
              <w:jc w:val="left"/>
              <w:rPr>
                <w:sz w:val="18"/>
                <w:szCs w:val="18"/>
              </w:rPr>
            </w:pPr>
            <w:r>
              <w:rPr>
                <w:sz w:val="18"/>
                <w:szCs w:val="20"/>
              </w:rPr>
              <w:t xml:space="preserve">Bloqueada no teste</w:t>
            </w:r>
          </w:p>
        </w:tc>
        <w:tc>
          <w:tcPr>
            <w:tcW w:w="1776" w:type="dxa"/>
          </w:tcPr>
          <w:p>
            <w:pPr>
              <w:widowControl/>
              <w:spacing w:after="0" w:line="276" w:lineRule="auto"/>
              <w:jc w:val="left"/>
              <w:rPr>
                <w:sz w:val="18"/>
                <w:szCs w:val="18"/>
              </w:rPr>
            </w:pPr>
            <w:r>
              <w:rPr>
                <w:sz w:val="18"/>
                <w:szCs w:val="20"/>
              </w:rPr>
              <w:t xml:space="preserve">DV-EST-074, DV-CQ-022</w:t>
            </w:r>
          </w:p>
        </w:tc>
        <w:tc>
          <w:tcPr>
            <w:tcW w:w="4333" w:type="dxa"/>
          </w:tcPr>
          <w:p>
            <w:pPr>
              <w:widowControl/>
              <w:spacing w:after="0" w:line="276" w:lineRule="auto"/>
              <w:jc w:val="left"/>
              <w:rPr>
                <w:sz w:val="18"/>
                <w:szCs w:val="18"/>
              </w:rPr>
            </w:pPr>
            <w:r>
              <w:rPr>
                <w:sz w:val="18"/>
                <w:szCs w:val="20"/>
              </w:rPr>
              <w:t xml:space="preserve">Sem estudo para finalizar: lista vazia (CT-CQ-050 a 052, R2-AC-20).</w:t>
            </w:r>
          </w:p>
        </w:tc>
      </w:tr>
      <w:tr>
        <w:trPr>
          <w:cantSplit/>
        </w:trPr>
        <w:tc>
          <w:tcPr>
            <w:tcW w:w="2138" w:type="dxa"/>
          </w:tcPr>
          <w:p>
            <w:pPr>
              <w:widowControl/>
              <w:spacing w:after="0" w:line="276" w:lineRule="auto"/>
              <w:jc w:val="left"/>
              <w:rPr>
                <w:sz w:val="18"/>
                <w:szCs w:val="18"/>
              </w:rPr>
            </w:pPr>
            <w:r>
              <w:rPr>
                <w:sz w:val="18"/>
                <w:szCs w:val="20"/>
              </w:rPr>
              <w:t xml:space="preserve">Consultar Coletas Pendentes de Programação</w:t>
            </w:r>
          </w:p>
        </w:tc>
        <w:tc>
          <w:tcPr>
            <w:tcW w:w="1384" w:type="dxa"/>
          </w:tcPr>
          <w:p>
            <w:pPr>
              <w:widowControl/>
              <w:spacing w:after="0" w:line="276" w:lineRule="auto"/>
              <w:jc w:val="left"/>
              <w:rPr>
                <w:sz w:val="18"/>
                <w:szCs w:val="18"/>
              </w:rPr>
            </w:pPr>
            <w:r>
              <w:rPr>
                <w:sz w:val="18"/>
                <w:szCs w:val="20"/>
              </w:rPr>
              <w:t xml:space="preserve">Não abre</w:t>
            </w:r>
          </w:p>
        </w:tc>
        <w:tc>
          <w:tcPr>
            <w:tcW w:w="1776" w:type="dxa"/>
          </w:tcPr>
          <w:p>
            <w:pPr>
              <w:widowControl/>
              <w:spacing w:after="0" w:line="276" w:lineRule="auto"/>
              <w:jc w:val="left"/>
              <w:rPr>
                <w:sz w:val="18"/>
                <w:szCs w:val="18"/>
              </w:rPr>
            </w:pPr>
            <w:r>
              <w:rPr>
                <w:sz w:val="18"/>
                <w:szCs w:val="20"/>
              </w:rPr>
              <w:t xml:space="preserve">DV-CQ-026</w:t>
            </w:r>
          </w:p>
        </w:tc>
        <w:tc>
          <w:tcPr>
            <w:tcW w:w="4333" w:type="dxa"/>
          </w:tcPr>
          <w:p>
            <w:pPr>
              <w:widowControl/>
              <w:spacing w:after="0" w:line="276" w:lineRule="auto"/>
              <w:jc w:val="left"/>
              <w:rPr>
                <w:sz w:val="18"/>
                <w:szCs w:val="18"/>
              </w:rPr>
            </w:pPr>
            <w:r>
              <w:rPr>
                <w:sz w:val="18"/>
                <w:szCs w:val="20"/>
              </w:rPr>
              <w:t xml:space="preserve">Sem endereço: nenhuma ação devolve a página (lido no código); os três caminhos possíveis responderam HTTP 404 com o administrador (CT-CQ-F01-01, passou, 31/10/2026).</w:t>
            </w:r>
          </w:p>
        </w:tc>
      </w:tr>
      <w:tr>
        <w:trPr>
          <w:cantSplit/>
        </w:trPr>
        <w:tc>
          <w:tcPr>
            <w:tcW w:w="2138" w:type="dxa"/>
          </w:tcPr>
          <w:p>
            <w:pPr>
              <w:widowControl/>
              <w:spacing w:after="0" w:line="276" w:lineRule="auto"/>
              <w:jc w:val="left"/>
              <w:rPr>
                <w:sz w:val="18"/>
                <w:szCs w:val="18"/>
              </w:rPr>
            </w:pPr>
            <w:r>
              <w:rPr>
                <w:sz w:val="18"/>
                <w:szCs w:val="20"/>
              </w:rPr>
              <w:t xml:space="preserve">Verificação de Amostragem (segunda versão)</w:t>
            </w:r>
          </w:p>
        </w:tc>
        <w:tc>
          <w:tcPr>
            <w:tcW w:w="1384" w:type="dxa"/>
          </w:tcPr>
          <w:p>
            <w:pPr>
              <w:widowControl/>
              <w:spacing w:after="0" w:line="276" w:lineRule="auto"/>
              <w:jc w:val="left"/>
              <w:rPr>
                <w:sz w:val="18"/>
                <w:szCs w:val="18"/>
              </w:rPr>
            </w:pPr>
            <w:r>
              <w:rPr>
                <w:sz w:val="18"/>
                <w:szCs w:val="20"/>
              </w:rPr>
              <w:t xml:space="preserve">Bloqueada no teste</w:t>
            </w:r>
          </w:p>
        </w:tc>
        <w:tc>
          <w:tcPr>
            <w:tcW w:w="1776" w:type="dxa"/>
          </w:tcPr>
          <w:p>
            <w:pPr>
              <w:widowControl/>
              <w:spacing w:after="0" w:line="276" w:lineRule="auto"/>
              <w:jc w:val="left"/>
              <w:rPr>
                <w:sz w:val="18"/>
                <w:szCs w:val="18"/>
              </w:rPr>
            </w:pPr>
            <w:r>
              <w:rPr>
                <w:sz w:val="18"/>
                <w:szCs w:val="20"/>
              </w:rPr>
              <w:t xml:space="preserve">DV-CQ-026, DV-CQ-046</w:t>
            </w:r>
          </w:p>
        </w:tc>
        <w:tc>
          <w:tcPr>
            <w:tcW w:w="4333" w:type="dxa"/>
          </w:tcPr>
          <w:p>
            <w:pPr>
              <w:widowControl/>
              <w:spacing w:after="0" w:line="276" w:lineRule="auto"/>
              <w:jc w:val="left"/>
              <w:rPr>
                <w:sz w:val="18"/>
                <w:szCs w:val="18"/>
              </w:rPr>
            </w:pPr>
            <w:r>
              <w:rPr>
                <w:sz w:val="18"/>
                <w:szCs w:val="20"/>
              </w:rPr>
              <w:t xml:space="preserve">É a versão antiga, em outro endereço, que o menu não alcança (os dois itens do menu levam à tela de sempre, CT-CQ-F02-01); recusa todos os perfis, até o administrador, com HTTP 200 (CT-CQ-R2-04, CT-CQ-F02-01). Tela nunca vista.</w:t>
            </w:r>
          </w:p>
        </w:tc>
      </w:tr>
      <w:tr>
        <w:trPr>
          <w:cantSplit/>
        </w:trPr>
        <w:tc>
          <w:tcPr>
            <w:tcW w:w="2138" w:type="dxa"/>
          </w:tcPr>
          <w:p>
            <w:pPr>
              <w:widowControl/>
              <w:spacing w:after="0" w:line="276" w:lineRule="auto"/>
              <w:jc w:val="left"/>
              <w:rPr>
                <w:sz w:val="18"/>
                <w:szCs w:val="18"/>
              </w:rPr>
            </w:pPr>
            <w:r>
              <w:rPr>
                <w:sz w:val="18"/>
                <w:szCs w:val="20"/>
              </w:rPr>
              <w:t xml:space="preserve">Avaliação Fornecedores</w:t>
            </w:r>
          </w:p>
        </w:tc>
        <w:tc>
          <w:tcPr>
            <w:tcW w:w="1384" w:type="dxa"/>
          </w:tcPr>
          <w:p>
            <w:pPr>
              <w:widowControl/>
              <w:spacing w:after="0" w:line="276" w:lineRule="auto"/>
              <w:jc w:val="left"/>
              <w:rPr>
                <w:sz w:val="18"/>
                <w:szCs w:val="18"/>
              </w:rPr>
            </w:pPr>
            <w:r>
              <w:rPr>
                <w:sz w:val="18"/>
                <w:szCs w:val="20"/>
              </w:rPr>
              <w:t xml:space="preserve">Protótipo</w:t>
            </w:r>
          </w:p>
        </w:tc>
        <w:tc>
          <w:tcPr>
            <w:tcW w:w="1776" w:type="dxa"/>
          </w:tcPr>
          <w:p>
            <w:pPr>
              <w:widowControl/>
              <w:spacing w:after="0" w:line="276" w:lineRule="auto"/>
              <w:jc w:val="left"/>
              <w:rPr>
                <w:sz w:val="18"/>
                <w:szCs w:val="18"/>
              </w:rPr>
            </w:pPr>
            <w:r>
              <w:rPr>
                <w:sz w:val="18"/>
                <w:szCs w:val="20"/>
              </w:rPr>
              <w:t xml:space="preserve">—</w:t>
            </w:r>
          </w:p>
        </w:tc>
        <w:tc>
          <w:tcPr>
            <w:tcW w:w="4333" w:type="dxa"/>
          </w:tcPr>
          <w:p>
            <w:pPr>
              <w:widowControl/>
              <w:spacing w:after="0" w:line="276" w:lineRule="auto"/>
              <w:jc w:val="left"/>
              <w:rPr>
                <w:sz w:val="18"/>
                <w:szCs w:val="18"/>
              </w:rPr>
            </w:pPr>
            <w:r>
              <w:rPr>
                <w:sz w:val="18"/>
                <w:szCs w:val="20"/>
              </w:rPr>
              <w:t xml:space="preserve">Linha fixa de exemplo; Pesquisar e Imprimir não fazem nada; não grava (CT-CQ-P-01).</w:t>
            </w:r>
          </w:p>
        </w:tc>
      </w:tr>
      <w:tr>
        <w:trPr>
          <w:cantSplit/>
        </w:trPr>
        <w:tc>
          <w:tcPr>
            <w:tcW w:w="2138" w:type="dxa"/>
          </w:tcPr>
          <w:p>
            <w:pPr>
              <w:widowControl/>
              <w:spacing w:after="0" w:line="276" w:lineRule="auto"/>
              <w:jc w:val="left"/>
              <w:rPr>
                <w:sz w:val="18"/>
                <w:szCs w:val="18"/>
              </w:rPr>
            </w:pPr>
            <w:r>
              <w:rPr>
                <w:sz w:val="18"/>
                <w:szCs w:val="20"/>
              </w:rPr>
              <w:t xml:space="preserve">Avaliação de Desempenho da Qualidade dos Fornecedores</w:t>
            </w:r>
          </w:p>
        </w:tc>
        <w:tc>
          <w:tcPr>
            <w:tcW w:w="1384" w:type="dxa"/>
          </w:tcPr>
          <w:p>
            <w:pPr>
              <w:widowControl/>
              <w:spacing w:after="0" w:line="276" w:lineRule="auto"/>
              <w:jc w:val="left"/>
              <w:rPr>
                <w:sz w:val="18"/>
                <w:szCs w:val="18"/>
              </w:rPr>
            </w:pPr>
            <w:r>
              <w:rPr>
                <w:sz w:val="18"/>
                <w:szCs w:val="20"/>
              </w:rPr>
              <w:t xml:space="preserve">Protótipo</w:t>
            </w:r>
          </w:p>
        </w:tc>
        <w:tc>
          <w:tcPr>
            <w:tcW w:w="1776" w:type="dxa"/>
          </w:tcPr>
          <w:p>
            <w:pPr>
              <w:widowControl/>
              <w:spacing w:after="0" w:line="276" w:lineRule="auto"/>
              <w:jc w:val="left"/>
              <w:rPr>
                <w:sz w:val="18"/>
                <w:szCs w:val="18"/>
              </w:rPr>
            </w:pPr>
            <w:r>
              <w:rPr>
                <w:sz w:val="18"/>
                <w:szCs w:val="20"/>
              </w:rPr>
              <w:t xml:space="preserve">—</w:t>
            </w:r>
          </w:p>
        </w:tc>
        <w:tc>
          <w:tcPr>
            <w:tcW w:w="4333" w:type="dxa"/>
          </w:tcPr>
          <w:p>
            <w:pPr>
              <w:widowControl/>
              <w:spacing w:after="0" w:line="276" w:lineRule="auto"/>
              <w:jc w:val="left"/>
              <w:rPr>
                <w:sz w:val="18"/>
                <w:szCs w:val="18"/>
              </w:rPr>
            </w:pPr>
            <w:r>
              <w:rPr>
                <w:sz w:val="18"/>
                <w:szCs w:val="20"/>
              </w:rPr>
              <w:t xml:space="preserve">Linha fixa de exemplo; Visualizar Avaliação não muda a tela; não grava (CT-CQ-P-02).</w:t>
            </w:r>
          </w:p>
        </w:tc>
      </w:tr>
      <w:tr>
        <w:trPr>
          <w:cantSplit/>
        </w:trPr>
        <w:tc>
          <w:tcPr>
            <w:tcW w:w="2138" w:type="dxa"/>
          </w:tcPr>
          <w:p>
            <w:pPr>
              <w:widowControl/>
              <w:spacing w:after="0" w:line="276" w:lineRule="auto"/>
              <w:jc w:val="left"/>
              <w:rPr>
                <w:sz w:val="18"/>
                <w:szCs w:val="18"/>
              </w:rPr>
            </w:pPr>
            <w:r>
              <w:rPr>
                <w:sz w:val="18"/>
                <w:szCs w:val="20"/>
              </w:rPr>
              <w:t xml:space="preserve">Gestão de Avaliação</w:t>
            </w:r>
          </w:p>
        </w:tc>
        <w:tc>
          <w:tcPr>
            <w:tcW w:w="1384" w:type="dxa"/>
          </w:tcPr>
          <w:p>
            <w:pPr>
              <w:widowControl/>
              <w:spacing w:after="0" w:line="276" w:lineRule="auto"/>
              <w:jc w:val="left"/>
              <w:rPr>
                <w:sz w:val="18"/>
                <w:szCs w:val="18"/>
              </w:rPr>
            </w:pPr>
            <w:r>
              <w:rPr>
                <w:sz w:val="18"/>
                <w:szCs w:val="20"/>
              </w:rPr>
              <w:t xml:space="preserve">Protótipo</w:t>
            </w:r>
          </w:p>
        </w:tc>
        <w:tc>
          <w:tcPr>
            <w:tcW w:w="1776" w:type="dxa"/>
          </w:tcPr>
          <w:p>
            <w:pPr>
              <w:widowControl/>
              <w:spacing w:after="0" w:line="276" w:lineRule="auto"/>
              <w:jc w:val="left"/>
              <w:rPr>
                <w:sz w:val="18"/>
                <w:szCs w:val="18"/>
              </w:rPr>
            </w:pPr>
            <w:r>
              <w:rPr>
                <w:sz w:val="18"/>
                <w:szCs w:val="20"/>
              </w:rPr>
              <w:t xml:space="preserve">—</w:t>
            </w:r>
          </w:p>
        </w:tc>
        <w:tc>
          <w:tcPr>
            <w:tcW w:w="4333" w:type="dxa"/>
          </w:tcPr>
          <w:p>
            <w:pPr>
              <w:widowControl/>
              <w:spacing w:after="0" w:line="276" w:lineRule="auto"/>
              <w:jc w:val="left"/>
              <w:rPr>
                <w:sz w:val="18"/>
                <w:szCs w:val="18"/>
              </w:rPr>
            </w:pPr>
            <w:r>
              <w:rPr>
                <w:sz w:val="18"/>
                <w:szCs w:val="20"/>
              </w:rPr>
              <w:t xml:space="preserve">Linha fixa de exemplo; sem botões que gravem (CT-CQ-P-03).</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ANÁLISE DE RISCO</w:t>
      </w:r>
    </w:p>
    <w:p>
      <w:pPr>
        <w:keepNext/>
        <w:spacing w:after="0" w:line="360" w:lineRule="auto"/>
      </w:pPr>
    </w:p>
    <w:p>
      <w:pPr>
        <w:spacing w:after="0" w:line="360" w:lineRule="auto"/>
        <w:rPr>
          <w:szCs w:val="20"/>
        </w:rPr>
      </w:pPr>
      <w:r>
        <w:rPr>
          <w:szCs w:val="20"/>
        </w:rPr>
        <w:t xml:space="preserve">A análise de risco seguiu o Guia nº 33/2020 (item 6) e foi feita sobre as funções do CQ </w:t>
      </w:r>
      <w:r>
        <w:rPr>
          <w:b/>
          <w:bCs/>
          <w:szCs w:val="20"/>
        </w:rPr>
        <w:t xml:space="preserve">a partir do código</w:t>
      </w:r>
      <w:r>
        <w:rPr>
          <w:szCs w:val="20"/>
        </w:rPr>
        <w:t xml:space="preserve">, antes dos testes, para decidir a prioridade deles. São </w:t>
      </w:r>
      <w:r>
        <w:rPr>
          <w:b/>
          <w:bCs/>
          <w:szCs w:val="20"/>
        </w:rPr>
        <w:t xml:space="preserve">33 riscos</w:t>
      </w:r>
      <w:r>
        <w:rPr>
          <w:szCs w:val="20"/>
        </w:rPr>
        <w:t xml:space="preserve">: </w:t>
      </w:r>
      <w:r>
        <w:rPr>
          <w:b/>
          <w:bCs/>
          <w:szCs w:val="20"/>
        </w:rPr>
        <w:t xml:space="preserve">27 de prioridade Alta</w:t>
      </w:r>
      <w:r>
        <w:rPr>
          <w:szCs w:val="20"/>
        </w:rPr>
        <w:t xml:space="preserve">, 6 Média e 0 Baixa.</w:t>
      </w:r>
    </w:p>
    <w:p>
      <w:pPr>
        <w:spacing w:after="0" w:line="360" w:lineRule="auto"/>
        <w:rPr>
          <w:szCs w:val="20"/>
        </w:rPr>
      </w:pPr>
      <w:r>
        <w:rPr>
          <w:szCs w:val="20"/>
        </w:rPr>
        <w:t xml:space="preserve">O CQ concentra </w:t>
      </w:r>
      <w:r>
        <w:rPr>
          <w:b/>
          <w:bCs/>
          <w:szCs w:val="20"/>
        </w:rPr>
        <w:t xml:space="preserve">o maior risco direto ao paciente</w:t>
      </w:r>
      <w:r>
        <w:rPr>
          <w:szCs w:val="20"/>
        </w:rPr>
        <w:t xml:space="preserve"> entre os módulos analisados: a decisão de aprovar não é protegida (quem decide, com que resultado, com que especificação) e não chega sozinha a quem usa o material. Os demais riscos altos estão na </w:t>
      </w:r>
      <w:r>
        <w:rPr>
          <w:b/>
          <w:bCs/>
          <w:szCs w:val="20"/>
        </w:rPr>
        <w:t xml:space="preserve">qualidade do registro</w:t>
      </w:r>
      <w:r>
        <w:rPr>
          <w:szCs w:val="20"/>
        </w:rPr>
        <w:t xml:space="preserve"> (resultado em texto, sem verificação, sem tendência, especificação sem versão) e nos </w:t>
      </w:r>
      <w:r>
        <w:rPr>
          <w:b/>
          <w:bCs/>
          <w:szCs w:val="20"/>
        </w:rPr>
        <w:t xml:space="preserve">programas contínuos</w:t>
      </w:r>
      <w:r>
        <w:rPr>
          <w:szCs w:val="20"/>
        </w:rPr>
        <w:t xml:space="preserve"> (estabilidade e monitoramento de água e ambiente), que dependem de ações manuais e não avisam.</w:t>
      </w:r>
    </w:p>
    <w:p>
      <w:pPr>
        <w:spacing w:after="0" w:line="360" w:lineRule="auto"/>
        <w:rPr>
          <w:szCs w:val="20"/>
        </w:rPr>
      </w:pPr>
      <w:r>
        <w:rPr>
          <w:szCs w:val="20"/>
        </w:rPr>
        <w:t xml:space="preserve">Os riscos estão no rascunho </w:t>
      </w:r>
      <w:r>
        <w:rPr>
          <w:szCs w:val="20"/>
        </w:rPr>
        <w:t xml:space="preserve">07-analise-de-risco.md</w:t>
      </w:r>
      <w:r>
        <w:rPr>
          <w:szCs w:val="20"/>
        </w:rPr>
        <w:t xml:space="preserve">, com probabilidade, impacto, detecção, controle atual e controle proposto. Cada controle exigido virou </w:t>
      </w:r>
      <w:r>
        <w:rPr>
          <w:b/>
          <w:bCs/>
          <w:szCs w:val="20"/>
        </w:rPr>
        <w:t xml:space="preserve">requisito corrigido</w:t>
      </w:r>
      <w:r>
        <w:rPr>
          <w:szCs w:val="20"/>
        </w:rPr>
        <w:t xml:space="preserve"> (Análise de Requisitos, coluna Origem) e caso de teste (Plano de testes). O que os testes mostraram dos riscos de maior peso está nos capítulos Resultados dos testes e Rastreabilidade.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CONFORMIDADE COM A RDC 658/2022</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Quadro geral dos temas</w:t>
      </w:r>
    </w:p>
    <w:p>
      <w:pPr>
        <w:spacing w:after="0" w:line="360" w:lineRule="auto"/>
        <w:rPr>
          <w:szCs w:val="20"/>
        </w:rPr>
      </w:pPr>
      <w:r>
        <w:rPr>
          <w:szCs w:val="20"/>
        </w:rPr>
        <w:t xml:space="preserve">O mapa de conformidade cruza o que a RDC nº 658/2022 exige do Controle de Qualidade (sobretudo o Capítulo VII, arts. 229 a 297, e o art. 14) com o que o código faz. Dos </w:t>
      </w:r>
      <w:r>
        <w:rPr>
          <w:b/>
          <w:bCs/>
          <w:szCs w:val="20"/>
        </w:rPr>
        <w:t xml:space="preserve">16 temas</w:t>
      </w:r>
      <w:r>
        <w:rPr>
          <w:szCs w:val="20"/>
        </w:rPr>
        <w:t xml:space="preserve">: </w:t>
      </w:r>
      <w:r>
        <w:rPr>
          <w:b/>
          <w:bCs/>
          <w:szCs w:val="20"/>
        </w:rPr>
        <w:t xml:space="preserve">nenhum atende por completo</w:t>
      </w:r>
      <w:r>
        <w:rPr>
          <w:szCs w:val="20"/>
        </w:rPr>
        <w:t xml:space="preserve">, </w:t>
      </w:r>
      <w:r>
        <w:rPr>
          <w:b/>
          <w:bCs/>
          <w:szCs w:val="20"/>
        </w:rPr>
        <w:t xml:space="preserve">8 atendem em parte</w:t>
      </w:r>
      <w:r>
        <w:rPr>
          <w:szCs w:val="20"/>
        </w:rPr>
        <w:t xml:space="preserve"> e </w:t>
      </w:r>
      <w:r>
        <w:rPr>
          <w:b/>
          <w:bCs/>
          <w:szCs w:val="20"/>
        </w:rPr>
        <w:t xml:space="preserve">8 não atendem</w:t>
      </w:r>
      <w:r>
        <w:rPr>
          <w:szCs w:val="20"/>
        </w:rPr>
        <w:t xml:space="preserve">. Os que não atendem tocam o coração do laboratório.</w:t>
      </w:r>
    </w:p>
    <w:tbl>
      <w:tblPr>
        <w:tblStyle w:val="Tabelacomgrade"/>
        <w:tblW w:w="9631" w:type="dxa"/>
        <w:tblLayout w:type="fixed"/>
        <w:tblLook w:val="04A0" w:firstRow="1" w:lastRow="0" w:firstColumn="1" w:lastColumn="0" w:noHBand="0" w:noVBand="1"/>
      </w:tblPr>
      <w:tblGrid>
        <w:gridCol w:w="707"/>
        <w:gridCol w:w="6791"/>
        <w:gridCol w:w="2133"/>
      </w:tblGrid>
      <w:tr>
        <w:trPr>
          <w:tblHeader/>
          <w:cantSplit/>
        </w:trPr>
        <w:tc>
          <w:tcPr>
            <w:tcW w:w="70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679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Tema</w:t>
            </w:r>
          </w:p>
        </w:tc>
        <w:tc>
          <w:tcPr>
            <w:tcW w:w="21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707" w:type="dxa"/>
          </w:tcPr>
          <w:p>
            <w:pPr>
              <w:widowControl/>
              <w:spacing w:after="0" w:line="276" w:lineRule="auto"/>
              <w:jc w:val="left"/>
              <w:rPr>
                <w:sz w:val="18"/>
                <w:szCs w:val="18"/>
              </w:rPr>
            </w:pPr>
            <w:r>
              <w:rPr>
                <w:sz w:val="18"/>
                <w:szCs w:val="20"/>
              </w:rPr>
              <w:t xml:space="preserve">1</w:t>
            </w:r>
          </w:p>
        </w:tc>
        <w:tc>
          <w:tcPr>
            <w:tcW w:w="6791" w:type="dxa"/>
          </w:tcPr>
          <w:p>
            <w:pPr>
              <w:widowControl/>
              <w:spacing w:after="0" w:line="276" w:lineRule="auto"/>
              <w:jc w:val="left"/>
              <w:rPr>
                <w:sz w:val="18"/>
                <w:szCs w:val="18"/>
              </w:rPr>
            </w:pPr>
            <w:r>
              <w:rPr>
                <w:sz w:val="18"/>
                <w:szCs w:val="20"/>
              </w:rPr>
              <w:t xml:space="preserve">Só usar material liberado pelo CQ (Arts. 157 e 189)</w:t>
            </w:r>
          </w:p>
        </w:tc>
        <w:tc>
          <w:tcPr>
            <w:tcW w:w="2133" w:type="dxa"/>
          </w:tcPr>
          <w:p>
            <w:pPr>
              <w:widowControl/>
              <w:spacing w:after="0" w:line="276" w:lineRule="auto"/>
              <w:jc w:val="left"/>
              <w:rPr>
                <w:sz w:val="18"/>
                <w:szCs w:val="18"/>
              </w:rPr>
            </w:pPr>
            <w:r>
              <w:rPr>
                <w:sz w:val="18"/>
                <w:szCs w:val="20"/>
              </w:rPr>
              <w:t xml:space="preserve">Atende em parte</w:t>
            </w:r>
          </w:p>
        </w:tc>
      </w:tr>
      <w:tr>
        <w:trPr>
          <w:cantSplit/>
        </w:trPr>
        <w:tc>
          <w:tcPr>
            <w:tcW w:w="707" w:type="dxa"/>
          </w:tcPr>
          <w:p>
            <w:pPr>
              <w:widowControl/>
              <w:spacing w:after="0" w:line="276" w:lineRule="auto"/>
              <w:jc w:val="left"/>
              <w:rPr>
                <w:sz w:val="18"/>
                <w:szCs w:val="18"/>
              </w:rPr>
            </w:pPr>
            <w:r>
              <w:rPr>
                <w:sz w:val="18"/>
                <w:szCs w:val="20"/>
              </w:rPr>
              <w:t xml:space="preserve">2</w:t>
            </w:r>
          </w:p>
        </w:tc>
        <w:tc>
          <w:tcPr>
            <w:tcW w:w="6791" w:type="dxa"/>
          </w:tcPr>
          <w:p>
            <w:pPr>
              <w:widowControl/>
              <w:spacing w:after="0" w:line="276" w:lineRule="auto"/>
              <w:jc w:val="left"/>
              <w:rPr>
                <w:sz w:val="18"/>
                <w:szCs w:val="18"/>
              </w:rPr>
            </w:pPr>
            <w:r>
              <w:rPr>
                <w:sz w:val="18"/>
                <w:szCs w:val="20"/>
              </w:rPr>
              <w:t xml:space="preserve">Aprovação e liberação pela pessoa designada, com decisão clara e assinatura (Art. 8º, XV; art. 258, VIII)</w:t>
            </w:r>
          </w:p>
        </w:tc>
        <w:tc>
          <w:tcPr>
            <w:tcW w:w="2133" w:type="dxa"/>
          </w:tcPr>
          <w:p>
            <w:pPr>
              <w:widowControl/>
              <w:spacing w:after="0" w:line="276" w:lineRule="auto"/>
              <w:jc w:val="left"/>
              <w:rPr>
                <w:sz w:val="18"/>
                <w:szCs w:val="18"/>
              </w:rPr>
            </w:pPr>
            <w:r>
              <w:rPr>
                <w:sz w:val="18"/>
                <w:szCs w:val="20"/>
              </w:rPr>
              <w:t xml:space="preserve">Não atende</w:t>
            </w:r>
          </w:p>
        </w:tc>
      </w:tr>
      <w:tr>
        <w:trPr>
          <w:cantSplit/>
        </w:trPr>
        <w:tc>
          <w:tcPr>
            <w:tcW w:w="707" w:type="dxa"/>
          </w:tcPr>
          <w:p>
            <w:pPr>
              <w:widowControl/>
              <w:spacing w:after="0" w:line="276" w:lineRule="auto"/>
              <w:jc w:val="left"/>
              <w:rPr>
                <w:sz w:val="18"/>
                <w:szCs w:val="18"/>
              </w:rPr>
            </w:pPr>
            <w:r>
              <w:rPr>
                <w:sz w:val="18"/>
                <w:szCs w:val="20"/>
              </w:rPr>
              <w:t xml:space="preserve">3</w:t>
            </w:r>
          </w:p>
        </w:tc>
        <w:tc>
          <w:tcPr>
            <w:tcW w:w="6791" w:type="dxa"/>
          </w:tcPr>
          <w:p>
            <w:pPr>
              <w:widowControl/>
              <w:spacing w:after="0" w:line="276" w:lineRule="auto"/>
              <w:jc w:val="left"/>
              <w:rPr>
                <w:sz w:val="18"/>
                <w:szCs w:val="18"/>
              </w:rPr>
            </w:pPr>
            <w:r>
              <w:rPr>
                <w:sz w:val="18"/>
                <w:szCs w:val="20"/>
              </w:rPr>
              <w:t xml:space="preserve">Amostragem por pessoal autorizado, segundo procedimento aprovado (Art. 14, II; art. 247)</w:t>
            </w:r>
          </w:p>
        </w:tc>
        <w:tc>
          <w:tcPr>
            <w:tcW w:w="2133" w:type="dxa"/>
          </w:tcPr>
          <w:p>
            <w:pPr>
              <w:widowControl/>
              <w:spacing w:after="0" w:line="276" w:lineRule="auto"/>
              <w:jc w:val="left"/>
              <w:rPr>
                <w:sz w:val="18"/>
                <w:szCs w:val="18"/>
              </w:rPr>
            </w:pPr>
            <w:r>
              <w:rPr>
                <w:sz w:val="18"/>
                <w:szCs w:val="20"/>
              </w:rPr>
              <w:t xml:space="preserve">Atende em parte</w:t>
            </w:r>
          </w:p>
        </w:tc>
      </w:tr>
      <w:tr>
        <w:trPr>
          <w:cantSplit/>
        </w:trPr>
        <w:tc>
          <w:tcPr>
            <w:tcW w:w="707" w:type="dxa"/>
          </w:tcPr>
          <w:p>
            <w:pPr>
              <w:widowControl/>
              <w:spacing w:after="0" w:line="276" w:lineRule="auto"/>
              <w:jc w:val="left"/>
              <w:rPr>
                <w:sz w:val="18"/>
                <w:szCs w:val="18"/>
              </w:rPr>
            </w:pPr>
            <w:r>
              <w:rPr>
                <w:sz w:val="18"/>
                <w:szCs w:val="20"/>
              </w:rPr>
              <w:t xml:space="preserve">4</w:t>
            </w:r>
          </w:p>
        </w:tc>
        <w:tc>
          <w:tcPr>
            <w:tcW w:w="6791" w:type="dxa"/>
          </w:tcPr>
          <w:p>
            <w:pPr>
              <w:widowControl/>
              <w:spacing w:after="0" w:line="276" w:lineRule="auto"/>
              <w:jc w:val="left"/>
              <w:rPr>
                <w:sz w:val="18"/>
                <w:szCs w:val="18"/>
              </w:rPr>
            </w:pPr>
            <w:r>
              <w:rPr>
                <w:sz w:val="18"/>
                <w:szCs w:val="20"/>
              </w:rPr>
              <w:t xml:space="preserve">Identificação das amostras (Art. 251)</w:t>
            </w:r>
          </w:p>
        </w:tc>
        <w:tc>
          <w:tcPr>
            <w:tcW w:w="2133" w:type="dxa"/>
          </w:tcPr>
          <w:p>
            <w:pPr>
              <w:widowControl/>
              <w:spacing w:after="0" w:line="276" w:lineRule="auto"/>
              <w:jc w:val="left"/>
              <w:rPr>
                <w:sz w:val="18"/>
                <w:szCs w:val="18"/>
              </w:rPr>
            </w:pPr>
            <w:r>
              <w:rPr>
                <w:sz w:val="18"/>
                <w:szCs w:val="20"/>
              </w:rPr>
              <w:t xml:space="preserve">Atende em parte</w:t>
            </w:r>
          </w:p>
        </w:tc>
      </w:tr>
      <w:tr>
        <w:trPr>
          <w:cantSplit/>
        </w:trPr>
        <w:tc>
          <w:tcPr>
            <w:tcW w:w="707" w:type="dxa"/>
          </w:tcPr>
          <w:p>
            <w:pPr>
              <w:widowControl/>
              <w:spacing w:after="0" w:line="276" w:lineRule="auto"/>
              <w:jc w:val="left"/>
              <w:rPr>
                <w:sz w:val="18"/>
                <w:szCs w:val="18"/>
              </w:rPr>
            </w:pPr>
            <w:r>
              <w:rPr>
                <w:sz w:val="18"/>
                <w:szCs w:val="20"/>
              </w:rPr>
              <w:t xml:space="preserve">5</w:t>
            </w:r>
          </w:p>
        </w:tc>
        <w:tc>
          <w:tcPr>
            <w:tcW w:w="6791" w:type="dxa"/>
          </w:tcPr>
          <w:p>
            <w:pPr>
              <w:widowControl/>
              <w:spacing w:after="0" w:line="276" w:lineRule="auto"/>
              <w:jc w:val="left"/>
              <w:rPr>
                <w:sz w:val="18"/>
                <w:szCs w:val="18"/>
              </w:rPr>
            </w:pPr>
            <w:r>
              <w:rPr>
                <w:sz w:val="18"/>
                <w:szCs w:val="20"/>
              </w:rPr>
              <w:t xml:space="preserve">Registro completo de cada teste (Art. 258)</w:t>
            </w:r>
          </w:p>
        </w:tc>
        <w:tc>
          <w:tcPr>
            <w:tcW w:w="2133" w:type="dxa"/>
          </w:tcPr>
          <w:p>
            <w:pPr>
              <w:widowControl/>
              <w:spacing w:after="0" w:line="276" w:lineRule="auto"/>
              <w:jc w:val="left"/>
              <w:rPr>
                <w:sz w:val="18"/>
                <w:szCs w:val="18"/>
              </w:rPr>
            </w:pPr>
            <w:r>
              <w:rPr>
                <w:sz w:val="18"/>
                <w:szCs w:val="20"/>
              </w:rPr>
              <w:t xml:space="preserve">Atende em parte</w:t>
            </w:r>
          </w:p>
        </w:tc>
      </w:tr>
      <w:tr>
        <w:trPr>
          <w:cantSplit/>
        </w:trPr>
        <w:tc>
          <w:tcPr>
            <w:tcW w:w="707" w:type="dxa"/>
          </w:tcPr>
          <w:p>
            <w:pPr>
              <w:widowControl/>
              <w:spacing w:after="0" w:line="276" w:lineRule="auto"/>
              <w:jc w:val="left"/>
              <w:rPr>
                <w:sz w:val="18"/>
                <w:szCs w:val="18"/>
              </w:rPr>
            </w:pPr>
            <w:r>
              <w:rPr>
                <w:sz w:val="18"/>
                <w:szCs w:val="20"/>
              </w:rPr>
              <w:t xml:space="preserve">6</w:t>
            </w:r>
          </w:p>
        </w:tc>
        <w:tc>
          <w:tcPr>
            <w:tcW w:w="6791" w:type="dxa"/>
          </w:tcPr>
          <w:p>
            <w:pPr>
              <w:widowControl/>
              <w:spacing w:after="0" w:line="276" w:lineRule="auto"/>
              <w:jc w:val="left"/>
              <w:rPr>
                <w:sz w:val="18"/>
                <w:szCs w:val="18"/>
              </w:rPr>
            </w:pPr>
            <w:r>
              <w:rPr>
                <w:sz w:val="18"/>
                <w:szCs w:val="20"/>
              </w:rPr>
              <w:t xml:space="preserve">Verificação dos testes e cálculos por outra pessoa (Art. 257; art. 258, VII)</w:t>
            </w:r>
          </w:p>
        </w:tc>
        <w:tc>
          <w:tcPr>
            <w:tcW w:w="2133" w:type="dxa"/>
          </w:tcPr>
          <w:p>
            <w:pPr>
              <w:widowControl/>
              <w:spacing w:after="0" w:line="276" w:lineRule="auto"/>
              <w:jc w:val="left"/>
              <w:rPr>
                <w:sz w:val="18"/>
                <w:szCs w:val="18"/>
              </w:rPr>
            </w:pPr>
            <w:r>
              <w:rPr>
                <w:sz w:val="18"/>
                <w:szCs w:val="20"/>
              </w:rPr>
              <w:t xml:space="preserve">Não atende</w:t>
            </w:r>
          </w:p>
        </w:tc>
      </w:tr>
      <w:tr>
        <w:trPr>
          <w:cantSplit/>
        </w:trPr>
        <w:tc>
          <w:tcPr>
            <w:tcW w:w="707" w:type="dxa"/>
          </w:tcPr>
          <w:p>
            <w:pPr>
              <w:widowControl/>
              <w:spacing w:after="0" w:line="276" w:lineRule="auto"/>
              <w:jc w:val="left"/>
              <w:rPr>
                <w:sz w:val="18"/>
                <w:szCs w:val="18"/>
              </w:rPr>
            </w:pPr>
            <w:r>
              <w:rPr>
                <w:sz w:val="18"/>
                <w:szCs w:val="20"/>
              </w:rPr>
              <w:t xml:space="preserve">7</w:t>
            </w:r>
          </w:p>
        </w:tc>
        <w:tc>
          <w:tcPr>
            <w:tcW w:w="6791" w:type="dxa"/>
          </w:tcPr>
          <w:p>
            <w:pPr>
              <w:widowControl/>
              <w:spacing w:after="0" w:line="276" w:lineRule="auto"/>
              <w:jc w:val="left"/>
              <w:rPr>
                <w:sz w:val="18"/>
                <w:szCs w:val="18"/>
              </w:rPr>
            </w:pPr>
            <w:r>
              <w:rPr>
                <w:sz w:val="18"/>
                <w:szCs w:val="20"/>
              </w:rPr>
              <w:t xml:space="preserve">Investigação de resultado fora de especificação (Art. 245, parágrafo único; art. 287)</w:t>
            </w:r>
          </w:p>
        </w:tc>
        <w:tc>
          <w:tcPr>
            <w:tcW w:w="2133" w:type="dxa"/>
          </w:tcPr>
          <w:p>
            <w:pPr>
              <w:widowControl/>
              <w:spacing w:after="0" w:line="276" w:lineRule="auto"/>
              <w:jc w:val="left"/>
              <w:rPr>
                <w:sz w:val="18"/>
                <w:szCs w:val="18"/>
              </w:rPr>
            </w:pPr>
            <w:r>
              <w:rPr>
                <w:sz w:val="18"/>
                <w:szCs w:val="20"/>
              </w:rPr>
              <w:t xml:space="preserve">Não atende</w:t>
            </w:r>
          </w:p>
        </w:tc>
      </w:tr>
      <w:tr>
        <w:trPr>
          <w:cantSplit/>
        </w:trPr>
        <w:tc>
          <w:tcPr>
            <w:tcW w:w="707" w:type="dxa"/>
          </w:tcPr>
          <w:p>
            <w:pPr>
              <w:widowControl/>
              <w:spacing w:after="0" w:line="276" w:lineRule="auto"/>
              <w:jc w:val="left"/>
              <w:rPr>
                <w:sz w:val="18"/>
                <w:szCs w:val="18"/>
              </w:rPr>
            </w:pPr>
            <w:r>
              <w:rPr>
                <w:sz w:val="18"/>
                <w:szCs w:val="20"/>
              </w:rPr>
              <w:t xml:space="preserve">8</w:t>
            </w:r>
          </w:p>
        </w:tc>
        <w:tc>
          <w:tcPr>
            <w:tcW w:w="6791" w:type="dxa"/>
          </w:tcPr>
          <w:p>
            <w:pPr>
              <w:widowControl/>
              <w:spacing w:after="0" w:line="276" w:lineRule="auto"/>
              <w:jc w:val="left"/>
              <w:rPr>
                <w:sz w:val="18"/>
                <w:szCs w:val="18"/>
              </w:rPr>
            </w:pPr>
            <w:r>
              <w:rPr>
                <w:sz w:val="18"/>
                <w:szCs w:val="20"/>
              </w:rPr>
              <w:t xml:space="preserve">Avaliação de tendência dos resultados (Arts. 245 e 256)</w:t>
            </w:r>
          </w:p>
        </w:tc>
        <w:tc>
          <w:tcPr>
            <w:tcW w:w="2133" w:type="dxa"/>
          </w:tcPr>
          <w:p>
            <w:pPr>
              <w:widowControl/>
              <w:spacing w:after="0" w:line="276" w:lineRule="auto"/>
              <w:jc w:val="left"/>
              <w:rPr>
                <w:sz w:val="18"/>
                <w:szCs w:val="18"/>
              </w:rPr>
            </w:pPr>
            <w:r>
              <w:rPr>
                <w:sz w:val="18"/>
                <w:szCs w:val="20"/>
              </w:rPr>
              <w:t xml:space="preserve">Não atende</w:t>
            </w:r>
          </w:p>
        </w:tc>
      </w:tr>
      <w:tr>
        <w:trPr>
          <w:cantSplit/>
        </w:trPr>
        <w:tc>
          <w:tcPr>
            <w:tcW w:w="707" w:type="dxa"/>
          </w:tcPr>
          <w:p>
            <w:pPr>
              <w:widowControl/>
              <w:spacing w:after="0" w:line="276" w:lineRule="auto"/>
              <w:jc w:val="left"/>
              <w:rPr>
                <w:sz w:val="18"/>
                <w:szCs w:val="18"/>
              </w:rPr>
            </w:pPr>
            <w:r>
              <w:rPr>
                <w:sz w:val="18"/>
                <w:szCs w:val="20"/>
              </w:rPr>
              <w:t xml:space="preserve">9</w:t>
            </w:r>
          </w:p>
        </w:tc>
        <w:tc>
          <w:tcPr>
            <w:tcW w:w="6791" w:type="dxa"/>
          </w:tcPr>
          <w:p>
            <w:pPr>
              <w:widowControl/>
              <w:spacing w:after="0" w:line="276" w:lineRule="auto"/>
              <w:jc w:val="left"/>
              <w:rPr>
                <w:sz w:val="18"/>
                <w:szCs w:val="18"/>
              </w:rPr>
            </w:pPr>
            <w:r>
              <w:rPr>
                <w:sz w:val="18"/>
                <w:szCs w:val="20"/>
              </w:rPr>
              <w:t xml:space="preserve">Métodos analíticos aprovados e validados (Arts. 253 e 255)</w:t>
            </w:r>
          </w:p>
        </w:tc>
        <w:tc>
          <w:tcPr>
            <w:tcW w:w="2133" w:type="dxa"/>
          </w:tcPr>
          <w:p>
            <w:pPr>
              <w:widowControl/>
              <w:spacing w:after="0" w:line="276" w:lineRule="auto"/>
              <w:jc w:val="left"/>
              <w:rPr>
                <w:sz w:val="18"/>
                <w:szCs w:val="18"/>
              </w:rPr>
            </w:pPr>
            <w:r>
              <w:rPr>
                <w:sz w:val="18"/>
                <w:szCs w:val="20"/>
              </w:rPr>
              <w:t xml:space="preserve">Não atende</w:t>
            </w:r>
          </w:p>
        </w:tc>
      </w:tr>
      <w:tr>
        <w:trPr>
          <w:cantSplit/>
        </w:trPr>
        <w:tc>
          <w:tcPr>
            <w:tcW w:w="707" w:type="dxa"/>
          </w:tcPr>
          <w:p>
            <w:pPr>
              <w:widowControl/>
              <w:spacing w:after="0" w:line="276" w:lineRule="auto"/>
              <w:jc w:val="left"/>
              <w:rPr>
                <w:sz w:val="18"/>
                <w:szCs w:val="18"/>
              </w:rPr>
            </w:pPr>
            <w:r>
              <w:rPr>
                <w:sz w:val="18"/>
                <w:szCs w:val="20"/>
              </w:rPr>
              <w:t xml:space="preserve">10</w:t>
            </w:r>
          </w:p>
        </w:tc>
        <w:tc>
          <w:tcPr>
            <w:tcW w:w="6791" w:type="dxa"/>
          </w:tcPr>
          <w:p>
            <w:pPr>
              <w:widowControl/>
              <w:spacing w:after="0" w:line="276" w:lineRule="auto"/>
              <w:jc w:val="left"/>
              <w:rPr>
                <w:sz w:val="18"/>
                <w:szCs w:val="18"/>
              </w:rPr>
            </w:pPr>
            <w:r>
              <w:rPr>
                <w:sz w:val="18"/>
                <w:szCs w:val="20"/>
              </w:rPr>
              <w:t xml:space="preserve">Controle de reagentes, padrões e meios de cultura (Arts. 260 a 264)</w:t>
            </w:r>
          </w:p>
        </w:tc>
        <w:tc>
          <w:tcPr>
            <w:tcW w:w="2133" w:type="dxa"/>
          </w:tcPr>
          <w:p>
            <w:pPr>
              <w:widowControl/>
              <w:spacing w:after="0" w:line="276" w:lineRule="auto"/>
              <w:jc w:val="left"/>
              <w:rPr>
                <w:sz w:val="18"/>
                <w:szCs w:val="18"/>
              </w:rPr>
            </w:pPr>
            <w:r>
              <w:rPr>
                <w:sz w:val="18"/>
                <w:szCs w:val="20"/>
              </w:rPr>
              <w:t xml:space="preserve">Não atende</w:t>
            </w:r>
          </w:p>
        </w:tc>
      </w:tr>
      <w:tr>
        <w:trPr>
          <w:cantSplit/>
        </w:trPr>
        <w:tc>
          <w:tcPr>
            <w:tcW w:w="707" w:type="dxa"/>
          </w:tcPr>
          <w:p>
            <w:pPr>
              <w:widowControl/>
              <w:spacing w:after="0" w:line="276" w:lineRule="auto"/>
              <w:jc w:val="left"/>
              <w:rPr>
                <w:sz w:val="18"/>
                <w:szCs w:val="18"/>
              </w:rPr>
            </w:pPr>
            <w:r>
              <w:rPr>
                <w:sz w:val="18"/>
                <w:szCs w:val="20"/>
              </w:rPr>
              <w:t xml:space="preserve">11</w:t>
            </w:r>
          </w:p>
        </w:tc>
        <w:tc>
          <w:tcPr>
            <w:tcW w:w="6791" w:type="dxa"/>
          </w:tcPr>
          <w:p>
            <w:pPr>
              <w:widowControl/>
              <w:spacing w:after="0" w:line="276" w:lineRule="auto"/>
              <w:jc w:val="left"/>
              <w:rPr>
                <w:sz w:val="18"/>
                <w:szCs w:val="18"/>
              </w:rPr>
            </w:pPr>
            <w:r>
              <w:rPr>
                <w:sz w:val="18"/>
                <w:szCs w:val="20"/>
              </w:rPr>
              <w:t xml:space="preserve">Amostras de referência e retenção (Art. 14, VIII; art. 236, II)</w:t>
            </w:r>
          </w:p>
        </w:tc>
        <w:tc>
          <w:tcPr>
            <w:tcW w:w="2133" w:type="dxa"/>
          </w:tcPr>
          <w:p>
            <w:pPr>
              <w:widowControl/>
              <w:spacing w:after="0" w:line="276" w:lineRule="auto"/>
              <w:jc w:val="left"/>
              <w:rPr>
                <w:sz w:val="18"/>
                <w:szCs w:val="18"/>
              </w:rPr>
            </w:pPr>
            <w:r>
              <w:rPr>
                <w:sz w:val="18"/>
                <w:szCs w:val="20"/>
              </w:rPr>
              <w:t xml:space="preserve">Atende em parte</w:t>
            </w:r>
          </w:p>
        </w:tc>
      </w:tr>
      <w:tr>
        <w:trPr>
          <w:cantSplit/>
        </w:trPr>
        <w:tc>
          <w:tcPr>
            <w:tcW w:w="707" w:type="dxa"/>
          </w:tcPr>
          <w:p>
            <w:pPr>
              <w:widowControl/>
              <w:spacing w:after="0" w:line="276" w:lineRule="auto"/>
              <w:jc w:val="left"/>
              <w:rPr>
                <w:sz w:val="18"/>
                <w:szCs w:val="18"/>
              </w:rPr>
            </w:pPr>
            <w:r>
              <w:rPr>
                <w:sz w:val="18"/>
                <w:szCs w:val="20"/>
              </w:rPr>
              <w:t xml:space="preserve">12</w:t>
            </w:r>
          </w:p>
        </w:tc>
        <w:tc>
          <w:tcPr>
            <w:tcW w:w="6791" w:type="dxa"/>
          </w:tcPr>
          <w:p>
            <w:pPr>
              <w:widowControl/>
              <w:spacing w:after="0" w:line="276" w:lineRule="auto"/>
              <w:jc w:val="left"/>
              <w:rPr>
                <w:sz w:val="18"/>
                <w:szCs w:val="18"/>
              </w:rPr>
            </w:pPr>
            <w:r>
              <w:rPr>
                <w:sz w:val="18"/>
                <w:szCs w:val="20"/>
              </w:rPr>
              <w:t xml:space="preserve">Programa de estabilidade de acompanhamento (Arts. 271 a 290)</w:t>
            </w:r>
          </w:p>
        </w:tc>
        <w:tc>
          <w:tcPr>
            <w:tcW w:w="2133" w:type="dxa"/>
          </w:tcPr>
          <w:p>
            <w:pPr>
              <w:widowControl/>
              <w:spacing w:after="0" w:line="276" w:lineRule="auto"/>
              <w:jc w:val="left"/>
              <w:rPr>
                <w:sz w:val="18"/>
                <w:szCs w:val="18"/>
              </w:rPr>
            </w:pPr>
            <w:r>
              <w:rPr>
                <w:sz w:val="18"/>
                <w:szCs w:val="20"/>
              </w:rPr>
              <w:t xml:space="preserve">Atende em parte</w:t>
            </w:r>
          </w:p>
        </w:tc>
      </w:tr>
      <w:tr>
        <w:trPr>
          <w:cantSplit/>
        </w:trPr>
        <w:tc>
          <w:tcPr>
            <w:tcW w:w="707" w:type="dxa"/>
          </w:tcPr>
          <w:p>
            <w:pPr>
              <w:widowControl/>
              <w:spacing w:after="0" w:line="276" w:lineRule="auto"/>
              <w:jc w:val="left"/>
              <w:rPr>
                <w:sz w:val="18"/>
                <w:szCs w:val="18"/>
              </w:rPr>
            </w:pPr>
            <w:r>
              <w:rPr>
                <w:sz w:val="18"/>
                <w:szCs w:val="20"/>
              </w:rPr>
              <w:t xml:space="preserve">13</w:t>
            </w:r>
          </w:p>
        </w:tc>
        <w:tc>
          <w:tcPr>
            <w:tcW w:w="6791" w:type="dxa"/>
          </w:tcPr>
          <w:p>
            <w:pPr>
              <w:widowControl/>
              <w:spacing w:after="0" w:line="276" w:lineRule="auto"/>
              <w:jc w:val="left"/>
              <w:rPr>
                <w:sz w:val="18"/>
                <w:szCs w:val="18"/>
              </w:rPr>
            </w:pPr>
            <w:r>
              <w:rPr>
                <w:sz w:val="18"/>
                <w:szCs w:val="20"/>
              </w:rPr>
              <w:t xml:space="preserve">Trilha de auditoria: toda alteração registrada, com motivo (Art. 125)</w:t>
            </w:r>
          </w:p>
        </w:tc>
        <w:tc>
          <w:tcPr>
            <w:tcW w:w="2133" w:type="dxa"/>
          </w:tcPr>
          <w:p>
            <w:pPr>
              <w:widowControl/>
              <w:spacing w:after="0" w:line="276" w:lineRule="auto"/>
              <w:jc w:val="left"/>
              <w:rPr>
                <w:sz w:val="18"/>
                <w:szCs w:val="18"/>
              </w:rPr>
            </w:pPr>
            <w:r>
              <w:rPr>
                <w:sz w:val="18"/>
                <w:szCs w:val="20"/>
              </w:rPr>
              <w:t xml:space="preserve">Atende em parte</w:t>
            </w:r>
          </w:p>
        </w:tc>
      </w:tr>
      <w:tr>
        <w:trPr>
          <w:cantSplit/>
        </w:trPr>
        <w:tc>
          <w:tcPr>
            <w:tcW w:w="707" w:type="dxa"/>
          </w:tcPr>
          <w:p>
            <w:pPr>
              <w:widowControl/>
              <w:spacing w:after="0" w:line="276" w:lineRule="auto"/>
              <w:jc w:val="left"/>
              <w:rPr>
                <w:sz w:val="18"/>
                <w:szCs w:val="18"/>
              </w:rPr>
            </w:pPr>
            <w:r>
              <w:rPr>
                <w:sz w:val="18"/>
                <w:szCs w:val="20"/>
              </w:rPr>
              <w:t xml:space="preserve">14</w:t>
            </w:r>
          </w:p>
        </w:tc>
        <w:tc>
          <w:tcPr>
            <w:tcW w:w="6791" w:type="dxa"/>
          </w:tcPr>
          <w:p>
            <w:pPr>
              <w:widowControl/>
              <w:spacing w:after="0" w:line="276" w:lineRule="auto"/>
              <w:jc w:val="left"/>
              <w:rPr>
                <w:sz w:val="18"/>
                <w:szCs w:val="18"/>
              </w:rPr>
            </w:pPr>
            <w:r>
              <w:rPr>
                <w:sz w:val="18"/>
                <w:szCs w:val="20"/>
              </w:rPr>
              <w:t xml:space="preserve">Registro feito no momento da ação (Art. 124)</w:t>
            </w:r>
          </w:p>
        </w:tc>
        <w:tc>
          <w:tcPr>
            <w:tcW w:w="2133" w:type="dxa"/>
          </w:tcPr>
          <w:p>
            <w:pPr>
              <w:widowControl/>
              <w:spacing w:after="0" w:line="276" w:lineRule="auto"/>
              <w:jc w:val="left"/>
              <w:rPr>
                <w:sz w:val="18"/>
                <w:szCs w:val="18"/>
              </w:rPr>
            </w:pPr>
            <w:r>
              <w:rPr>
                <w:sz w:val="18"/>
                <w:szCs w:val="20"/>
              </w:rPr>
              <w:t xml:space="preserve">Não atende</w:t>
            </w:r>
          </w:p>
        </w:tc>
      </w:tr>
      <w:tr>
        <w:trPr>
          <w:cantSplit/>
        </w:trPr>
        <w:tc>
          <w:tcPr>
            <w:tcW w:w="707" w:type="dxa"/>
          </w:tcPr>
          <w:p>
            <w:pPr>
              <w:widowControl/>
              <w:spacing w:after="0" w:line="276" w:lineRule="auto"/>
              <w:jc w:val="left"/>
              <w:rPr>
                <w:sz w:val="18"/>
                <w:szCs w:val="18"/>
              </w:rPr>
            </w:pPr>
            <w:r>
              <w:rPr>
                <w:sz w:val="18"/>
                <w:szCs w:val="20"/>
              </w:rPr>
              <w:t xml:space="preserve">15</w:t>
            </w:r>
          </w:p>
        </w:tc>
        <w:tc>
          <w:tcPr>
            <w:tcW w:w="6791" w:type="dxa"/>
          </w:tcPr>
          <w:p>
            <w:pPr>
              <w:widowControl/>
              <w:spacing w:after="0" w:line="276" w:lineRule="auto"/>
              <w:jc w:val="left"/>
              <w:rPr>
                <w:sz w:val="18"/>
                <w:szCs w:val="18"/>
              </w:rPr>
            </w:pPr>
            <w:r>
              <w:rPr>
                <w:sz w:val="18"/>
                <w:szCs w:val="20"/>
              </w:rPr>
              <w:t xml:space="preserve">Validade do laudo e data de reteste (Art. 189)</w:t>
            </w:r>
          </w:p>
        </w:tc>
        <w:tc>
          <w:tcPr>
            <w:tcW w:w="2133" w:type="dxa"/>
          </w:tcPr>
          <w:p>
            <w:pPr>
              <w:widowControl/>
              <w:spacing w:after="0" w:line="276" w:lineRule="auto"/>
              <w:jc w:val="left"/>
              <w:rPr>
                <w:sz w:val="18"/>
                <w:szCs w:val="18"/>
              </w:rPr>
            </w:pPr>
            <w:r>
              <w:rPr>
                <w:sz w:val="18"/>
                <w:szCs w:val="20"/>
              </w:rPr>
              <w:t xml:space="preserve">Atende em parte</w:t>
            </w:r>
          </w:p>
        </w:tc>
      </w:tr>
      <w:tr>
        <w:trPr>
          <w:cantSplit/>
        </w:trPr>
        <w:tc>
          <w:tcPr>
            <w:tcW w:w="707" w:type="dxa"/>
          </w:tcPr>
          <w:p>
            <w:pPr>
              <w:widowControl/>
              <w:spacing w:after="0" w:line="276" w:lineRule="auto"/>
              <w:jc w:val="left"/>
              <w:rPr>
                <w:sz w:val="18"/>
                <w:szCs w:val="18"/>
              </w:rPr>
            </w:pPr>
            <w:r>
              <w:rPr>
                <w:sz w:val="18"/>
                <w:szCs w:val="20"/>
              </w:rPr>
              <w:t xml:space="preserve">16</w:t>
            </w:r>
          </w:p>
        </w:tc>
        <w:tc>
          <w:tcPr>
            <w:tcW w:w="6791" w:type="dxa"/>
          </w:tcPr>
          <w:p>
            <w:pPr>
              <w:widowControl/>
              <w:spacing w:after="0" w:line="276" w:lineRule="auto"/>
              <w:jc w:val="left"/>
              <w:rPr>
                <w:sz w:val="18"/>
                <w:szCs w:val="18"/>
              </w:rPr>
            </w:pPr>
            <w:r>
              <w:rPr>
                <w:sz w:val="18"/>
                <w:szCs w:val="20"/>
              </w:rPr>
              <w:t xml:space="preserve">Assinatura eletrônica nas aprovações (Guia 33, 9.3.2.3)</w:t>
            </w:r>
          </w:p>
        </w:tc>
        <w:tc>
          <w:tcPr>
            <w:tcW w:w="2133" w:type="dxa"/>
          </w:tcPr>
          <w:p>
            <w:pPr>
              <w:widowControl/>
              <w:spacing w:after="0" w:line="276" w:lineRule="auto"/>
              <w:jc w:val="left"/>
              <w:rPr>
                <w:sz w:val="18"/>
                <w:szCs w:val="18"/>
              </w:rPr>
            </w:pPr>
            <w:r>
              <w:rPr>
                <w:sz w:val="18"/>
                <w:szCs w:val="20"/>
              </w:rPr>
              <w:t xml:space="preserve">Não atende</w:t>
            </w:r>
          </w:p>
        </w:tc>
      </w:tr>
    </w:tbl>
    <w:p>
      <w:pPr>
        <w:spacing w:after="0" w:line="360" w:lineRule="auto"/>
      </w:pPr>
    </w:p>
    <w:p>
      <w:pPr>
        <w:spacing w:after="0" w:line="360" w:lineRule="auto"/>
        <w:rPr>
          <w:szCs w:val="20"/>
        </w:rPr>
      </w:pPr>
      <w:r>
        <w:rPr>
          <w:szCs w:val="20"/>
        </w:rPr>
        <w:t xml:space="preserve">A leitura é a do código de 09/10/2026; os testes de 23/10 e de 28 a 30/10 confirmaram ou agravaram, e nenhum tema passou a "atende".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Aderência por exigência, tela a tela</w:t>
      </w:r>
    </w:p>
    <w:p>
      <w:pPr>
        <w:spacing w:after="0" w:line="360" w:lineRule="auto"/>
        <w:rPr>
          <w:szCs w:val="20"/>
        </w:rPr>
      </w:pPr>
      <w:r>
        <w:rPr>
          <w:szCs w:val="20"/>
        </w:rPr>
        <w:t xml:space="preserve">Cada uma das 22 telas documentadas tem uma página de Anvisa com a lista das exigências da RDC e do Guia 33 que se aplicam a ela e a situação de cada uma. No total são </w:t>
      </w:r>
      <w:r>
        <w:rPr>
          <w:b/>
          <w:bCs/>
          <w:szCs w:val="20"/>
        </w:rPr>
        <w:t xml:space="preserve">211 exigências avaliadas</w:t>
      </w:r>
      <w:r>
        <w:rPr>
          <w:szCs w:val="20"/>
        </w:rPr>
        <w:t xml:space="preserve">: </w:t>
      </w:r>
      <w:r>
        <w:rPr>
          <w:b/>
          <w:bCs/>
          <w:szCs w:val="20"/>
        </w:rPr>
        <w:t xml:space="preserve">3 atendem</w:t>
      </w:r>
      <w:r>
        <w:rPr>
          <w:szCs w:val="20"/>
        </w:rPr>
        <w:t xml:space="preserve">, </w:t>
      </w:r>
      <w:r>
        <w:rPr>
          <w:b/>
          <w:bCs/>
          <w:szCs w:val="20"/>
        </w:rPr>
        <w:t xml:space="preserve">79 atendem em parte</w:t>
      </w:r>
      <w:r>
        <w:rPr>
          <w:szCs w:val="20"/>
        </w:rPr>
        <w:t xml:space="preserve">, </w:t>
      </w:r>
      <w:r>
        <w:rPr>
          <w:b/>
          <w:bCs/>
          <w:szCs w:val="20"/>
        </w:rPr>
        <w:t xml:space="preserve">87 não atendem</w:t>
      </w:r>
      <w:r>
        <w:rPr>
          <w:szCs w:val="20"/>
        </w:rPr>
        <w:t xml:space="preserve"> e </w:t>
      </w:r>
      <w:r>
        <w:rPr>
          <w:b/>
          <w:bCs/>
          <w:szCs w:val="20"/>
        </w:rPr>
        <w:t xml:space="preserve">42 ficam a verificar</w:t>
      </w:r>
      <w:r>
        <w:rPr>
          <w:szCs w:val="20"/>
        </w:rPr>
        <w:t xml:space="preserve"> (dependem de teste que não pôde ser feito, do banco ou de procedimento fora do sistema). O que mais pesa: a conferência de acesso e função no servidor, o histórico com motivo, a assinatura eletrônica e o registro do momento da ação.</w:t>
      </w:r>
    </w:p>
    <w:tbl>
      <w:tblPr>
        <w:tblStyle w:val="Tabelacomgrade"/>
        <w:tblW w:w="9631" w:type="dxa"/>
        <w:tblLayout w:type="fixed"/>
        <w:tblLook w:val="04A0" w:firstRow="1" w:lastRow="0" w:firstColumn="1" w:lastColumn="0" w:noHBand="0" w:noVBand="1"/>
      </w:tblPr>
      <w:tblGrid>
        <w:gridCol w:w="1835"/>
        <w:gridCol w:w="2325"/>
        <w:gridCol w:w="947"/>
        <w:gridCol w:w="947"/>
        <w:gridCol w:w="947"/>
        <w:gridCol w:w="1262"/>
        <w:gridCol w:w="1368"/>
      </w:tblGrid>
      <w:tr>
        <w:trPr>
          <w:tblHeader/>
          <w:cantSplit/>
        </w:trPr>
        <w:tc>
          <w:tcPr>
            <w:tcW w:w="183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Menu</w:t>
            </w:r>
          </w:p>
        </w:tc>
        <w:tc>
          <w:tcPr>
            <w:tcW w:w="23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9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Atende</w:t>
            </w:r>
          </w:p>
        </w:tc>
        <w:tc>
          <w:tcPr>
            <w:tcW w:w="9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Atende em parte</w:t>
            </w:r>
          </w:p>
        </w:tc>
        <w:tc>
          <w:tcPr>
            <w:tcW w:w="9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Não atende</w:t>
            </w:r>
          </w:p>
        </w:tc>
        <w:tc>
          <w:tcPr>
            <w:tcW w:w="126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verificar</w:t>
            </w:r>
          </w:p>
        </w:tc>
        <w:tc>
          <w:tcPr>
            <w:tcW w:w="13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Exigências</w:t>
            </w:r>
          </w:p>
        </w:tc>
      </w:tr>
      <w:tr>
        <w:trPr>
          <w:cantSplit/>
        </w:trPr>
        <w:tc>
          <w:tcPr>
            <w:tcW w:w="1835" w:type="dxa"/>
          </w:tcPr>
          <w:p>
            <w:pPr>
              <w:widowControl/>
              <w:spacing w:after="0" w:line="276" w:lineRule="auto"/>
              <w:jc w:val="left"/>
              <w:rPr>
                <w:sz w:val="18"/>
                <w:szCs w:val="18"/>
              </w:rPr>
            </w:pPr>
            <w:r>
              <w:rPr>
                <w:sz w:val="18"/>
                <w:szCs w:val="20"/>
              </w:rPr>
              <w:t xml:space="preserve">Fora do menu</w:t>
            </w:r>
          </w:p>
        </w:tc>
        <w:tc>
          <w:tcPr>
            <w:tcW w:w="2325" w:type="dxa"/>
          </w:tcPr>
          <w:p>
            <w:pPr>
              <w:widowControl/>
              <w:spacing w:after="0" w:line="276" w:lineRule="auto"/>
              <w:jc w:val="left"/>
              <w:rPr>
                <w:sz w:val="18"/>
                <w:szCs w:val="18"/>
              </w:rPr>
            </w:pPr>
            <w:r>
              <w:rPr>
                <w:sz w:val="18"/>
                <w:szCs w:val="20"/>
              </w:rPr>
              <w:t xml:space="preserve">Consultar Coletas Pendentes de Programação</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0</w:t>
            </w:r>
          </w:p>
        </w:tc>
        <w:tc>
          <w:tcPr>
            <w:tcW w:w="1262" w:type="dxa"/>
          </w:tcPr>
          <w:p>
            <w:pPr>
              <w:widowControl/>
              <w:spacing w:after="0" w:line="276" w:lineRule="auto"/>
              <w:jc w:val="left"/>
              <w:rPr>
                <w:sz w:val="18"/>
                <w:szCs w:val="18"/>
              </w:rPr>
            </w:pPr>
            <w:r>
              <w:rPr>
                <w:sz w:val="18"/>
                <w:szCs w:val="20"/>
              </w:rPr>
              <w:t xml:space="preserve">4</w:t>
            </w:r>
          </w:p>
        </w:tc>
        <w:tc>
          <w:tcPr>
            <w:tcW w:w="1368" w:type="dxa"/>
          </w:tcPr>
          <w:p>
            <w:pPr>
              <w:widowControl/>
              <w:spacing w:after="0" w:line="276" w:lineRule="auto"/>
              <w:jc w:val="left"/>
              <w:rPr>
                <w:sz w:val="18"/>
                <w:szCs w:val="18"/>
              </w:rPr>
            </w:pPr>
            <w:r>
              <w:rPr>
                <w:sz w:val="18"/>
                <w:szCs w:val="20"/>
              </w:rPr>
              <w:t xml:space="preserve">4</w:t>
            </w:r>
          </w:p>
        </w:tc>
      </w:tr>
      <w:tr>
        <w:trPr>
          <w:cantSplit/>
        </w:trPr>
        <w:tc>
          <w:tcPr>
            <w:tcW w:w="1835" w:type="dxa"/>
          </w:tcPr>
          <w:p>
            <w:pPr>
              <w:widowControl/>
              <w:spacing w:after="0" w:line="276" w:lineRule="auto"/>
              <w:jc w:val="left"/>
              <w:rPr>
                <w:sz w:val="18"/>
                <w:szCs w:val="18"/>
              </w:rPr>
            </w:pPr>
            <w:r>
              <w:rPr>
                <w:sz w:val="18"/>
                <w:szCs w:val="20"/>
              </w:rPr>
              <w:t xml:space="preserve">Fora do menu</w:t>
            </w:r>
          </w:p>
        </w:tc>
        <w:tc>
          <w:tcPr>
            <w:tcW w:w="2325" w:type="dxa"/>
          </w:tcPr>
          <w:p>
            <w:pPr>
              <w:widowControl/>
              <w:spacing w:after="0" w:line="276" w:lineRule="auto"/>
              <w:jc w:val="left"/>
              <w:rPr>
                <w:sz w:val="18"/>
                <w:szCs w:val="18"/>
              </w:rPr>
            </w:pPr>
            <w:r>
              <w:rPr>
                <w:sz w:val="18"/>
                <w:szCs w:val="20"/>
              </w:rPr>
              <w:t xml:space="preserve">Verificação de Amostragem (segunda versão)</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3</w:t>
            </w:r>
          </w:p>
        </w:tc>
        <w:tc>
          <w:tcPr>
            <w:tcW w:w="947" w:type="dxa"/>
          </w:tcPr>
          <w:p>
            <w:pPr>
              <w:widowControl/>
              <w:spacing w:after="0" w:line="276" w:lineRule="auto"/>
              <w:jc w:val="left"/>
              <w:rPr>
                <w:sz w:val="18"/>
                <w:szCs w:val="18"/>
              </w:rPr>
            </w:pPr>
            <w:r>
              <w:rPr>
                <w:sz w:val="18"/>
                <w:szCs w:val="20"/>
              </w:rPr>
              <w:t xml:space="preserve">2</w:t>
            </w:r>
          </w:p>
        </w:tc>
        <w:tc>
          <w:tcPr>
            <w:tcW w:w="1262" w:type="dxa"/>
          </w:tcPr>
          <w:p>
            <w:pPr>
              <w:widowControl/>
              <w:spacing w:after="0" w:line="276" w:lineRule="auto"/>
              <w:jc w:val="left"/>
              <w:rPr>
                <w:sz w:val="18"/>
                <w:szCs w:val="18"/>
              </w:rPr>
            </w:pPr>
            <w:r>
              <w:rPr>
                <w:sz w:val="18"/>
                <w:szCs w:val="20"/>
              </w:rPr>
              <w:t xml:space="preserve">2</w:t>
            </w:r>
          </w:p>
        </w:tc>
        <w:tc>
          <w:tcPr>
            <w:tcW w:w="1368" w:type="dxa"/>
          </w:tcPr>
          <w:p>
            <w:pPr>
              <w:widowControl/>
              <w:spacing w:after="0" w:line="276" w:lineRule="auto"/>
              <w:jc w:val="left"/>
              <w:rPr>
                <w:sz w:val="18"/>
                <w:szCs w:val="18"/>
              </w:rPr>
            </w:pPr>
            <w:r>
              <w:rPr>
                <w:sz w:val="18"/>
                <w:szCs w:val="20"/>
              </w:rPr>
              <w:t xml:space="preserve">7</w:t>
            </w:r>
          </w:p>
        </w:tc>
      </w:tr>
      <w:tr>
        <w:trPr>
          <w:cantSplit/>
        </w:trPr>
        <w:tc>
          <w:tcPr>
            <w:tcW w:w="1835" w:type="dxa"/>
          </w:tcPr>
          <w:p>
            <w:pPr>
              <w:widowControl/>
              <w:spacing w:after="0" w:line="276" w:lineRule="auto"/>
              <w:jc w:val="left"/>
              <w:rPr>
                <w:sz w:val="18"/>
                <w:szCs w:val="18"/>
              </w:rPr>
            </w:pPr>
            <w:r>
              <w:rPr>
                <w:sz w:val="18"/>
                <w:szCs w:val="20"/>
              </w:rPr>
              <w:t xml:space="preserve">Amostragem</w:t>
            </w:r>
          </w:p>
        </w:tc>
        <w:tc>
          <w:tcPr>
            <w:tcW w:w="2325" w:type="dxa"/>
          </w:tcPr>
          <w:p>
            <w:pPr>
              <w:widowControl/>
              <w:spacing w:after="0" w:line="276" w:lineRule="auto"/>
              <w:jc w:val="left"/>
              <w:rPr>
                <w:sz w:val="18"/>
                <w:szCs w:val="18"/>
              </w:rPr>
            </w:pPr>
            <w:r>
              <w:rPr>
                <w:sz w:val="18"/>
                <w:szCs w:val="20"/>
              </w:rPr>
              <w:t xml:space="preserve">Verificação de Amostragens</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6</w:t>
            </w:r>
          </w:p>
        </w:tc>
        <w:tc>
          <w:tcPr>
            <w:tcW w:w="947" w:type="dxa"/>
          </w:tcPr>
          <w:p>
            <w:pPr>
              <w:widowControl/>
              <w:spacing w:after="0" w:line="276" w:lineRule="auto"/>
              <w:jc w:val="left"/>
              <w:rPr>
                <w:sz w:val="18"/>
                <w:szCs w:val="18"/>
              </w:rPr>
            </w:pPr>
            <w:r>
              <w:rPr>
                <w:sz w:val="18"/>
                <w:szCs w:val="20"/>
              </w:rPr>
              <w:t xml:space="preserve">1</w:t>
            </w:r>
          </w:p>
        </w:tc>
        <w:tc>
          <w:tcPr>
            <w:tcW w:w="1262" w:type="dxa"/>
          </w:tcPr>
          <w:p>
            <w:pPr>
              <w:widowControl/>
              <w:spacing w:after="0" w:line="276" w:lineRule="auto"/>
              <w:jc w:val="left"/>
              <w:rPr>
                <w:sz w:val="18"/>
                <w:szCs w:val="18"/>
              </w:rPr>
            </w:pPr>
            <w:r>
              <w:rPr>
                <w:sz w:val="18"/>
                <w:szCs w:val="20"/>
              </w:rPr>
              <w:t xml:space="preserve">1</w:t>
            </w:r>
          </w:p>
        </w:tc>
        <w:tc>
          <w:tcPr>
            <w:tcW w:w="1368" w:type="dxa"/>
          </w:tcPr>
          <w:p>
            <w:pPr>
              <w:widowControl/>
              <w:spacing w:after="0" w:line="276" w:lineRule="auto"/>
              <w:jc w:val="left"/>
              <w:rPr>
                <w:sz w:val="18"/>
                <w:szCs w:val="18"/>
              </w:rPr>
            </w:pPr>
            <w:r>
              <w:rPr>
                <w:sz w:val="18"/>
                <w:szCs w:val="20"/>
              </w:rPr>
              <w:t xml:space="preserve">8</w:t>
            </w:r>
          </w:p>
        </w:tc>
      </w:tr>
      <w:tr>
        <w:trPr>
          <w:cantSplit/>
        </w:trPr>
        <w:tc>
          <w:tcPr>
            <w:tcW w:w="1835" w:type="dxa"/>
          </w:tcPr>
          <w:p>
            <w:pPr>
              <w:widowControl/>
              <w:spacing w:after="0" w:line="276" w:lineRule="auto"/>
              <w:jc w:val="left"/>
              <w:rPr>
                <w:sz w:val="18"/>
                <w:szCs w:val="18"/>
              </w:rPr>
            </w:pPr>
            <w:r>
              <w:rPr>
                <w:sz w:val="18"/>
                <w:szCs w:val="20"/>
              </w:rPr>
              <w:t xml:space="preserve">Amostragem</w:t>
            </w:r>
          </w:p>
        </w:tc>
        <w:tc>
          <w:tcPr>
            <w:tcW w:w="2325" w:type="dxa"/>
          </w:tcPr>
          <w:p>
            <w:pPr>
              <w:widowControl/>
              <w:spacing w:after="0" w:line="276" w:lineRule="auto"/>
              <w:jc w:val="left"/>
              <w:rPr>
                <w:sz w:val="18"/>
                <w:szCs w:val="18"/>
              </w:rPr>
            </w:pPr>
            <w:r>
              <w:rPr>
                <w:sz w:val="18"/>
                <w:szCs w:val="20"/>
              </w:rPr>
              <w:t xml:space="preserve">Regra Amostragem</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6</w:t>
            </w:r>
          </w:p>
        </w:tc>
        <w:tc>
          <w:tcPr>
            <w:tcW w:w="947" w:type="dxa"/>
          </w:tcPr>
          <w:p>
            <w:pPr>
              <w:widowControl/>
              <w:spacing w:after="0" w:line="276" w:lineRule="auto"/>
              <w:jc w:val="left"/>
              <w:rPr>
                <w:sz w:val="18"/>
                <w:szCs w:val="18"/>
              </w:rPr>
            </w:pPr>
            <w:r>
              <w:rPr>
                <w:sz w:val="18"/>
                <w:szCs w:val="20"/>
              </w:rPr>
              <w:t xml:space="preserve">3</w:t>
            </w:r>
          </w:p>
        </w:tc>
        <w:tc>
          <w:tcPr>
            <w:tcW w:w="1262" w:type="dxa"/>
          </w:tcPr>
          <w:p>
            <w:pPr>
              <w:widowControl/>
              <w:spacing w:after="0" w:line="276" w:lineRule="auto"/>
              <w:jc w:val="left"/>
              <w:rPr>
                <w:sz w:val="18"/>
                <w:szCs w:val="18"/>
              </w:rPr>
            </w:pPr>
            <w:r>
              <w:rPr>
                <w:sz w:val="18"/>
                <w:szCs w:val="20"/>
              </w:rPr>
              <w:t xml:space="preserve">1</w:t>
            </w:r>
          </w:p>
        </w:tc>
        <w:tc>
          <w:tcPr>
            <w:tcW w:w="1368" w:type="dxa"/>
          </w:tcPr>
          <w:p>
            <w:pPr>
              <w:widowControl/>
              <w:spacing w:after="0" w:line="276" w:lineRule="auto"/>
              <w:jc w:val="left"/>
              <w:rPr>
                <w:sz w:val="18"/>
                <w:szCs w:val="18"/>
              </w:rPr>
            </w:pPr>
            <w:r>
              <w:rPr>
                <w:sz w:val="18"/>
                <w:szCs w:val="20"/>
              </w:rPr>
              <w:t xml:space="preserve">10</w:t>
            </w:r>
          </w:p>
        </w:tc>
      </w:tr>
      <w:tr>
        <w:trPr>
          <w:cantSplit/>
        </w:trPr>
        <w:tc>
          <w:tcPr>
            <w:tcW w:w="1835" w:type="dxa"/>
          </w:tcPr>
          <w:p>
            <w:pPr>
              <w:widowControl/>
              <w:spacing w:after="0" w:line="276" w:lineRule="auto"/>
              <w:jc w:val="left"/>
              <w:rPr>
                <w:sz w:val="18"/>
                <w:szCs w:val="18"/>
              </w:rPr>
            </w:pPr>
            <w:r>
              <w:rPr>
                <w:sz w:val="18"/>
                <w:szCs w:val="20"/>
              </w:rPr>
              <w:t xml:space="preserve">Amostragem</w:t>
            </w:r>
          </w:p>
        </w:tc>
        <w:tc>
          <w:tcPr>
            <w:tcW w:w="2325" w:type="dxa"/>
          </w:tcPr>
          <w:p>
            <w:pPr>
              <w:widowControl/>
              <w:spacing w:after="0" w:line="276" w:lineRule="auto"/>
              <w:jc w:val="left"/>
              <w:rPr>
                <w:sz w:val="18"/>
                <w:szCs w:val="18"/>
              </w:rPr>
            </w:pPr>
            <w:r>
              <w:rPr>
                <w:sz w:val="18"/>
                <w:szCs w:val="20"/>
              </w:rPr>
              <w:t xml:space="preserve">Amostragens Pendentes</w:t>
            </w:r>
          </w:p>
        </w:tc>
        <w:tc>
          <w:tcPr>
            <w:tcW w:w="947" w:type="dxa"/>
          </w:tcPr>
          <w:p>
            <w:pPr>
              <w:widowControl/>
              <w:spacing w:after="0" w:line="276" w:lineRule="auto"/>
              <w:jc w:val="left"/>
              <w:rPr>
                <w:sz w:val="18"/>
                <w:szCs w:val="18"/>
              </w:rPr>
            </w:pPr>
            <w:r>
              <w:rPr>
                <w:sz w:val="18"/>
                <w:szCs w:val="20"/>
              </w:rPr>
              <w:t xml:space="preserve">1</w:t>
            </w:r>
          </w:p>
        </w:tc>
        <w:tc>
          <w:tcPr>
            <w:tcW w:w="947" w:type="dxa"/>
          </w:tcPr>
          <w:p>
            <w:pPr>
              <w:widowControl/>
              <w:spacing w:after="0" w:line="276" w:lineRule="auto"/>
              <w:jc w:val="left"/>
              <w:rPr>
                <w:sz w:val="18"/>
                <w:szCs w:val="18"/>
              </w:rPr>
            </w:pPr>
            <w:r>
              <w:rPr>
                <w:sz w:val="18"/>
                <w:szCs w:val="20"/>
              </w:rPr>
              <w:t xml:space="preserve">3</w:t>
            </w:r>
          </w:p>
        </w:tc>
        <w:tc>
          <w:tcPr>
            <w:tcW w:w="947" w:type="dxa"/>
          </w:tcPr>
          <w:p>
            <w:pPr>
              <w:widowControl/>
              <w:spacing w:after="0" w:line="276" w:lineRule="auto"/>
              <w:jc w:val="left"/>
              <w:rPr>
                <w:sz w:val="18"/>
                <w:szCs w:val="18"/>
              </w:rPr>
            </w:pPr>
            <w:r>
              <w:rPr>
                <w:sz w:val="18"/>
                <w:szCs w:val="20"/>
              </w:rPr>
              <w:t xml:space="preserve">0</w:t>
            </w:r>
          </w:p>
        </w:tc>
        <w:tc>
          <w:tcPr>
            <w:tcW w:w="1262" w:type="dxa"/>
          </w:tcPr>
          <w:p>
            <w:pPr>
              <w:widowControl/>
              <w:spacing w:after="0" w:line="276" w:lineRule="auto"/>
              <w:jc w:val="left"/>
              <w:rPr>
                <w:sz w:val="18"/>
                <w:szCs w:val="18"/>
              </w:rPr>
            </w:pPr>
            <w:r>
              <w:rPr>
                <w:sz w:val="18"/>
                <w:szCs w:val="20"/>
              </w:rPr>
              <w:t xml:space="preserve">2</w:t>
            </w:r>
          </w:p>
        </w:tc>
        <w:tc>
          <w:tcPr>
            <w:tcW w:w="1368" w:type="dxa"/>
          </w:tcPr>
          <w:p>
            <w:pPr>
              <w:widowControl/>
              <w:spacing w:after="0" w:line="276" w:lineRule="auto"/>
              <w:jc w:val="left"/>
              <w:rPr>
                <w:sz w:val="18"/>
                <w:szCs w:val="18"/>
              </w:rPr>
            </w:pPr>
            <w:r>
              <w:rPr>
                <w:sz w:val="18"/>
                <w:szCs w:val="20"/>
              </w:rPr>
              <w:t xml:space="preserve">6</w:t>
            </w:r>
          </w:p>
        </w:tc>
      </w:tr>
      <w:tr>
        <w:trPr>
          <w:cantSplit/>
        </w:trPr>
        <w:tc>
          <w:tcPr>
            <w:tcW w:w="1835" w:type="dxa"/>
          </w:tcPr>
          <w:p>
            <w:pPr>
              <w:widowControl/>
              <w:spacing w:after="0" w:line="276" w:lineRule="auto"/>
              <w:jc w:val="left"/>
              <w:rPr>
                <w:sz w:val="18"/>
                <w:szCs w:val="18"/>
              </w:rPr>
            </w:pPr>
            <w:r>
              <w:rPr>
                <w:sz w:val="18"/>
                <w:szCs w:val="20"/>
              </w:rPr>
              <w:t xml:space="preserve">Amostragem</w:t>
            </w:r>
          </w:p>
        </w:tc>
        <w:tc>
          <w:tcPr>
            <w:tcW w:w="2325" w:type="dxa"/>
          </w:tcPr>
          <w:p>
            <w:pPr>
              <w:widowControl/>
              <w:spacing w:after="0" w:line="276" w:lineRule="auto"/>
              <w:jc w:val="left"/>
              <w:rPr>
                <w:sz w:val="18"/>
                <w:szCs w:val="18"/>
              </w:rPr>
            </w:pPr>
            <w:r>
              <w:rPr>
                <w:sz w:val="18"/>
                <w:szCs w:val="20"/>
              </w:rPr>
              <w:t xml:space="preserve">Consultar Amostragem</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6</w:t>
            </w:r>
          </w:p>
        </w:tc>
        <w:tc>
          <w:tcPr>
            <w:tcW w:w="947" w:type="dxa"/>
          </w:tcPr>
          <w:p>
            <w:pPr>
              <w:widowControl/>
              <w:spacing w:after="0" w:line="276" w:lineRule="auto"/>
              <w:jc w:val="left"/>
              <w:rPr>
                <w:sz w:val="18"/>
                <w:szCs w:val="18"/>
              </w:rPr>
            </w:pPr>
            <w:r>
              <w:rPr>
                <w:sz w:val="18"/>
                <w:szCs w:val="20"/>
              </w:rPr>
              <w:t xml:space="preserve">4</w:t>
            </w:r>
          </w:p>
        </w:tc>
        <w:tc>
          <w:tcPr>
            <w:tcW w:w="1262" w:type="dxa"/>
          </w:tcPr>
          <w:p>
            <w:pPr>
              <w:widowControl/>
              <w:spacing w:after="0" w:line="276" w:lineRule="auto"/>
              <w:jc w:val="left"/>
              <w:rPr>
                <w:sz w:val="18"/>
                <w:szCs w:val="18"/>
              </w:rPr>
            </w:pPr>
            <w:r>
              <w:rPr>
                <w:sz w:val="18"/>
                <w:szCs w:val="20"/>
              </w:rPr>
              <w:t xml:space="preserve">2</w:t>
            </w:r>
          </w:p>
        </w:tc>
        <w:tc>
          <w:tcPr>
            <w:tcW w:w="1368" w:type="dxa"/>
          </w:tcPr>
          <w:p>
            <w:pPr>
              <w:widowControl/>
              <w:spacing w:after="0" w:line="276" w:lineRule="auto"/>
              <w:jc w:val="left"/>
              <w:rPr>
                <w:sz w:val="18"/>
                <w:szCs w:val="18"/>
              </w:rPr>
            </w:pPr>
            <w:r>
              <w:rPr>
                <w:sz w:val="18"/>
                <w:szCs w:val="20"/>
              </w:rPr>
              <w:t xml:space="preserve">12</w:t>
            </w:r>
          </w:p>
        </w:tc>
      </w:tr>
      <w:tr>
        <w:trPr>
          <w:cantSplit/>
        </w:trPr>
        <w:tc>
          <w:tcPr>
            <w:tcW w:w="1835" w:type="dxa"/>
          </w:tcPr>
          <w:p>
            <w:pPr>
              <w:widowControl/>
              <w:spacing w:after="0" w:line="276" w:lineRule="auto"/>
              <w:jc w:val="left"/>
              <w:rPr>
                <w:sz w:val="18"/>
                <w:szCs w:val="18"/>
              </w:rPr>
            </w:pPr>
            <w:r>
              <w:rPr>
                <w:sz w:val="18"/>
                <w:szCs w:val="20"/>
              </w:rPr>
              <w:t xml:space="preserve">Amostragem</w:t>
            </w:r>
          </w:p>
        </w:tc>
        <w:tc>
          <w:tcPr>
            <w:tcW w:w="2325" w:type="dxa"/>
          </w:tcPr>
          <w:p>
            <w:pPr>
              <w:widowControl/>
              <w:spacing w:after="0" w:line="276" w:lineRule="auto"/>
              <w:jc w:val="left"/>
              <w:rPr>
                <w:sz w:val="18"/>
                <w:szCs w:val="18"/>
              </w:rPr>
            </w:pPr>
            <w:r>
              <w:rPr>
                <w:sz w:val="18"/>
                <w:szCs w:val="20"/>
              </w:rPr>
              <w:t xml:space="preserve">Amostragens Pendentes Visão Administrador</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2</w:t>
            </w:r>
          </w:p>
        </w:tc>
        <w:tc>
          <w:tcPr>
            <w:tcW w:w="947" w:type="dxa"/>
          </w:tcPr>
          <w:p>
            <w:pPr>
              <w:widowControl/>
              <w:spacing w:after="0" w:line="276" w:lineRule="auto"/>
              <w:jc w:val="left"/>
              <w:rPr>
                <w:sz w:val="18"/>
                <w:szCs w:val="18"/>
              </w:rPr>
            </w:pPr>
            <w:r>
              <w:rPr>
                <w:sz w:val="18"/>
                <w:szCs w:val="20"/>
              </w:rPr>
              <w:t xml:space="preserve">4</w:t>
            </w:r>
          </w:p>
        </w:tc>
        <w:tc>
          <w:tcPr>
            <w:tcW w:w="1262" w:type="dxa"/>
          </w:tcPr>
          <w:p>
            <w:pPr>
              <w:widowControl/>
              <w:spacing w:after="0" w:line="276" w:lineRule="auto"/>
              <w:jc w:val="left"/>
              <w:rPr>
                <w:sz w:val="18"/>
                <w:szCs w:val="18"/>
              </w:rPr>
            </w:pPr>
            <w:r>
              <w:rPr>
                <w:sz w:val="18"/>
                <w:szCs w:val="20"/>
              </w:rPr>
              <w:t xml:space="preserve">0</w:t>
            </w:r>
          </w:p>
        </w:tc>
        <w:tc>
          <w:tcPr>
            <w:tcW w:w="1368" w:type="dxa"/>
          </w:tcPr>
          <w:p>
            <w:pPr>
              <w:widowControl/>
              <w:spacing w:after="0" w:line="276" w:lineRule="auto"/>
              <w:jc w:val="left"/>
              <w:rPr>
                <w:sz w:val="18"/>
                <w:szCs w:val="18"/>
              </w:rPr>
            </w:pPr>
            <w:r>
              <w:rPr>
                <w:sz w:val="18"/>
                <w:szCs w:val="20"/>
              </w:rPr>
              <w:t xml:space="preserve">6</w:t>
            </w:r>
          </w:p>
        </w:tc>
      </w:tr>
      <w:tr>
        <w:trPr>
          <w:cantSplit/>
        </w:trPr>
        <w:tc>
          <w:tcPr>
            <w:tcW w:w="1835" w:type="dxa"/>
          </w:tcPr>
          <w:p>
            <w:pPr>
              <w:widowControl/>
              <w:spacing w:after="0" w:line="276" w:lineRule="auto"/>
              <w:jc w:val="left"/>
              <w:rPr>
                <w:sz w:val="18"/>
                <w:szCs w:val="18"/>
              </w:rPr>
            </w:pPr>
            <w:r>
              <w:rPr>
                <w:sz w:val="18"/>
                <w:szCs w:val="20"/>
              </w:rPr>
              <w:t xml:space="preserve">Análise e Laudo</w:t>
            </w:r>
          </w:p>
        </w:tc>
        <w:tc>
          <w:tcPr>
            <w:tcW w:w="2325" w:type="dxa"/>
          </w:tcPr>
          <w:p>
            <w:pPr>
              <w:widowControl/>
              <w:spacing w:after="0" w:line="276" w:lineRule="auto"/>
              <w:jc w:val="left"/>
              <w:rPr>
                <w:sz w:val="18"/>
                <w:szCs w:val="18"/>
              </w:rPr>
            </w:pPr>
            <w:r>
              <w:rPr>
                <w:sz w:val="18"/>
                <w:szCs w:val="20"/>
              </w:rPr>
              <w:t xml:space="preserve">Regra de Análise</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6</w:t>
            </w:r>
          </w:p>
        </w:tc>
        <w:tc>
          <w:tcPr>
            <w:tcW w:w="947" w:type="dxa"/>
          </w:tcPr>
          <w:p>
            <w:pPr>
              <w:widowControl/>
              <w:spacing w:after="0" w:line="276" w:lineRule="auto"/>
              <w:jc w:val="left"/>
              <w:rPr>
                <w:sz w:val="18"/>
                <w:szCs w:val="18"/>
              </w:rPr>
            </w:pPr>
            <w:r>
              <w:rPr>
                <w:sz w:val="18"/>
                <w:szCs w:val="20"/>
              </w:rPr>
              <w:t xml:space="preserve">5</w:t>
            </w:r>
          </w:p>
        </w:tc>
        <w:tc>
          <w:tcPr>
            <w:tcW w:w="1262" w:type="dxa"/>
          </w:tcPr>
          <w:p>
            <w:pPr>
              <w:widowControl/>
              <w:spacing w:after="0" w:line="276" w:lineRule="auto"/>
              <w:jc w:val="left"/>
              <w:rPr>
                <w:sz w:val="18"/>
                <w:szCs w:val="18"/>
              </w:rPr>
            </w:pPr>
            <w:r>
              <w:rPr>
                <w:sz w:val="18"/>
                <w:szCs w:val="20"/>
              </w:rPr>
              <w:t xml:space="preserve">0</w:t>
            </w:r>
          </w:p>
        </w:tc>
        <w:tc>
          <w:tcPr>
            <w:tcW w:w="1368" w:type="dxa"/>
          </w:tcPr>
          <w:p>
            <w:pPr>
              <w:widowControl/>
              <w:spacing w:after="0" w:line="276" w:lineRule="auto"/>
              <w:jc w:val="left"/>
              <w:rPr>
                <w:sz w:val="18"/>
                <w:szCs w:val="18"/>
              </w:rPr>
            </w:pPr>
            <w:r>
              <w:rPr>
                <w:sz w:val="18"/>
                <w:szCs w:val="20"/>
              </w:rPr>
              <w:t xml:space="preserve">11</w:t>
            </w:r>
          </w:p>
        </w:tc>
      </w:tr>
      <w:tr>
        <w:trPr>
          <w:cantSplit/>
        </w:trPr>
        <w:tc>
          <w:tcPr>
            <w:tcW w:w="1835" w:type="dxa"/>
          </w:tcPr>
          <w:p>
            <w:pPr>
              <w:widowControl/>
              <w:spacing w:after="0" w:line="276" w:lineRule="auto"/>
              <w:jc w:val="left"/>
              <w:rPr>
                <w:sz w:val="18"/>
                <w:szCs w:val="18"/>
              </w:rPr>
            </w:pPr>
            <w:r>
              <w:rPr>
                <w:sz w:val="18"/>
                <w:szCs w:val="20"/>
              </w:rPr>
              <w:t xml:space="preserve">Análise e Laudo</w:t>
            </w:r>
          </w:p>
        </w:tc>
        <w:tc>
          <w:tcPr>
            <w:tcW w:w="2325" w:type="dxa"/>
          </w:tcPr>
          <w:p>
            <w:pPr>
              <w:widowControl/>
              <w:spacing w:after="0" w:line="276" w:lineRule="auto"/>
              <w:jc w:val="left"/>
              <w:rPr>
                <w:sz w:val="18"/>
                <w:szCs w:val="18"/>
              </w:rPr>
            </w:pPr>
            <w:r>
              <w:rPr>
                <w:sz w:val="18"/>
                <w:szCs w:val="20"/>
              </w:rPr>
              <w:t xml:space="preserve">Programação de Análise</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3</w:t>
            </w:r>
          </w:p>
        </w:tc>
        <w:tc>
          <w:tcPr>
            <w:tcW w:w="947" w:type="dxa"/>
          </w:tcPr>
          <w:p>
            <w:pPr>
              <w:widowControl/>
              <w:spacing w:after="0" w:line="276" w:lineRule="auto"/>
              <w:jc w:val="left"/>
              <w:rPr>
                <w:sz w:val="18"/>
                <w:szCs w:val="18"/>
              </w:rPr>
            </w:pPr>
            <w:r>
              <w:rPr>
                <w:sz w:val="18"/>
                <w:szCs w:val="20"/>
              </w:rPr>
              <w:t xml:space="preserve">5</w:t>
            </w:r>
          </w:p>
        </w:tc>
        <w:tc>
          <w:tcPr>
            <w:tcW w:w="1262" w:type="dxa"/>
          </w:tcPr>
          <w:p>
            <w:pPr>
              <w:widowControl/>
              <w:spacing w:after="0" w:line="276" w:lineRule="auto"/>
              <w:jc w:val="left"/>
              <w:rPr>
                <w:sz w:val="18"/>
                <w:szCs w:val="18"/>
              </w:rPr>
            </w:pPr>
            <w:r>
              <w:rPr>
                <w:sz w:val="18"/>
                <w:szCs w:val="20"/>
              </w:rPr>
              <w:t xml:space="preserve">0</w:t>
            </w:r>
          </w:p>
        </w:tc>
        <w:tc>
          <w:tcPr>
            <w:tcW w:w="1368" w:type="dxa"/>
          </w:tcPr>
          <w:p>
            <w:pPr>
              <w:widowControl/>
              <w:spacing w:after="0" w:line="276" w:lineRule="auto"/>
              <w:jc w:val="left"/>
              <w:rPr>
                <w:sz w:val="18"/>
                <w:szCs w:val="18"/>
              </w:rPr>
            </w:pPr>
            <w:r>
              <w:rPr>
                <w:sz w:val="18"/>
                <w:szCs w:val="20"/>
              </w:rPr>
              <w:t xml:space="preserve">8</w:t>
            </w:r>
          </w:p>
        </w:tc>
      </w:tr>
      <w:tr>
        <w:trPr>
          <w:cantSplit/>
        </w:trPr>
        <w:tc>
          <w:tcPr>
            <w:tcW w:w="1835" w:type="dxa"/>
          </w:tcPr>
          <w:p>
            <w:pPr>
              <w:widowControl/>
              <w:spacing w:after="0" w:line="276" w:lineRule="auto"/>
              <w:jc w:val="left"/>
              <w:rPr>
                <w:sz w:val="18"/>
                <w:szCs w:val="18"/>
              </w:rPr>
            </w:pPr>
            <w:r>
              <w:rPr>
                <w:sz w:val="18"/>
                <w:szCs w:val="20"/>
              </w:rPr>
              <w:t xml:space="preserve">Análise e Laudo</w:t>
            </w:r>
          </w:p>
        </w:tc>
        <w:tc>
          <w:tcPr>
            <w:tcW w:w="2325" w:type="dxa"/>
          </w:tcPr>
          <w:p>
            <w:pPr>
              <w:widowControl/>
              <w:spacing w:after="0" w:line="276" w:lineRule="auto"/>
              <w:jc w:val="left"/>
              <w:rPr>
                <w:sz w:val="18"/>
                <w:szCs w:val="18"/>
              </w:rPr>
            </w:pPr>
            <w:r>
              <w:rPr>
                <w:sz w:val="18"/>
                <w:szCs w:val="20"/>
              </w:rPr>
              <w:t xml:space="preserve">Consultar Análise Programada</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6</w:t>
            </w:r>
          </w:p>
        </w:tc>
        <w:tc>
          <w:tcPr>
            <w:tcW w:w="947" w:type="dxa"/>
          </w:tcPr>
          <w:p>
            <w:pPr>
              <w:widowControl/>
              <w:spacing w:after="0" w:line="276" w:lineRule="auto"/>
              <w:jc w:val="left"/>
              <w:rPr>
                <w:sz w:val="18"/>
                <w:szCs w:val="18"/>
              </w:rPr>
            </w:pPr>
            <w:r>
              <w:rPr>
                <w:sz w:val="18"/>
                <w:szCs w:val="20"/>
              </w:rPr>
              <w:t xml:space="preserve">7</w:t>
            </w:r>
          </w:p>
        </w:tc>
        <w:tc>
          <w:tcPr>
            <w:tcW w:w="1262" w:type="dxa"/>
          </w:tcPr>
          <w:p>
            <w:pPr>
              <w:widowControl/>
              <w:spacing w:after="0" w:line="276" w:lineRule="auto"/>
              <w:jc w:val="left"/>
              <w:rPr>
                <w:sz w:val="18"/>
                <w:szCs w:val="18"/>
              </w:rPr>
            </w:pPr>
            <w:r>
              <w:rPr>
                <w:sz w:val="18"/>
                <w:szCs w:val="20"/>
              </w:rPr>
              <w:t xml:space="preserve">1</w:t>
            </w:r>
          </w:p>
        </w:tc>
        <w:tc>
          <w:tcPr>
            <w:tcW w:w="1368" w:type="dxa"/>
          </w:tcPr>
          <w:p>
            <w:pPr>
              <w:widowControl/>
              <w:spacing w:after="0" w:line="276" w:lineRule="auto"/>
              <w:jc w:val="left"/>
              <w:rPr>
                <w:sz w:val="18"/>
                <w:szCs w:val="18"/>
              </w:rPr>
            </w:pPr>
            <w:r>
              <w:rPr>
                <w:sz w:val="18"/>
                <w:szCs w:val="20"/>
              </w:rPr>
              <w:t xml:space="preserve">14</w:t>
            </w:r>
          </w:p>
        </w:tc>
      </w:tr>
      <w:tr>
        <w:trPr>
          <w:cantSplit/>
        </w:trPr>
        <w:tc>
          <w:tcPr>
            <w:tcW w:w="1835" w:type="dxa"/>
          </w:tcPr>
          <w:p>
            <w:pPr>
              <w:widowControl/>
              <w:spacing w:after="0" w:line="276" w:lineRule="auto"/>
              <w:jc w:val="left"/>
              <w:rPr>
                <w:sz w:val="18"/>
                <w:szCs w:val="18"/>
              </w:rPr>
            </w:pPr>
            <w:r>
              <w:rPr>
                <w:sz w:val="18"/>
                <w:szCs w:val="20"/>
              </w:rPr>
              <w:t xml:space="preserve">Análise e Laudo</w:t>
            </w:r>
          </w:p>
        </w:tc>
        <w:tc>
          <w:tcPr>
            <w:tcW w:w="2325" w:type="dxa"/>
          </w:tcPr>
          <w:p>
            <w:pPr>
              <w:widowControl/>
              <w:spacing w:after="0" w:line="276" w:lineRule="auto"/>
              <w:jc w:val="left"/>
              <w:rPr>
                <w:sz w:val="18"/>
                <w:szCs w:val="18"/>
              </w:rPr>
            </w:pPr>
            <w:r>
              <w:rPr>
                <w:sz w:val="18"/>
                <w:szCs w:val="20"/>
              </w:rPr>
              <w:t xml:space="preserve">Consultar Análise Programada Visão Administrador</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3</w:t>
            </w:r>
          </w:p>
        </w:tc>
        <w:tc>
          <w:tcPr>
            <w:tcW w:w="947" w:type="dxa"/>
          </w:tcPr>
          <w:p>
            <w:pPr>
              <w:widowControl/>
              <w:spacing w:after="0" w:line="276" w:lineRule="auto"/>
              <w:jc w:val="left"/>
              <w:rPr>
                <w:sz w:val="18"/>
                <w:szCs w:val="18"/>
              </w:rPr>
            </w:pPr>
            <w:r>
              <w:rPr>
                <w:sz w:val="18"/>
                <w:szCs w:val="20"/>
              </w:rPr>
              <w:t xml:space="preserve">2</w:t>
            </w:r>
          </w:p>
        </w:tc>
        <w:tc>
          <w:tcPr>
            <w:tcW w:w="1262" w:type="dxa"/>
          </w:tcPr>
          <w:p>
            <w:pPr>
              <w:widowControl/>
              <w:spacing w:after="0" w:line="276" w:lineRule="auto"/>
              <w:jc w:val="left"/>
              <w:rPr>
                <w:sz w:val="18"/>
                <w:szCs w:val="18"/>
              </w:rPr>
            </w:pPr>
            <w:r>
              <w:rPr>
                <w:sz w:val="18"/>
                <w:szCs w:val="20"/>
              </w:rPr>
              <w:t xml:space="preserve">2</w:t>
            </w:r>
          </w:p>
        </w:tc>
        <w:tc>
          <w:tcPr>
            <w:tcW w:w="1368" w:type="dxa"/>
          </w:tcPr>
          <w:p>
            <w:pPr>
              <w:widowControl/>
              <w:spacing w:after="0" w:line="276" w:lineRule="auto"/>
              <w:jc w:val="left"/>
              <w:rPr>
                <w:sz w:val="18"/>
                <w:szCs w:val="18"/>
              </w:rPr>
            </w:pPr>
            <w:r>
              <w:rPr>
                <w:sz w:val="18"/>
                <w:szCs w:val="20"/>
              </w:rPr>
              <w:t xml:space="preserve">7</w:t>
            </w:r>
          </w:p>
        </w:tc>
      </w:tr>
      <w:tr>
        <w:trPr>
          <w:cantSplit/>
        </w:trPr>
        <w:tc>
          <w:tcPr>
            <w:tcW w:w="1835" w:type="dxa"/>
          </w:tcPr>
          <w:p>
            <w:pPr>
              <w:widowControl/>
              <w:spacing w:after="0" w:line="276" w:lineRule="auto"/>
              <w:jc w:val="left"/>
              <w:rPr>
                <w:sz w:val="18"/>
                <w:szCs w:val="18"/>
              </w:rPr>
            </w:pPr>
            <w:r>
              <w:rPr>
                <w:sz w:val="18"/>
                <w:szCs w:val="20"/>
              </w:rPr>
              <w:t xml:space="preserve">Análise e Laudo</w:t>
            </w:r>
          </w:p>
        </w:tc>
        <w:tc>
          <w:tcPr>
            <w:tcW w:w="2325" w:type="dxa"/>
          </w:tcPr>
          <w:p>
            <w:pPr>
              <w:widowControl/>
              <w:spacing w:after="0" w:line="276" w:lineRule="auto"/>
              <w:jc w:val="left"/>
              <w:rPr>
                <w:sz w:val="18"/>
                <w:szCs w:val="18"/>
              </w:rPr>
            </w:pPr>
            <w:r>
              <w:rPr>
                <w:sz w:val="18"/>
                <w:szCs w:val="20"/>
              </w:rPr>
              <w:t xml:space="preserve">Emissão Laudo Final</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4</w:t>
            </w:r>
          </w:p>
        </w:tc>
        <w:tc>
          <w:tcPr>
            <w:tcW w:w="947" w:type="dxa"/>
          </w:tcPr>
          <w:p>
            <w:pPr>
              <w:widowControl/>
              <w:spacing w:after="0" w:line="276" w:lineRule="auto"/>
              <w:jc w:val="left"/>
              <w:rPr>
                <w:sz w:val="18"/>
                <w:szCs w:val="18"/>
              </w:rPr>
            </w:pPr>
            <w:r>
              <w:rPr>
                <w:sz w:val="18"/>
                <w:szCs w:val="20"/>
              </w:rPr>
              <w:t xml:space="preserve">11</w:t>
            </w:r>
          </w:p>
        </w:tc>
        <w:tc>
          <w:tcPr>
            <w:tcW w:w="1262" w:type="dxa"/>
          </w:tcPr>
          <w:p>
            <w:pPr>
              <w:widowControl/>
              <w:spacing w:after="0" w:line="276" w:lineRule="auto"/>
              <w:jc w:val="left"/>
              <w:rPr>
                <w:sz w:val="18"/>
                <w:szCs w:val="18"/>
              </w:rPr>
            </w:pPr>
            <w:r>
              <w:rPr>
                <w:sz w:val="18"/>
                <w:szCs w:val="20"/>
              </w:rPr>
              <w:t xml:space="preserve">0</w:t>
            </w:r>
          </w:p>
        </w:tc>
        <w:tc>
          <w:tcPr>
            <w:tcW w:w="1368" w:type="dxa"/>
          </w:tcPr>
          <w:p>
            <w:pPr>
              <w:widowControl/>
              <w:spacing w:after="0" w:line="276" w:lineRule="auto"/>
              <w:jc w:val="left"/>
              <w:rPr>
                <w:sz w:val="18"/>
                <w:szCs w:val="18"/>
              </w:rPr>
            </w:pPr>
            <w:r>
              <w:rPr>
                <w:sz w:val="18"/>
                <w:szCs w:val="20"/>
              </w:rPr>
              <w:t xml:space="preserve">15</w:t>
            </w:r>
          </w:p>
        </w:tc>
      </w:tr>
      <w:tr>
        <w:trPr>
          <w:cantSplit/>
        </w:trPr>
        <w:tc>
          <w:tcPr>
            <w:tcW w:w="1835" w:type="dxa"/>
          </w:tcPr>
          <w:p>
            <w:pPr>
              <w:widowControl/>
              <w:spacing w:after="0" w:line="276" w:lineRule="auto"/>
              <w:jc w:val="left"/>
              <w:rPr>
                <w:sz w:val="18"/>
                <w:szCs w:val="18"/>
              </w:rPr>
            </w:pPr>
            <w:r>
              <w:rPr>
                <w:sz w:val="18"/>
                <w:szCs w:val="20"/>
              </w:rPr>
              <w:t xml:space="preserve">Análise e Laudo</w:t>
            </w:r>
          </w:p>
        </w:tc>
        <w:tc>
          <w:tcPr>
            <w:tcW w:w="2325" w:type="dxa"/>
          </w:tcPr>
          <w:p>
            <w:pPr>
              <w:widowControl/>
              <w:spacing w:after="0" w:line="276" w:lineRule="auto"/>
              <w:jc w:val="left"/>
              <w:rPr>
                <w:sz w:val="18"/>
                <w:szCs w:val="18"/>
              </w:rPr>
            </w:pPr>
            <w:r>
              <w:rPr>
                <w:sz w:val="18"/>
                <w:szCs w:val="20"/>
              </w:rPr>
              <w:t xml:space="preserve">Gerar Etiqueta</w:t>
            </w:r>
          </w:p>
        </w:tc>
        <w:tc>
          <w:tcPr>
            <w:tcW w:w="947" w:type="dxa"/>
          </w:tcPr>
          <w:p>
            <w:pPr>
              <w:widowControl/>
              <w:spacing w:after="0" w:line="276" w:lineRule="auto"/>
              <w:jc w:val="left"/>
              <w:rPr>
                <w:sz w:val="18"/>
                <w:szCs w:val="18"/>
              </w:rPr>
            </w:pPr>
            <w:r>
              <w:rPr>
                <w:sz w:val="18"/>
                <w:szCs w:val="20"/>
              </w:rPr>
              <w:t xml:space="preserve">1</w:t>
            </w:r>
          </w:p>
        </w:tc>
        <w:tc>
          <w:tcPr>
            <w:tcW w:w="947" w:type="dxa"/>
          </w:tcPr>
          <w:p>
            <w:pPr>
              <w:widowControl/>
              <w:spacing w:after="0" w:line="276" w:lineRule="auto"/>
              <w:jc w:val="left"/>
              <w:rPr>
                <w:sz w:val="18"/>
                <w:szCs w:val="18"/>
              </w:rPr>
            </w:pPr>
            <w:r>
              <w:rPr>
                <w:sz w:val="18"/>
                <w:szCs w:val="20"/>
              </w:rPr>
              <w:t xml:space="preserve">3</w:t>
            </w:r>
          </w:p>
        </w:tc>
        <w:tc>
          <w:tcPr>
            <w:tcW w:w="947" w:type="dxa"/>
          </w:tcPr>
          <w:p>
            <w:pPr>
              <w:widowControl/>
              <w:spacing w:after="0" w:line="276" w:lineRule="auto"/>
              <w:jc w:val="left"/>
              <w:rPr>
                <w:sz w:val="18"/>
                <w:szCs w:val="18"/>
              </w:rPr>
            </w:pPr>
            <w:r>
              <w:rPr>
                <w:sz w:val="18"/>
                <w:szCs w:val="20"/>
              </w:rPr>
              <w:t xml:space="preserve">2</w:t>
            </w:r>
          </w:p>
        </w:tc>
        <w:tc>
          <w:tcPr>
            <w:tcW w:w="1262" w:type="dxa"/>
          </w:tcPr>
          <w:p>
            <w:pPr>
              <w:widowControl/>
              <w:spacing w:after="0" w:line="276" w:lineRule="auto"/>
              <w:jc w:val="left"/>
              <w:rPr>
                <w:sz w:val="18"/>
                <w:szCs w:val="18"/>
              </w:rPr>
            </w:pPr>
            <w:r>
              <w:rPr>
                <w:sz w:val="18"/>
                <w:szCs w:val="20"/>
              </w:rPr>
              <w:t xml:space="preserve">2</w:t>
            </w:r>
          </w:p>
        </w:tc>
        <w:tc>
          <w:tcPr>
            <w:tcW w:w="1368" w:type="dxa"/>
          </w:tcPr>
          <w:p>
            <w:pPr>
              <w:widowControl/>
              <w:spacing w:after="0" w:line="276" w:lineRule="auto"/>
              <w:jc w:val="left"/>
              <w:rPr>
                <w:sz w:val="18"/>
                <w:szCs w:val="18"/>
              </w:rPr>
            </w:pPr>
            <w:r>
              <w:rPr>
                <w:sz w:val="18"/>
                <w:szCs w:val="20"/>
              </w:rPr>
              <w:t xml:space="preserve">8</w:t>
            </w:r>
          </w:p>
        </w:tc>
      </w:tr>
      <w:tr>
        <w:trPr>
          <w:cantSplit/>
        </w:trPr>
        <w:tc>
          <w:tcPr>
            <w:tcW w:w="1835" w:type="dxa"/>
          </w:tcPr>
          <w:p>
            <w:pPr>
              <w:widowControl/>
              <w:spacing w:after="0" w:line="276" w:lineRule="auto"/>
              <w:jc w:val="left"/>
              <w:rPr>
                <w:sz w:val="18"/>
                <w:szCs w:val="18"/>
              </w:rPr>
            </w:pPr>
            <w:r>
              <w:rPr>
                <w:sz w:val="18"/>
                <w:szCs w:val="20"/>
              </w:rPr>
              <w:t xml:space="preserve">Tabelas de Apoio e Regulatório</w:t>
            </w:r>
          </w:p>
        </w:tc>
        <w:tc>
          <w:tcPr>
            <w:tcW w:w="2325" w:type="dxa"/>
          </w:tcPr>
          <w:p>
            <w:pPr>
              <w:widowControl/>
              <w:spacing w:after="0" w:line="276" w:lineRule="auto"/>
              <w:jc w:val="left"/>
              <w:rPr>
                <w:sz w:val="18"/>
                <w:szCs w:val="18"/>
              </w:rPr>
            </w:pPr>
            <w:r>
              <w:rPr>
                <w:sz w:val="18"/>
                <w:szCs w:val="20"/>
              </w:rPr>
              <w:t xml:space="preserve">Unidade de Medida</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7</w:t>
            </w:r>
          </w:p>
        </w:tc>
        <w:tc>
          <w:tcPr>
            <w:tcW w:w="947" w:type="dxa"/>
          </w:tcPr>
          <w:p>
            <w:pPr>
              <w:widowControl/>
              <w:spacing w:after="0" w:line="276" w:lineRule="auto"/>
              <w:jc w:val="left"/>
              <w:rPr>
                <w:sz w:val="18"/>
                <w:szCs w:val="18"/>
              </w:rPr>
            </w:pPr>
            <w:r>
              <w:rPr>
                <w:sz w:val="18"/>
                <w:szCs w:val="20"/>
              </w:rPr>
              <w:t xml:space="preserve">1</w:t>
            </w:r>
          </w:p>
        </w:tc>
        <w:tc>
          <w:tcPr>
            <w:tcW w:w="1262" w:type="dxa"/>
          </w:tcPr>
          <w:p>
            <w:pPr>
              <w:widowControl/>
              <w:spacing w:after="0" w:line="276" w:lineRule="auto"/>
              <w:jc w:val="left"/>
              <w:rPr>
                <w:sz w:val="18"/>
                <w:szCs w:val="18"/>
              </w:rPr>
            </w:pPr>
            <w:r>
              <w:rPr>
                <w:sz w:val="18"/>
                <w:szCs w:val="20"/>
              </w:rPr>
              <w:t xml:space="preserve">1</w:t>
            </w:r>
          </w:p>
        </w:tc>
        <w:tc>
          <w:tcPr>
            <w:tcW w:w="1368" w:type="dxa"/>
          </w:tcPr>
          <w:p>
            <w:pPr>
              <w:widowControl/>
              <w:spacing w:after="0" w:line="276" w:lineRule="auto"/>
              <w:jc w:val="left"/>
              <w:rPr>
                <w:sz w:val="18"/>
                <w:szCs w:val="18"/>
              </w:rPr>
            </w:pPr>
            <w:r>
              <w:rPr>
                <w:sz w:val="18"/>
                <w:szCs w:val="20"/>
              </w:rPr>
              <w:t xml:space="preserve">9</w:t>
            </w:r>
          </w:p>
        </w:tc>
      </w:tr>
      <w:tr>
        <w:trPr>
          <w:cantSplit/>
        </w:trPr>
        <w:tc>
          <w:tcPr>
            <w:tcW w:w="1835" w:type="dxa"/>
          </w:tcPr>
          <w:p>
            <w:pPr>
              <w:widowControl/>
              <w:spacing w:after="0" w:line="276" w:lineRule="auto"/>
              <w:jc w:val="left"/>
              <w:rPr>
                <w:sz w:val="18"/>
                <w:szCs w:val="18"/>
              </w:rPr>
            </w:pPr>
            <w:r>
              <w:rPr>
                <w:sz w:val="18"/>
                <w:szCs w:val="20"/>
              </w:rPr>
              <w:t xml:space="preserve">Tabelas de Apoio e Regulatório</w:t>
            </w:r>
          </w:p>
        </w:tc>
        <w:tc>
          <w:tcPr>
            <w:tcW w:w="2325" w:type="dxa"/>
          </w:tcPr>
          <w:p>
            <w:pPr>
              <w:widowControl/>
              <w:spacing w:after="0" w:line="276" w:lineRule="auto"/>
              <w:jc w:val="left"/>
              <w:rPr>
                <w:sz w:val="18"/>
                <w:szCs w:val="18"/>
              </w:rPr>
            </w:pPr>
            <w:r>
              <w:rPr>
                <w:sz w:val="18"/>
                <w:szCs w:val="20"/>
              </w:rPr>
              <w:t xml:space="preserve">Motivos</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3</w:t>
            </w:r>
          </w:p>
        </w:tc>
        <w:tc>
          <w:tcPr>
            <w:tcW w:w="947" w:type="dxa"/>
          </w:tcPr>
          <w:p>
            <w:pPr>
              <w:widowControl/>
              <w:spacing w:after="0" w:line="276" w:lineRule="auto"/>
              <w:jc w:val="left"/>
              <w:rPr>
                <w:sz w:val="18"/>
                <w:szCs w:val="18"/>
              </w:rPr>
            </w:pPr>
            <w:r>
              <w:rPr>
                <w:sz w:val="18"/>
                <w:szCs w:val="20"/>
              </w:rPr>
              <w:t xml:space="preserve">2</w:t>
            </w:r>
          </w:p>
        </w:tc>
        <w:tc>
          <w:tcPr>
            <w:tcW w:w="1262" w:type="dxa"/>
          </w:tcPr>
          <w:p>
            <w:pPr>
              <w:widowControl/>
              <w:spacing w:after="0" w:line="276" w:lineRule="auto"/>
              <w:jc w:val="left"/>
              <w:rPr>
                <w:sz w:val="18"/>
                <w:szCs w:val="18"/>
              </w:rPr>
            </w:pPr>
            <w:r>
              <w:rPr>
                <w:sz w:val="18"/>
                <w:szCs w:val="20"/>
              </w:rPr>
              <w:t xml:space="preserve">5</w:t>
            </w:r>
          </w:p>
        </w:tc>
        <w:tc>
          <w:tcPr>
            <w:tcW w:w="1368" w:type="dxa"/>
          </w:tcPr>
          <w:p>
            <w:pPr>
              <w:widowControl/>
              <w:spacing w:after="0" w:line="276" w:lineRule="auto"/>
              <w:jc w:val="left"/>
              <w:rPr>
                <w:sz w:val="18"/>
                <w:szCs w:val="18"/>
              </w:rPr>
            </w:pPr>
            <w:r>
              <w:rPr>
                <w:sz w:val="18"/>
                <w:szCs w:val="20"/>
              </w:rPr>
              <w:t xml:space="preserve">10</w:t>
            </w:r>
          </w:p>
        </w:tc>
      </w:tr>
      <w:tr>
        <w:trPr>
          <w:cantSplit/>
        </w:trPr>
        <w:tc>
          <w:tcPr>
            <w:tcW w:w="1835" w:type="dxa"/>
          </w:tcPr>
          <w:p>
            <w:pPr>
              <w:widowControl/>
              <w:spacing w:after="0" w:line="276" w:lineRule="auto"/>
              <w:jc w:val="left"/>
              <w:rPr>
                <w:sz w:val="18"/>
                <w:szCs w:val="18"/>
              </w:rPr>
            </w:pPr>
            <w:r>
              <w:rPr>
                <w:sz w:val="18"/>
                <w:szCs w:val="20"/>
              </w:rPr>
              <w:t xml:space="preserve">Tabelas de Apoio e Regulatório</w:t>
            </w:r>
          </w:p>
        </w:tc>
        <w:tc>
          <w:tcPr>
            <w:tcW w:w="2325" w:type="dxa"/>
          </w:tcPr>
          <w:p>
            <w:pPr>
              <w:widowControl/>
              <w:spacing w:after="0" w:line="276" w:lineRule="auto"/>
              <w:jc w:val="left"/>
              <w:rPr>
                <w:sz w:val="18"/>
                <w:szCs w:val="18"/>
              </w:rPr>
            </w:pPr>
            <w:r>
              <w:rPr>
                <w:sz w:val="18"/>
                <w:szCs w:val="20"/>
              </w:rPr>
              <w:t xml:space="preserve">Regra Estabilidade</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4</w:t>
            </w:r>
          </w:p>
        </w:tc>
        <w:tc>
          <w:tcPr>
            <w:tcW w:w="947" w:type="dxa"/>
          </w:tcPr>
          <w:p>
            <w:pPr>
              <w:widowControl/>
              <w:spacing w:after="0" w:line="276" w:lineRule="auto"/>
              <w:jc w:val="left"/>
              <w:rPr>
                <w:sz w:val="18"/>
                <w:szCs w:val="18"/>
              </w:rPr>
            </w:pPr>
            <w:r>
              <w:rPr>
                <w:sz w:val="18"/>
                <w:szCs w:val="20"/>
              </w:rPr>
              <w:t xml:space="preserve">10</w:t>
            </w:r>
          </w:p>
        </w:tc>
        <w:tc>
          <w:tcPr>
            <w:tcW w:w="1262" w:type="dxa"/>
          </w:tcPr>
          <w:p>
            <w:pPr>
              <w:widowControl/>
              <w:spacing w:after="0" w:line="276" w:lineRule="auto"/>
              <w:jc w:val="left"/>
              <w:rPr>
                <w:sz w:val="18"/>
                <w:szCs w:val="18"/>
              </w:rPr>
            </w:pPr>
            <w:r>
              <w:rPr>
                <w:sz w:val="18"/>
                <w:szCs w:val="20"/>
              </w:rPr>
              <w:t xml:space="preserve">1</w:t>
            </w:r>
          </w:p>
        </w:tc>
        <w:tc>
          <w:tcPr>
            <w:tcW w:w="1368" w:type="dxa"/>
          </w:tcPr>
          <w:p>
            <w:pPr>
              <w:widowControl/>
              <w:spacing w:after="0" w:line="276" w:lineRule="auto"/>
              <w:jc w:val="left"/>
              <w:rPr>
                <w:sz w:val="18"/>
                <w:szCs w:val="18"/>
              </w:rPr>
            </w:pPr>
            <w:r>
              <w:rPr>
                <w:sz w:val="18"/>
                <w:szCs w:val="20"/>
              </w:rPr>
              <w:t xml:space="preserve">15</w:t>
            </w:r>
          </w:p>
        </w:tc>
      </w:tr>
      <w:tr>
        <w:trPr>
          <w:cantSplit/>
        </w:trPr>
        <w:tc>
          <w:tcPr>
            <w:tcW w:w="1835" w:type="dxa"/>
          </w:tcPr>
          <w:p>
            <w:pPr>
              <w:widowControl/>
              <w:spacing w:after="0" w:line="276" w:lineRule="auto"/>
              <w:jc w:val="left"/>
              <w:rPr>
                <w:sz w:val="18"/>
                <w:szCs w:val="18"/>
              </w:rPr>
            </w:pPr>
            <w:r>
              <w:rPr>
                <w:sz w:val="18"/>
                <w:szCs w:val="20"/>
              </w:rPr>
              <w:t xml:space="preserve">Tabelas de Apoio e Regulatório</w:t>
            </w:r>
          </w:p>
        </w:tc>
        <w:tc>
          <w:tcPr>
            <w:tcW w:w="2325" w:type="dxa"/>
          </w:tcPr>
          <w:p>
            <w:pPr>
              <w:widowControl/>
              <w:spacing w:after="0" w:line="276" w:lineRule="auto"/>
              <w:jc w:val="left"/>
              <w:rPr>
                <w:sz w:val="18"/>
                <w:szCs w:val="18"/>
              </w:rPr>
            </w:pPr>
            <w:r>
              <w:rPr>
                <w:sz w:val="18"/>
                <w:szCs w:val="20"/>
              </w:rPr>
              <w:t xml:space="preserve">Acompanhamento Estabilidade</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1</w:t>
            </w:r>
          </w:p>
        </w:tc>
        <w:tc>
          <w:tcPr>
            <w:tcW w:w="947" w:type="dxa"/>
          </w:tcPr>
          <w:p>
            <w:pPr>
              <w:widowControl/>
              <w:spacing w:after="0" w:line="276" w:lineRule="auto"/>
              <w:jc w:val="left"/>
              <w:rPr>
                <w:sz w:val="18"/>
                <w:szCs w:val="18"/>
              </w:rPr>
            </w:pPr>
            <w:r>
              <w:rPr>
                <w:sz w:val="18"/>
                <w:szCs w:val="20"/>
              </w:rPr>
              <w:t xml:space="preserve">4</w:t>
            </w:r>
          </w:p>
        </w:tc>
        <w:tc>
          <w:tcPr>
            <w:tcW w:w="1262" w:type="dxa"/>
          </w:tcPr>
          <w:p>
            <w:pPr>
              <w:widowControl/>
              <w:spacing w:after="0" w:line="276" w:lineRule="auto"/>
              <w:jc w:val="left"/>
              <w:rPr>
                <w:sz w:val="18"/>
                <w:szCs w:val="18"/>
              </w:rPr>
            </w:pPr>
            <w:r>
              <w:rPr>
                <w:sz w:val="18"/>
                <w:szCs w:val="20"/>
              </w:rPr>
              <w:t xml:space="preserve">5</w:t>
            </w:r>
          </w:p>
        </w:tc>
        <w:tc>
          <w:tcPr>
            <w:tcW w:w="1368" w:type="dxa"/>
          </w:tcPr>
          <w:p>
            <w:pPr>
              <w:widowControl/>
              <w:spacing w:after="0" w:line="276" w:lineRule="auto"/>
              <w:jc w:val="left"/>
              <w:rPr>
                <w:sz w:val="18"/>
                <w:szCs w:val="18"/>
              </w:rPr>
            </w:pPr>
            <w:r>
              <w:rPr>
                <w:sz w:val="18"/>
                <w:szCs w:val="20"/>
              </w:rPr>
              <w:t xml:space="preserve">10</w:t>
            </w:r>
          </w:p>
        </w:tc>
      </w:tr>
      <w:tr>
        <w:trPr>
          <w:cantSplit/>
        </w:trPr>
        <w:tc>
          <w:tcPr>
            <w:tcW w:w="1835" w:type="dxa"/>
          </w:tcPr>
          <w:p>
            <w:pPr>
              <w:widowControl/>
              <w:spacing w:after="0" w:line="276" w:lineRule="auto"/>
              <w:jc w:val="left"/>
              <w:rPr>
                <w:sz w:val="18"/>
                <w:szCs w:val="18"/>
              </w:rPr>
            </w:pPr>
            <w:r>
              <w:rPr>
                <w:sz w:val="18"/>
                <w:szCs w:val="20"/>
              </w:rPr>
              <w:t xml:space="preserve">Tabelas de Apoio e Regulatório</w:t>
            </w:r>
          </w:p>
        </w:tc>
        <w:tc>
          <w:tcPr>
            <w:tcW w:w="2325" w:type="dxa"/>
          </w:tcPr>
          <w:p>
            <w:pPr>
              <w:widowControl/>
              <w:spacing w:after="0" w:line="276" w:lineRule="auto"/>
              <w:jc w:val="left"/>
              <w:rPr>
                <w:sz w:val="18"/>
                <w:szCs w:val="18"/>
              </w:rPr>
            </w:pPr>
            <w:r>
              <w:rPr>
                <w:sz w:val="18"/>
                <w:szCs w:val="20"/>
              </w:rPr>
              <w:t xml:space="preserve">Final de Estabilidade</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5</w:t>
            </w:r>
          </w:p>
        </w:tc>
        <w:tc>
          <w:tcPr>
            <w:tcW w:w="947" w:type="dxa"/>
          </w:tcPr>
          <w:p>
            <w:pPr>
              <w:widowControl/>
              <w:spacing w:after="0" w:line="276" w:lineRule="auto"/>
              <w:jc w:val="left"/>
              <w:rPr>
                <w:sz w:val="18"/>
                <w:szCs w:val="18"/>
              </w:rPr>
            </w:pPr>
            <w:r>
              <w:rPr>
                <w:sz w:val="18"/>
                <w:szCs w:val="20"/>
              </w:rPr>
              <w:t xml:space="preserve">6</w:t>
            </w:r>
          </w:p>
        </w:tc>
        <w:tc>
          <w:tcPr>
            <w:tcW w:w="1262" w:type="dxa"/>
          </w:tcPr>
          <w:p>
            <w:pPr>
              <w:widowControl/>
              <w:spacing w:after="0" w:line="276" w:lineRule="auto"/>
              <w:jc w:val="left"/>
              <w:rPr>
                <w:sz w:val="18"/>
                <w:szCs w:val="18"/>
              </w:rPr>
            </w:pPr>
            <w:r>
              <w:rPr>
                <w:sz w:val="18"/>
                <w:szCs w:val="20"/>
              </w:rPr>
              <w:t xml:space="preserve">2</w:t>
            </w:r>
          </w:p>
        </w:tc>
        <w:tc>
          <w:tcPr>
            <w:tcW w:w="1368" w:type="dxa"/>
          </w:tcPr>
          <w:p>
            <w:pPr>
              <w:widowControl/>
              <w:spacing w:after="0" w:line="276" w:lineRule="auto"/>
              <w:jc w:val="left"/>
              <w:rPr>
                <w:sz w:val="18"/>
                <w:szCs w:val="18"/>
              </w:rPr>
            </w:pPr>
            <w:r>
              <w:rPr>
                <w:sz w:val="18"/>
                <w:szCs w:val="20"/>
              </w:rPr>
              <w:t xml:space="preserve">13</w:t>
            </w:r>
          </w:p>
        </w:tc>
      </w:tr>
      <w:tr>
        <w:trPr>
          <w:cantSplit/>
        </w:trPr>
        <w:tc>
          <w:tcPr>
            <w:tcW w:w="1835" w:type="dxa"/>
          </w:tcPr>
          <w:p>
            <w:pPr>
              <w:widowControl/>
              <w:spacing w:after="0" w:line="276" w:lineRule="auto"/>
              <w:jc w:val="left"/>
              <w:rPr>
                <w:sz w:val="18"/>
                <w:szCs w:val="18"/>
              </w:rPr>
            </w:pPr>
            <w:r>
              <w:rPr>
                <w:sz w:val="18"/>
                <w:szCs w:val="20"/>
              </w:rPr>
              <w:t xml:space="preserve">Solicitação de Análise</w:t>
            </w:r>
          </w:p>
        </w:tc>
        <w:tc>
          <w:tcPr>
            <w:tcW w:w="2325" w:type="dxa"/>
          </w:tcPr>
          <w:p>
            <w:pPr>
              <w:widowControl/>
              <w:spacing w:after="0" w:line="276" w:lineRule="auto"/>
              <w:jc w:val="left"/>
              <w:rPr>
                <w:sz w:val="18"/>
                <w:szCs w:val="18"/>
              </w:rPr>
            </w:pPr>
            <w:r>
              <w:rPr>
                <w:sz w:val="18"/>
                <w:szCs w:val="20"/>
              </w:rPr>
              <w:t xml:space="preserve">Solicitação de Análise</w:t>
            </w:r>
          </w:p>
        </w:tc>
        <w:tc>
          <w:tcPr>
            <w:tcW w:w="947" w:type="dxa"/>
          </w:tcPr>
          <w:p>
            <w:pPr>
              <w:widowControl/>
              <w:spacing w:after="0" w:line="276" w:lineRule="auto"/>
              <w:jc w:val="left"/>
              <w:rPr>
                <w:sz w:val="18"/>
                <w:szCs w:val="18"/>
              </w:rPr>
            </w:pPr>
            <w:r>
              <w:rPr>
                <w:sz w:val="18"/>
                <w:szCs w:val="20"/>
              </w:rPr>
              <w:t xml:space="preserve">1</w:t>
            </w:r>
          </w:p>
        </w:tc>
        <w:tc>
          <w:tcPr>
            <w:tcW w:w="947" w:type="dxa"/>
          </w:tcPr>
          <w:p>
            <w:pPr>
              <w:widowControl/>
              <w:spacing w:after="0" w:line="276" w:lineRule="auto"/>
              <w:jc w:val="left"/>
              <w:rPr>
                <w:sz w:val="18"/>
                <w:szCs w:val="18"/>
              </w:rPr>
            </w:pPr>
            <w:r>
              <w:rPr>
                <w:sz w:val="18"/>
                <w:szCs w:val="20"/>
              </w:rPr>
              <w:t xml:space="preserve">3</w:t>
            </w:r>
          </w:p>
        </w:tc>
        <w:tc>
          <w:tcPr>
            <w:tcW w:w="947" w:type="dxa"/>
          </w:tcPr>
          <w:p>
            <w:pPr>
              <w:widowControl/>
              <w:spacing w:after="0" w:line="276" w:lineRule="auto"/>
              <w:jc w:val="left"/>
              <w:rPr>
                <w:sz w:val="18"/>
                <w:szCs w:val="18"/>
              </w:rPr>
            </w:pPr>
            <w:r>
              <w:rPr>
                <w:sz w:val="18"/>
                <w:szCs w:val="20"/>
              </w:rPr>
              <w:t xml:space="preserve">5</w:t>
            </w:r>
          </w:p>
        </w:tc>
        <w:tc>
          <w:tcPr>
            <w:tcW w:w="1262" w:type="dxa"/>
          </w:tcPr>
          <w:p>
            <w:pPr>
              <w:widowControl/>
              <w:spacing w:after="0" w:line="276" w:lineRule="auto"/>
              <w:jc w:val="left"/>
              <w:rPr>
                <w:sz w:val="18"/>
                <w:szCs w:val="18"/>
              </w:rPr>
            </w:pPr>
            <w:r>
              <w:rPr>
                <w:sz w:val="18"/>
                <w:szCs w:val="20"/>
              </w:rPr>
              <w:t xml:space="preserve">3</w:t>
            </w:r>
          </w:p>
        </w:tc>
        <w:tc>
          <w:tcPr>
            <w:tcW w:w="1368" w:type="dxa"/>
          </w:tcPr>
          <w:p>
            <w:pPr>
              <w:widowControl/>
              <w:spacing w:after="0" w:line="276" w:lineRule="auto"/>
              <w:jc w:val="left"/>
              <w:rPr>
                <w:sz w:val="18"/>
                <w:szCs w:val="18"/>
              </w:rPr>
            </w:pPr>
            <w:r>
              <w:rPr>
                <w:sz w:val="18"/>
                <w:szCs w:val="20"/>
              </w:rPr>
              <w:t xml:space="preserve">12</w:t>
            </w:r>
          </w:p>
        </w:tc>
      </w:tr>
      <w:tr>
        <w:trPr>
          <w:cantSplit/>
        </w:trPr>
        <w:tc>
          <w:tcPr>
            <w:tcW w:w="1835" w:type="dxa"/>
          </w:tcPr>
          <w:p>
            <w:pPr>
              <w:widowControl/>
              <w:spacing w:after="0" w:line="276" w:lineRule="auto"/>
              <w:jc w:val="left"/>
              <w:rPr>
                <w:sz w:val="18"/>
                <w:szCs w:val="18"/>
              </w:rPr>
            </w:pPr>
            <w:r>
              <w:rPr>
                <w:sz w:val="18"/>
                <w:szCs w:val="20"/>
              </w:rPr>
              <w:t xml:space="preserve">Solicitação de Análise</w:t>
            </w:r>
          </w:p>
        </w:tc>
        <w:tc>
          <w:tcPr>
            <w:tcW w:w="2325" w:type="dxa"/>
          </w:tcPr>
          <w:p>
            <w:pPr>
              <w:widowControl/>
              <w:spacing w:after="0" w:line="276" w:lineRule="auto"/>
              <w:jc w:val="left"/>
              <w:rPr>
                <w:sz w:val="18"/>
                <w:szCs w:val="18"/>
              </w:rPr>
            </w:pPr>
            <w:r>
              <w:rPr>
                <w:sz w:val="18"/>
                <w:szCs w:val="20"/>
              </w:rPr>
              <w:t xml:space="preserve">Priorização de Solicitação Análise</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2</w:t>
            </w:r>
          </w:p>
        </w:tc>
        <w:tc>
          <w:tcPr>
            <w:tcW w:w="947" w:type="dxa"/>
          </w:tcPr>
          <w:p>
            <w:pPr>
              <w:widowControl/>
              <w:spacing w:after="0" w:line="276" w:lineRule="auto"/>
              <w:jc w:val="left"/>
              <w:rPr>
                <w:sz w:val="18"/>
                <w:szCs w:val="18"/>
              </w:rPr>
            </w:pPr>
            <w:r>
              <w:rPr>
                <w:sz w:val="18"/>
                <w:szCs w:val="20"/>
              </w:rPr>
              <w:t xml:space="preserve">1</w:t>
            </w:r>
          </w:p>
        </w:tc>
        <w:tc>
          <w:tcPr>
            <w:tcW w:w="1262" w:type="dxa"/>
          </w:tcPr>
          <w:p>
            <w:pPr>
              <w:widowControl/>
              <w:spacing w:after="0" w:line="276" w:lineRule="auto"/>
              <w:jc w:val="left"/>
              <w:rPr>
                <w:sz w:val="18"/>
                <w:szCs w:val="18"/>
              </w:rPr>
            </w:pPr>
            <w:r>
              <w:rPr>
                <w:sz w:val="18"/>
                <w:szCs w:val="20"/>
              </w:rPr>
              <w:t xml:space="preserve">4</w:t>
            </w:r>
          </w:p>
        </w:tc>
        <w:tc>
          <w:tcPr>
            <w:tcW w:w="1368" w:type="dxa"/>
          </w:tcPr>
          <w:p>
            <w:pPr>
              <w:widowControl/>
              <w:spacing w:after="0" w:line="276" w:lineRule="auto"/>
              <w:jc w:val="left"/>
              <w:rPr>
                <w:sz w:val="18"/>
                <w:szCs w:val="18"/>
              </w:rPr>
            </w:pPr>
            <w:r>
              <w:rPr>
                <w:sz w:val="18"/>
                <w:szCs w:val="20"/>
              </w:rPr>
              <w:t xml:space="preserve">7</w:t>
            </w:r>
          </w:p>
        </w:tc>
      </w:tr>
      <w:tr>
        <w:trPr>
          <w:cantSplit/>
        </w:trPr>
        <w:tc>
          <w:tcPr>
            <w:tcW w:w="1835" w:type="dxa"/>
          </w:tcPr>
          <w:p>
            <w:pPr>
              <w:widowControl/>
              <w:spacing w:after="0" w:line="276" w:lineRule="auto"/>
              <w:jc w:val="left"/>
              <w:rPr>
                <w:sz w:val="18"/>
                <w:szCs w:val="18"/>
              </w:rPr>
            </w:pPr>
            <w:r>
              <w:rPr>
                <w:sz w:val="18"/>
                <w:szCs w:val="20"/>
              </w:rPr>
              <w:t xml:space="preserve">Solicitação de Análise</w:t>
            </w:r>
          </w:p>
        </w:tc>
        <w:tc>
          <w:tcPr>
            <w:tcW w:w="2325" w:type="dxa"/>
          </w:tcPr>
          <w:p>
            <w:pPr>
              <w:widowControl/>
              <w:spacing w:after="0" w:line="276" w:lineRule="auto"/>
              <w:jc w:val="left"/>
              <w:rPr>
                <w:sz w:val="18"/>
                <w:szCs w:val="18"/>
              </w:rPr>
            </w:pPr>
            <w:r>
              <w:rPr>
                <w:sz w:val="18"/>
                <w:szCs w:val="20"/>
              </w:rPr>
              <w:t xml:space="preserve">Programação de Solicitação de Análise</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2</w:t>
            </w:r>
          </w:p>
        </w:tc>
        <w:tc>
          <w:tcPr>
            <w:tcW w:w="947" w:type="dxa"/>
          </w:tcPr>
          <w:p>
            <w:pPr>
              <w:widowControl/>
              <w:spacing w:after="0" w:line="276" w:lineRule="auto"/>
              <w:jc w:val="left"/>
              <w:rPr>
                <w:sz w:val="18"/>
                <w:szCs w:val="18"/>
              </w:rPr>
            </w:pPr>
            <w:r>
              <w:rPr>
                <w:sz w:val="18"/>
                <w:szCs w:val="20"/>
              </w:rPr>
              <w:t xml:space="preserve">5</w:t>
            </w:r>
          </w:p>
        </w:tc>
        <w:tc>
          <w:tcPr>
            <w:tcW w:w="1262" w:type="dxa"/>
          </w:tcPr>
          <w:p>
            <w:pPr>
              <w:widowControl/>
              <w:spacing w:after="0" w:line="276" w:lineRule="auto"/>
              <w:jc w:val="left"/>
              <w:rPr>
                <w:sz w:val="18"/>
                <w:szCs w:val="18"/>
              </w:rPr>
            </w:pPr>
            <w:r>
              <w:rPr>
                <w:sz w:val="18"/>
                <w:szCs w:val="20"/>
              </w:rPr>
              <w:t xml:space="preserve">3</w:t>
            </w:r>
          </w:p>
        </w:tc>
        <w:tc>
          <w:tcPr>
            <w:tcW w:w="1368" w:type="dxa"/>
          </w:tcPr>
          <w:p>
            <w:pPr>
              <w:widowControl/>
              <w:spacing w:after="0" w:line="276" w:lineRule="auto"/>
              <w:jc w:val="left"/>
              <w:rPr>
                <w:sz w:val="18"/>
                <w:szCs w:val="18"/>
              </w:rPr>
            </w:pPr>
            <w:r>
              <w:rPr>
                <w:sz w:val="18"/>
                <w:szCs w:val="20"/>
              </w:rPr>
              <w:t xml:space="preserve">10</w:t>
            </w:r>
          </w:p>
        </w:tc>
      </w:tr>
      <w:tr>
        <w:trPr>
          <w:cantSplit/>
        </w:trPr>
        <w:tc>
          <w:tcPr>
            <w:tcW w:w="1835" w:type="dxa"/>
          </w:tcPr>
          <w:p>
            <w:pPr>
              <w:widowControl/>
              <w:spacing w:after="0" w:line="276" w:lineRule="auto"/>
              <w:jc w:val="left"/>
              <w:rPr>
                <w:sz w:val="18"/>
                <w:szCs w:val="18"/>
              </w:rPr>
            </w:pPr>
            <w:r>
              <w:rPr>
                <w:sz w:val="18"/>
                <w:szCs w:val="20"/>
              </w:rPr>
              <w:t xml:space="preserve">Solicitação de Análise</w:t>
            </w:r>
          </w:p>
        </w:tc>
        <w:tc>
          <w:tcPr>
            <w:tcW w:w="2325" w:type="dxa"/>
          </w:tcPr>
          <w:p>
            <w:pPr>
              <w:widowControl/>
              <w:spacing w:after="0" w:line="276" w:lineRule="auto"/>
              <w:jc w:val="left"/>
              <w:rPr>
                <w:sz w:val="18"/>
                <w:szCs w:val="18"/>
              </w:rPr>
            </w:pPr>
            <w:r>
              <w:rPr>
                <w:sz w:val="18"/>
                <w:szCs w:val="20"/>
              </w:rPr>
              <w:t xml:space="preserve">Programação de Amostragem</w:t>
            </w:r>
          </w:p>
        </w:tc>
        <w:tc>
          <w:tcPr>
            <w:tcW w:w="947" w:type="dxa"/>
          </w:tcPr>
          <w:p>
            <w:pPr>
              <w:widowControl/>
              <w:spacing w:after="0" w:line="276" w:lineRule="auto"/>
              <w:jc w:val="left"/>
              <w:rPr>
                <w:sz w:val="18"/>
                <w:szCs w:val="18"/>
              </w:rPr>
            </w:pPr>
            <w:r>
              <w:rPr>
                <w:sz w:val="18"/>
                <w:szCs w:val="20"/>
              </w:rPr>
              <w:t xml:space="preserve">0</w:t>
            </w:r>
          </w:p>
        </w:tc>
        <w:tc>
          <w:tcPr>
            <w:tcW w:w="947" w:type="dxa"/>
          </w:tcPr>
          <w:p>
            <w:pPr>
              <w:widowControl/>
              <w:spacing w:after="0" w:line="276" w:lineRule="auto"/>
              <w:jc w:val="left"/>
              <w:rPr>
                <w:sz w:val="18"/>
                <w:szCs w:val="18"/>
              </w:rPr>
            </w:pPr>
            <w:r>
              <w:rPr>
                <w:sz w:val="18"/>
                <w:szCs w:val="20"/>
              </w:rPr>
              <w:t xml:space="preserve">1</w:t>
            </w:r>
          </w:p>
        </w:tc>
        <w:tc>
          <w:tcPr>
            <w:tcW w:w="947" w:type="dxa"/>
          </w:tcPr>
          <w:p>
            <w:pPr>
              <w:widowControl/>
              <w:spacing w:after="0" w:line="276" w:lineRule="auto"/>
              <w:jc w:val="left"/>
              <w:rPr>
                <w:sz w:val="18"/>
                <w:szCs w:val="18"/>
              </w:rPr>
            </w:pPr>
            <w:r>
              <w:rPr>
                <w:sz w:val="18"/>
                <w:szCs w:val="20"/>
              </w:rPr>
              <w:t xml:space="preserve">7</w:t>
            </w:r>
          </w:p>
        </w:tc>
        <w:tc>
          <w:tcPr>
            <w:tcW w:w="1262" w:type="dxa"/>
          </w:tcPr>
          <w:p>
            <w:pPr>
              <w:widowControl/>
              <w:spacing w:after="0" w:line="276" w:lineRule="auto"/>
              <w:jc w:val="left"/>
              <w:rPr>
                <w:sz w:val="18"/>
                <w:szCs w:val="18"/>
              </w:rPr>
            </w:pPr>
            <w:r>
              <w:rPr>
                <w:sz w:val="18"/>
                <w:szCs w:val="20"/>
              </w:rPr>
              <w:t xml:space="preserve">1</w:t>
            </w:r>
          </w:p>
        </w:tc>
        <w:tc>
          <w:tcPr>
            <w:tcW w:w="1368" w:type="dxa"/>
          </w:tcPr>
          <w:p>
            <w:pPr>
              <w:widowControl/>
              <w:spacing w:after="0" w:line="276" w:lineRule="auto"/>
              <w:jc w:val="left"/>
              <w:rPr>
                <w:sz w:val="18"/>
                <w:szCs w:val="18"/>
              </w:rPr>
            </w:pPr>
            <w:r>
              <w:rPr>
                <w:sz w:val="18"/>
                <w:szCs w:val="20"/>
              </w:rPr>
              <w:t xml:space="preserve">9</w:t>
            </w:r>
          </w:p>
        </w:tc>
      </w:tr>
      <w:tr>
        <w:trPr>
          <w:cantSplit/>
        </w:trPr>
        <w:tc>
          <w:tcPr>
            <w:tcW w:w="1835" w:type="dxa"/>
          </w:tcPr>
          <w:p>
            <w:pPr>
              <w:widowControl/>
              <w:spacing w:after="0" w:line="276" w:lineRule="auto"/>
              <w:jc w:val="left"/>
              <w:rPr>
                <w:sz w:val="18"/>
                <w:szCs w:val="18"/>
              </w:rPr>
            </w:pPr>
            <w:r>
              <w:rPr>
                <w:sz w:val="18"/>
                <w:b/>
                <w:bCs/>
                <w:szCs w:val="20"/>
              </w:rPr>
              <w:t xml:space="preserve">Total</w:t>
            </w:r>
          </w:p>
        </w:tc>
        <w:tc>
          <w:tcPr>
            <w:tcW w:w="2325" w:type="dxa"/>
          </w:tcPr>
          <w:p>
            <w:pPr>
              <w:widowControl/>
              <w:spacing w:after="0" w:line="276" w:lineRule="auto"/>
              <w:jc w:val="left"/>
              <w:rPr>
                <w:sz w:val="18"/>
                <w:szCs w:val="18"/>
              </w:rPr>
            </w:pPr>
            <w:r>
              <w:rPr>
                <w:sz w:val="18"/>
                <w:b/>
                <w:bCs/>
                <w:szCs w:val="20"/>
              </w:rPr>
              <w:t xml:space="preserve">22 telas</w:t>
            </w:r>
          </w:p>
        </w:tc>
        <w:tc>
          <w:tcPr>
            <w:tcW w:w="947" w:type="dxa"/>
          </w:tcPr>
          <w:p>
            <w:pPr>
              <w:widowControl/>
              <w:spacing w:after="0" w:line="276" w:lineRule="auto"/>
              <w:jc w:val="left"/>
              <w:rPr>
                <w:sz w:val="18"/>
                <w:szCs w:val="18"/>
              </w:rPr>
            </w:pPr>
            <w:r>
              <w:rPr>
                <w:sz w:val="18"/>
                <w:b/>
                <w:bCs/>
                <w:szCs w:val="20"/>
              </w:rPr>
              <w:t xml:space="preserve">3</w:t>
            </w:r>
          </w:p>
        </w:tc>
        <w:tc>
          <w:tcPr>
            <w:tcW w:w="947" w:type="dxa"/>
          </w:tcPr>
          <w:p>
            <w:pPr>
              <w:widowControl/>
              <w:spacing w:after="0" w:line="276" w:lineRule="auto"/>
              <w:jc w:val="left"/>
              <w:rPr>
                <w:sz w:val="18"/>
                <w:szCs w:val="18"/>
              </w:rPr>
            </w:pPr>
            <w:r>
              <w:rPr>
                <w:sz w:val="18"/>
                <w:b/>
                <w:bCs/>
                <w:szCs w:val="20"/>
              </w:rPr>
              <w:t xml:space="preserve">79</w:t>
            </w:r>
          </w:p>
        </w:tc>
        <w:tc>
          <w:tcPr>
            <w:tcW w:w="947" w:type="dxa"/>
          </w:tcPr>
          <w:p>
            <w:pPr>
              <w:widowControl/>
              <w:spacing w:after="0" w:line="276" w:lineRule="auto"/>
              <w:jc w:val="left"/>
              <w:rPr>
                <w:sz w:val="18"/>
                <w:szCs w:val="18"/>
              </w:rPr>
            </w:pPr>
            <w:r>
              <w:rPr>
                <w:sz w:val="18"/>
                <w:b/>
                <w:bCs/>
                <w:szCs w:val="20"/>
              </w:rPr>
              <w:t xml:space="preserve">87</w:t>
            </w:r>
          </w:p>
        </w:tc>
        <w:tc>
          <w:tcPr>
            <w:tcW w:w="1262" w:type="dxa"/>
          </w:tcPr>
          <w:p>
            <w:pPr>
              <w:widowControl/>
              <w:spacing w:after="0" w:line="276" w:lineRule="auto"/>
              <w:jc w:val="left"/>
              <w:rPr>
                <w:sz w:val="18"/>
                <w:szCs w:val="18"/>
              </w:rPr>
            </w:pPr>
            <w:r>
              <w:rPr>
                <w:sz w:val="18"/>
                <w:b/>
                <w:bCs/>
                <w:szCs w:val="20"/>
              </w:rPr>
              <w:t xml:space="preserve">42</w:t>
            </w:r>
          </w:p>
        </w:tc>
        <w:tc>
          <w:tcPr>
            <w:tcW w:w="1368" w:type="dxa"/>
          </w:tcPr>
          <w:p>
            <w:pPr>
              <w:widowControl/>
              <w:spacing w:after="0" w:line="276" w:lineRule="auto"/>
              <w:jc w:val="left"/>
              <w:rPr>
                <w:sz w:val="18"/>
                <w:szCs w:val="18"/>
              </w:rPr>
            </w:pPr>
            <w:r>
              <w:rPr>
                <w:sz w:val="18"/>
                <w:b/>
                <w:bCs/>
                <w:szCs w:val="20"/>
              </w:rPr>
              <w:t xml:space="preserve">211</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ACHADOS DE SEGURANÇA</w:t>
      </w:r>
    </w:p>
    <w:p>
      <w:pPr>
        <w:keepNext/>
        <w:spacing w:after="0" w:line="360" w:lineRule="auto"/>
      </w:pPr>
    </w:p>
    <w:p>
      <w:pPr>
        <w:spacing w:after="0" w:line="360" w:lineRule="auto"/>
        <w:rPr>
          <w:szCs w:val="20"/>
        </w:rPr>
      </w:pPr>
      <w:r>
        <w:rPr>
          <w:szCs w:val="20"/>
        </w:rPr>
        <w:t xml:space="preserve">Os 15 achados abaixo vêm da leitura do código (rascunho </w:t>
      </w:r>
      <w:r>
        <w:rPr>
          <w:szCs w:val="20"/>
        </w:rPr>
        <w:t xml:space="preserve">03-achados-de-seguranca.md</w:t>
      </w:r>
      <w:r>
        <w:rPr>
          <w:szCs w:val="20"/>
        </w:rPr>
        <w:t xml:space="preserve">). Os testes de tela confirmaram os de acesso: o registro de defeitos tem </w:t>
      </w:r>
      <w:r>
        <w:rPr>
          <w:b/>
          <w:bCs/>
          <w:szCs w:val="20"/>
        </w:rPr>
        <w:t xml:space="preserve">13 defeitos do tipo acesso e segurança</w:t>
      </w:r>
      <w:r>
        <w:rPr>
          <w:szCs w:val="20"/>
        </w:rPr>
        <w:t xml:space="preserve"> (12 de gravidade Alta). Segredos do código (senhas, endereços, strings de conexão) </w:t>
      </w:r>
      <w:r>
        <w:rPr>
          <w:b/>
          <w:bCs/>
          <w:szCs w:val="20"/>
        </w:rPr>
        <w:t xml:space="preserve">não</w:t>
      </w:r>
      <w:r>
        <w:rPr>
          <w:szCs w:val="20"/>
        </w:rPr>
        <w:t xml:space="preserve"> são reproduzidos aqui; o achado cita só o arquivo.</w:t>
      </w:r>
    </w:p>
    <w:tbl>
      <w:tblPr>
        <w:tblStyle w:val="Tabelacomgrade"/>
        <w:tblW w:w="9631" w:type="dxa"/>
        <w:tblLayout w:type="fixed"/>
        <w:tblLook w:val="04A0" w:firstRow="1" w:lastRow="0" w:firstColumn="1" w:lastColumn="0" w:noHBand="0" w:noVBand="1"/>
      </w:tblPr>
      <w:tblGrid>
        <w:gridCol w:w="2024"/>
        <w:gridCol w:w="5761"/>
        <w:gridCol w:w="1846"/>
      </w:tblGrid>
      <w:tr>
        <w:trPr>
          <w:tblHeader/>
          <w:cantSplit/>
        </w:trPr>
        <w:tc>
          <w:tcPr>
            <w:tcW w:w="20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Achado</w:t>
            </w:r>
          </w:p>
        </w:tc>
        <w:tc>
          <w:tcPr>
            <w:tcW w:w="576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Título</w:t>
            </w:r>
          </w:p>
        </w:tc>
        <w:tc>
          <w:tcPr>
            <w:tcW w:w="18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 (leitura do código)</w:t>
            </w:r>
          </w:p>
        </w:tc>
      </w:tr>
      <w:tr>
        <w:trPr>
          <w:cantSplit/>
        </w:trPr>
        <w:tc>
          <w:tcPr>
            <w:tcW w:w="2024" w:type="dxa"/>
          </w:tcPr>
          <w:p>
            <w:pPr>
              <w:widowControl/>
              <w:spacing w:after="0" w:line="276" w:lineRule="auto"/>
              <w:jc w:val="left"/>
              <w:rPr>
                <w:sz w:val="18"/>
                <w:szCs w:val="18"/>
              </w:rPr>
            </w:pPr>
            <w:r>
              <w:rPr>
                <w:sz w:val="18"/>
                <w:szCs w:val="20"/>
              </w:rPr>
              <w:t xml:space="preserve">SEG-CQ-01</w:t>
            </w:r>
          </w:p>
        </w:tc>
        <w:tc>
          <w:tcPr>
            <w:tcW w:w="5761" w:type="dxa"/>
          </w:tcPr>
          <w:p>
            <w:pPr>
              <w:widowControl/>
              <w:spacing w:after="0" w:line="276" w:lineRule="auto"/>
              <w:jc w:val="left"/>
              <w:rPr>
                <w:sz w:val="18"/>
                <w:szCs w:val="18"/>
              </w:rPr>
            </w:pPr>
            <w:r>
              <w:rPr>
                <w:sz w:val="18"/>
                <w:szCs w:val="20"/>
              </w:rPr>
              <w:t xml:space="preserve">Telas e APIs sem o filtro de autorização</w:t>
            </w:r>
          </w:p>
        </w:tc>
        <w:tc>
          <w:tcPr>
            <w:tcW w:w="1846" w:type="dxa"/>
          </w:tcPr>
          <w:p>
            <w:pPr>
              <w:widowControl/>
              <w:spacing w:after="0" w:line="276" w:lineRule="auto"/>
              <w:jc w:val="left"/>
              <w:rPr>
                <w:sz w:val="18"/>
                <w:szCs w:val="18"/>
              </w:rPr>
            </w:pPr>
            <w:r>
              <w:rPr>
                <w:sz w:val="18"/>
                <w:szCs w:val="20"/>
              </w:rPr>
              <w:t xml:space="preserve">Alta, a confirmar</w:t>
            </w:r>
          </w:p>
        </w:tc>
      </w:tr>
      <w:tr>
        <w:trPr>
          <w:cantSplit/>
        </w:trPr>
        <w:tc>
          <w:tcPr>
            <w:tcW w:w="2024" w:type="dxa"/>
          </w:tcPr>
          <w:p>
            <w:pPr>
              <w:widowControl/>
              <w:spacing w:after="0" w:line="276" w:lineRule="auto"/>
              <w:jc w:val="left"/>
              <w:rPr>
                <w:sz w:val="18"/>
                <w:szCs w:val="18"/>
              </w:rPr>
            </w:pPr>
            <w:r>
              <w:rPr>
                <w:sz w:val="18"/>
                <w:szCs w:val="20"/>
              </w:rPr>
              <w:t xml:space="preserve">SEG-CQ-02</w:t>
            </w:r>
          </w:p>
        </w:tc>
        <w:tc>
          <w:tcPr>
            <w:tcW w:w="5761" w:type="dxa"/>
          </w:tcPr>
          <w:p>
            <w:pPr>
              <w:widowControl/>
              <w:spacing w:after="0" w:line="276" w:lineRule="auto"/>
              <w:jc w:val="left"/>
              <w:rPr>
                <w:sz w:val="18"/>
                <w:szCs w:val="18"/>
              </w:rPr>
            </w:pPr>
            <w:r>
              <w:rPr>
                <w:sz w:val="18"/>
                <w:szCs w:val="20"/>
              </w:rPr>
              <w:t xml:space="preserve">Permissões de ação não conferidas ao gravar; verificações desligadas</w:t>
            </w:r>
          </w:p>
        </w:tc>
        <w:tc>
          <w:tcPr>
            <w:tcW w:w="1846" w:type="dxa"/>
          </w:tcPr>
          <w:p>
            <w:pPr>
              <w:widowControl/>
              <w:spacing w:after="0" w:line="276" w:lineRule="auto"/>
              <w:jc w:val="left"/>
              <w:rPr>
                <w:sz w:val="18"/>
                <w:szCs w:val="18"/>
              </w:rPr>
            </w:pPr>
            <w:r>
              <w:rPr>
                <w:sz w:val="18"/>
                <w:szCs w:val="20"/>
              </w:rPr>
              <w:t xml:space="preserve">Alta</w:t>
            </w:r>
          </w:p>
        </w:tc>
      </w:tr>
      <w:tr>
        <w:trPr>
          <w:cantSplit/>
        </w:trPr>
        <w:tc>
          <w:tcPr>
            <w:tcW w:w="2024" w:type="dxa"/>
          </w:tcPr>
          <w:p>
            <w:pPr>
              <w:widowControl/>
              <w:spacing w:after="0" w:line="276" w:lineRule="auto"/>
              <w:jc w:val="left"/>
              <w:rPr>
                <w:sz w:val="18"/>
                <w:szCs w:val="18"/>
              </w:rPr>
            </w:pPr>
            <w:r>
              <w:rPr>
                <w:sz w:val="18"/>
                <w:szCs w:val="20"/>
              </w:rPr>
              <w:t xml:space="preserve">SEG-CQ-03</w:t>
            </w:r>
          </w:p>
        </w:tc>
        <w:tc>
          <w:tcPr>
            <w:tcW w:w="5761" w:type="dxa"/>
          </w:tcPr>
          <w:p>
            <w:pPr>
              <w:widowControl/>
              <w:spacing w:after="0" w:line="276" w:lineRule="auto"/>
              <w:jc w:val="left"/>
              <w:rPr>
                <w:sz w:val="18"/>
                <w:szCs w:val="18"/>
              </w:rPr>
            </w:pPr>
            <w:r>
              <w:rPr>
                <w:sz w:val="18"/>
                <w:szCs w:val="20"/>
              </w:rPr>
              <w:t xml:space="preserve">Senhas de banco no arquivo de configuração</w:t>
            </w:r>
          </w:p>
        </w:tc>
        <w:tc>
          <w:tcPr>
            <w:tcW w:w="1846" w:type="dxa"/>
          </w:tcPr>
          <w:p>
            <w:pPr>
              <w:widowControl/>
              <w:spacing w:after="0" w:line="276" w:lineRule="auto"/>
              <w:jc w:val="left"/>
              <w:rPr>
                <w:sz w:val="18"/>
                <w:szCs w:val="18"/>
              </w:rPr>
            </w:pPr>
            <w:r>
              <w:rPr>
                <w:sz w:val="18"/>
                <w:szCs w:val="20"/>
              </w:rPr>
              <w:t xml:space="preserve">Alta</w:t>
            </w:r>
          </w:p>
        </w:tc>
      </w:tr>
      <w:tr>
        <w:trPr>
          <w:cantSplit/>
        </w:trPr>
        <w:tc>
          <w:tcPr>
            <w:tcW w:w="2024" w:type="dxa"/>
          </w:tcPr>
          <w:p>
            <w:pPr>
              <w:widowControl/>
              <w:spacing w:after="0" w:line="276" w:lineRule="auto"/>
              <w:jc w:val="left"/>
              <w:rPr>
                <w:sz w:val="18"/>
                <w:szCs w:val="18"/>
              </w:rPr>
            </w:pPr>
            <w:r>
              <w:rPr>
                <w:sz w:val="18"/>
                <w:szCs w:val="20"/>
              </w:rPr>
              <w:t xml:space="preserve">SEG-CQ-04</w:t>
            </w:r>
          </w:p>
        </w:tc>
        <w:tc>
          <w:tcPr>
            <w:tcW w:w="5761" w:type="dxa"/>
          </w:tcPr>
          <w:p>
            <w:pPr>
              <w:widowControl/>
              <w:spacing w:after="0" w:line="276" w:lineRule="auto"/>
              <w:jc w:val="left"/>
              <w:rPr>
                <w:sz w:val="18"/>
                <w:szCs w:val="18"/>
              </w:rPr>
            </w:pPr>
            <w:r>
              <w:rPr>
                <w:sz w:val="18"/>
                <w:szCs w:val="20"/>
              </w:rPr>
              <w:t xml:space="preserve">Trilha de auditoria incompleta</w:t>
            </w:r>
          </w:p>
        </w:tc>
        <w:tc>
          <w:tcPr>
            <w:tcW w:w="1846" w:type="dxa"/>
          </w:tcPr>
          <w:p>
            <w:pPr>
              <w:widowControl/>
              <w:spacing w:after="0" w:line="276" w:lineRule="auto"/>
              <w:jc w:val="left"/>
              <w:rPr>
                <w:sz w:val="18"/>
                <w:szCs w:val="18"/>
              </w:rPr>
            </w:pPr>
            <w:r>
              <w:rPr>
                <w:sz w:val="18"/>
                <w:szCs w:val="20"/>
              </w:rPr>
              <w:t xml:space="preserve">Alta</w:t>
            </w:r>
          </w:p>
        </w:tc>
      </w:tr>
      <w:tr>
        <w:trPr>
          <w:cantSplit/>
        </w:trPr>
        <w:tc>
          <w:tcPr>
            <w:tcW w:w="2024" w:type="dxa"/>
          </w:tcPr>
          <w:p>
            <w:pPr>
              <w:widowControl/>
              <w:spacing w:after="0" w:line="276" w:lineRule="auto"/>
              <w:jc w:val="left"/>
              <w:rPr>
                <w:sz w:val="18"/>
                <w:szCs w:val="18"/>
              </w:rPr>
            </w:pPr>
            <w:r>
              <w:rPr>
                <w:sz w:val="18"/>
                <w:szCs w:val="20"/>
              </w:rPr>
              <w:t xml:space="preserve">SEG-CQ-05</w:t>
            </w:r>
          </w:p>
        </w:tc>
        <w:tc>
          <w:tcPr>
            <w:tcW w:w="5761" w:type="dxa"/>
          </w:tcPr>
          <w:p>
            <w:pPr>
              <w:widowControl/>
              <w:spacing w:after="0" w:line="276" w:lineRule="auto"/>
              <w:jc w:val="left"/>
              <w:rPr>
                <w:sz w:val="18"/>
                <w:szCs w:val="18"/>
              </w:rPr>
            </w:pPr>
            <w:r>
              <w:rPr>
                <w:sz w:val="18"/>
                <w:szCs w:val="20"/>
              </w:rPr>
              <w:t xml:space="preserve">Aprovações sem assinatura eletrônica</w:t>
            </w:r>
          </w:p>
        </w:tc>
        <w:tc>
          <w:tcPr>
            <w:tcW w:w="1846" w:type="dxa"/>
          </w:tcPr>
          <w:p>
            <w:pPr>
              <w:widowControl/>
              <w:spacing w:after="0" w:line="276" w:lineRule="auto"/>
              <w:jc w:val="left"/>
              <w:rPr>
                <w:sz w:val="18"/>
                <w:szCs w:val="18"/>
              </w:rPr>
            </w:pPr>
            <w:r>
              <w:rPr>
                <w:sz w:val="18"/>
                <w:szCs w:val="20"/>
              </w:rPr>
              <w:t xml:space="preserve">Alta</w:t>
            </w:r>
          </w:p>
        </w:tc>
      </w:tr>
      <w:tr>
        <w:trPr>
          <w:cantSplit/>
        </w:trPr>
        <w:tc>
          <w:tcPr>
            <w:tcW w:w="2024" w:type="dxa"/>
          </w:tcPr>
          <w:p>
            <w:pPr>
              <w:widowControl/>
              <w:spacing w:after="0" w:line="276" w:lineRule="auto"/>
              <w:jc w:val="left"/>
              <w:rPr>
                <w:sz w:val="18"/>
                <w:szCs w:val="18"/>
              </w:rPr>
            </w:pPr>
            <w:r>
              <w:rPr>
                <w:sz w:val="18"/>
                <w:szCs w:val="20"/>
              </w:rPr>
              <w:t xml:space="preserve">SEG-CQ-06</w:t>
            </w:r>
          </w:p>
        </w:tc>
        <w:tc>
          <w:tcPr>
            <w:tcW w:w="5761" w:type="dxa"/>
          </w:tcPr>
          <w:p>
            <w:pPr>
              <w:widowControl/>
              <w:spacing w:after="0" w:line="276" w:lineRule="auto"/>
              <w:jc w:val="left"/>
              <w:rPr>
                <w:sz w:val="18"/>
                <w:szCs w:val="18"/>
              </w:rPr>
            </w:pPr>
            <w:r>
              <w:rPr>
                <w:sz w:val="18"/>
                <w:szCs w:val="20"/>
              </w:rPr>
              <w:t xml:space="preserve">Validações feitas só na tela</w:t>
            </w:r>
          </w:p>
        </w:tc>
        <w:tc>
          <w:tcPr>
            <w:tcW w:w="1846" w:type="dxa"/>
          </w:tcPr>
          <w:p>
            <w:pPr>
              <w:widowControl/>
              <w:spacing w:after="0" w:line="276" w:lineRule="auto"/>
              <w:jc w:val="left"/>
              <w:rPr>
                <w:sz w:val="18"/>
                <w:szCs w:val="18"/>
              </w:rPr>
            </w:pPr>
            <w:r>
              <w:rPr>
                <w:sz w:val="18"/>
                <w:szCs w:val="20"/>
              </w:rPr>
              <w:t xml:space="preserve">Média</w:t>
            </w:r>
          </w:p>
        </w:tc>
      </w:tr>
      <w:tr>
        <w:trPr>
          <w:cantSplit/>
        </w:trPr>
        <w:tc>
          <w:tcPr>
            <w:tcW w:w="2024" w:type="dxa"/>
          </w:tcPr>
          <w:p>
            <w:pPr>
              <w:widowControl/>
              <w:spacing w:after="0" w:line="276" w:lineRule="auto"/>
              <w:jc w:val="left"/>
              <w:rPr>
                <w:sz w:val="18"/>
                <w:szCs w:val="18"/>
              </w:rPr>
            </w:pPr>
            <w:r>
              <w:rPr>
                <w:sz w:val="18"/>
                <w:szCs w:val="20"/>
              </w:rPr>
              <w:t xml:space="preserve">SEG-CQ-07</w:t>
            </w:r>
          </w:p>
        </w:tc>
        <w:tc>
          <w:tcPr>
            <w:tcW w:w="5761" w:type="dxa"/>
          </w:tcPr>
          <w:p>
            <w:pPr>
              <w:widowControl/>
              <w:spacing w:after="0" w:line="276" w:lineRule="auto"/>
              <w:jc w:val="left"/>
              <w:rPr>
                <w:sz w:val="18"/>
                <w:szCs w:val="18"/>
              </w:rPr>
            </w:pPr>
            <w:r>
              <w:rPr>
                <w:sz w:val="18"/>
                <w:szCs w:val="20"/>
              </w:rPr>
              <w:t xml:space="preserve">Datas gravadas a partir do navegador</w:t>
            </w:r>
          </w:p>
        </w:tc>
        <w:tc>
          <w:tcPr>
            <w:tcW w:w="1846" w:type="dxa"/>
          </w:tcPr>
          <w:p>
            <w:pPr>
              <w:widowControl/>
              <w:spacing w:after="0" w:line="276" w:lineRule="auto"/>
              <w:jc w:val="left"/>
              <w:rPr>
                <w:sz w:val="18"/>
                <w:szCs w:val="18"/>
              </w:rPr>
            </w:pPr>
            <w:r>
              <w:rPr>
                <w:sz w:val="18"/>
                <w:szCs w:val="20"/>
              </w:rPr>
              <w:t xml:space="preserve">Média</w:t>
            </w:r>
          </w:p>
        </w:tc>
      </w:tr>
      <w:tr>
        <w:trPr>
          <w:cantSplit/>
        </w:trPr>
        <w:tc>
          <w:tcPr>
            <w:tcW w:w="2024" w:type="dxa"/>
          </w:tcPr>
          <w:p>
            <w:pPr>
              <w:widowControl/>
              <w:spacing w:after="0" w:line="276" w:lineRule="auto"/>
              <w:jc w:val="left"/>
              <w:rPr>
                <w:sz w:val="18"/>
                <w:szCs w:val="18"/>
              </w:rPr>
            </w:pPr>
            <w:r>
              <w:rPr>
                <w:sz w:val="18"/>
                <w:szCs w:val="20"/>
              </w:rPr>
              <w:t xml:space="preserve">SEG-CQ-08</w:t>
            </w:r>
          </w:p>
        </w:tc>
        <w:tc>
          <w:tcPr>
            <w:tcW w:w="5761" w:type="dxa"/>
          </w:tcPr>
          <w:p>
            <w:pPr>
              <w:widowControl/>
              <w:spacing w:after="0" w:line="276" w:lineRule="auto"/>
              <w:jc w:val="left"/>
              <w:rPr>
                <w:sz w:val="18"/>
                <w:szCs w:val="18"/>
              </w:rPr>
            </w:pPr>
            <w:r>
              <w:rPr>
                <w:sz w:val="18"/>
                <w:szCs w:val="20"/>
              </w:rPr>
              <w:t xml:space="preserve">Envio e download de anexos sem validação</w:t>
            </w:r>
          </w:p>
        </w:tc>
        <w:tc>
          <w:tcPr>
            <w:tcW w:w="1846" w:type="dxa"/>
          </w:tcPr>
          <w:p>
            <w:pPr>
              <w:widowControl/>
              <w:spacing w:after="0" w:line="276" w:lineRule="auto"/>
              <w:jc w:val="left"/>
              <w:rPr>
                <w:sz w:val="18"/>
                <w:szCs w:val="18"/>
              </w:rPr>
            </w:pPr>
            <w:r>
              <w:rPr>
                <w:sz w:val="18"/>
                <w:szCs w:val="20"/>
              </w:rPr>
              <w:t xml:space="preserve">Média</w:t>
            </w:r>
          </w:p>
        </w:tc>
      </w:tr>
      <w:tr>
        <w:trPr>
          <w:cantSplit/>
        </w:trPr>
        <w:tc>
          <w:tcPr>
            <w:tcW w:w="2024" w:type="dxa"/>
          </w:tcPr>
          <w:p>
            <w:pPr>
              <w:widowControl/>
              <w:spacing w:after="0" w:line="276" w:lineRule="auto"/>
              <w:jc w:val="left"/>
              <w:rPr>
                <w:sz w:val="18"/>
                <w:szCs w:val="18"/>
              </w:rPr>
            </w:pPr>
            <w:r>
              <w:rPr>
                <w:sz w:val="18"/>
                <w:szCs w:val="20"/>
              </w:rPr>
              <w:t xml:space="preserve">SEG-CQ-09</w:t>
            </w:r>
          </w:p>
        </w:tc>
        <w:tc>
          <w:tcPr>
            <w:tcW w:w="5761" w:type="dxa"/>
          </w:tcPr>
          <w:p>
            <w:pPr>
              <w:widowControl/>
              <w:spacing w:after="0" w:line="276" w:lineRule="auto"/>
              <w:jc w:val="left"/>
              <w:rPr>
                <w:sz w:val="18"/>
                <w:szCs w:val="18"/>
              </w:rPr>
            </w:pPr>
            <w:r>
              <w:rPr>
                <w:sz w:val="18"/>
                <w:szCs w:val="20"/>
              </w:rPr>
              <w:t xml:space="preserve">Token de acesso no endereço</w:t>
            </w:r>
          </w:p>
        </w:tc>
        <w:tc>
          <w:tcPr>
            <w:tcW w:w="1846" w:type="dxa"/>
          </w:tcPr>
          <w:p>
            <w:pPr>
              <w:widowControl/>
              <w:spacing w:after="0" w:line="276" w:lineRule="auto"/>
              <w:jc w:val="left"/>
              <w:rPr>
                <w:sz w:val="18"/>
                <w:szCs w:val="18"/>
              </w:rPr>
            </w:pPr>
            <w:r>
              <w:rPr>
                <w:sz w:val="18"/>
                <w:szCs w:val="20"/>
              </w:rPr>
              <w:t xml:space="preserve">Média</w:t>
            </w:r>
          </w:p>
        </w:tc>
      </w:tr>
      <w:tr>
        <w:trPr>
          <w:cantSplit/>
        </w:trPr>
        <w:tc>
          <w:tcPr>
            <w:tcW w:w="2024" w:type="dxa"/>
          </w:tcPr>
          <w:p>
            <w:pPr>
              <w:widowControl/>
              <w:spacing w:after="0" w:line="276" w:lineRule="auto"/>
              <w:jc w:val="left"/>
              <w:rPr>
                <w:sz w:val="18"/>
                <w:szCs w:val="18"/>
              </w:rPr>
            </w:pPr>
            <w:r>
              <w:rPr>
                <w:sz w:val="18"/>
                <w:szCs w:val="20"/>
              </w:rPr>
              <w:t xml:space="preserve">SEG-CQ-10</w:t>
            </w:r>
          </w:p>
        </w:tc>
        <w:tc>
          <w:tcPr>
            <w:tcW w:w="5761" w:type="dxa"/>
          </w:tcPr>
          <w:p>
            <w:pPr>
              <w:widowControl/>
              <w:spacing w:after="0" w:line="276" w:lineRule="auto"/>
              <w:jc w:val="left"/>
              <w:rPr>
                <w:sz w:val="18"/>
                <w:szCs w:val="18"/>
              </w:rPr>
            </w:pPr>
            <w:r>
              <w:rPr>
                <w:sz w:val="18"/>
                <w:szCs w:val="20"/>
              </w:rPr>
              <w:t xml:space="preserve">Depuração ligada, registro de erros aberto e mensagens internas expostas</w:t>
            </w:r>
          </w:p>
        </w:tc>
        <w:tc>
          <w:tcPr>
            <w:tcW w:w="1846" w:type="dxa"/>
          </w:tcPr>
          <w:p>
            <w:pPr>
              <w:widowControl/>
              <w:spacing w:after="0" w:line="276" w:lineRule="auto"/>
              <w:jc w:val="left"/>
              <w:rPr>
                <w:sz w:val="18"/>
                <w:szCs w:val="18"/>
              </w:rPr>
            </w:pPr>
            <w:r>
              <w:rPr>
                <w:sz w:val="18"/>
                <w:szCs w:val="20"/>
              </w:rPr>
              <w:t xml:space="preserve">Média</w:t>
            </w:r>
          </w:p>
        </w:tc>
      </w:tr>
      <w:tr>
        <w:trPr>
          <w:cantSplit/>
        </w:trPr>
        <w:tc>
          <w:tcPr>
            <w:tcW w:w="2024" w:type="dxa"/>
          </w:tcPr>
          <w:p>
            <w:pPr>
              <w:widowControl/>
              <w:spacing w:after="0" w:line="276" w:lineRule="auto"/>
              <w:jc w:val="left"/>
              <w:rPr>
                <w:sz w:val="18"/>
                <w:szCs w:val="18"/>
              </w:rPr>
            </w:pPr>
            <w:r>
              <w:rPr>
                <w:sz w:val="18"/>
                <w:szCs w:val="20"/>
              </w:rPr>
              <w:t xml:space="preserve">SEG-CQ-11</w:t>
            </w:r>
          </w:p>
        </w:tc>
        <w:tc>
          <w:tcPr>
            <w:tcW w:w="5761" w:type="dxa"/>
          </w:tcPr>
          <w:p>
            <w:pPr>
              <w:widowControl/>
              <w:spacing w:after="0" w:line="276" w:lineRule="auto"/>
              <w:jc w:val="left"/>
              <w:rPr>
                <w:sz w:val="18"/>
                <w:szCs w:val="18"/>
              </w:rPr>
            </w:pPr>
            <w:r>
              <w:rPr>
                <w:sz w:val="18"/>
                <w:szCs w:val="20"/>
              </w:rPr>
              <w:t xml:space="preserve">APIs que escondem erros</w:t>
            </w:r>
          </w:p>
        </w:tc>
        <w:tc>
          <w:tcPr>
            <w:tcW w:w="1846" w:type="dxa"/>
          </w:tcPr>
          <w:p>
            <w:pPr>
              <w:widowControl/>
              <w:spacing w:after="0" w:line="276" w:lineRule="auto"/>
              <w:jc w:val="left"/>
              <w:rPr>
                <w:sz w:val="18"/>
                <w:szCs w:val="18"/>
              </w:rPr>
            </w:pPr>
            <w:r>
              <w:rPr>
                <w:sz w:val="18"/>
                <w:szCs w:val="20"/>
              </w:rPr>
              <w:t xml:space="preserve">Média</w:t>
            </w:r>
          </w:p>
        </w:tc>
      </w:tr>
      <w:tr>
        <w:trPr>
          <w:cantSplit/>
        </w:trPr>
        <w:tc>
          <w:tcPr>
            <w:tcW w:w="2024" w:type="dxa"/>
          </w:tcPr>
          <w:p>
            <w:pPr>
              <w:widowControl/>
              <w:spacing w:after="0" w:line="276" w:lineRule="auto"/>
              <w:jc w:val="left"/>
              <w:rPr>
                <w:sz w:val="18"/>
                <w:szCs w:val="18"/>
              </w:rPr>
            </w:pPr>
            <w:r>
              <w:rPr>
                <w:sz w:val="18"/>
                <w:szCs w:val="20"/>
              </w:rPr>
              <w:t xml:space="preserve">SEG-CQ-12</w:t>
            </w:r>
          </w:p>
        </w:tc>
        <w:tc>
          <w:tcPr>
            <w:tcW w:w="5761" w:type="dxa"/>
          </w:tcPr>
          <w:p>
            <w:pPr>
              <w:widowControl/>
              <w:spacing w:after="0" w:line="276" w:lineRule="auto"/>
              <w:jc w:val="left"/>
              <w:rPr>
                <w:sz w:val="18"/>
                <w:szCs w:val="18"/>
              </w:rPr>
            </w:pPr>
            <w:r>
              <w:rPr>
                <w:sz w:val="18"/>
                <w:szCs w:val="20"/>
              </w:rPr>
              <w:t xml:space="preserve">Script que apaga o banco e rotina de teste no pacote</w:t>
            </w:r>
          </w:p>
        </w:tc>
        <w:tc>
          <w:tcPr>
            <w:tcW w:w="1846" w:type="dxa"/>
          </w:tcPr>
          <w:p>
            <w:pPr>
              <w:widowControl/>
              <w:spacing w:after="0" w:line="276" w:lineRule="auto"/>
              <w:jc w:val="left"/>
              <w:rPr>
                <w:sz w:val="18"/>
                <w:szCs w:val="18"/>
              </w:rPr>
            </w:pPr>
            <w:r>
              <w:rPr>
                <w:sz w:val="18"/>
                <w:szCs w:val="20"/>
              </w:rPr>
              <w:t xml:space="preserve">Baixa</w:t>
            </w:r>
          </w:p>
        </w:tc>
      </w:tr>
      <w:tr>
        <w:trPr>
          <w:cantSplit/>
        </w:trPr>
        <w:tc>
          <w:tcPr>
            <w:tcW w:w="2024" w:type="dxa"/>
          </w:tcPr>
          <w:p>
            <w:pPr>
              <w:widowControl/>
              <w:spacing w:after="0" w:line="276" w:lineRule="auto"/>
              <w:jc w:val="left"/>
              <w:rPr>
                <w:sz w:val="18"/>
                <w:szCs w:val="18"/>
              </w:rPr>
            </w:pPr>
            <w:r>
              <w:rPr>
                <w:sz w:val="18"/>
                <w:szCs w:val="20"/>
              </w:rPr>
              <w:t xml:space="preserve">SEG-CQ-13</w:t>
            </w:r>
          </w:p>
        </w:tc>
        <w:tc>
          <w:tcPr>
            <w:tcW w:w="5761" w:type="dxa"/>
          </w:tcPr>
          <w:p>
            <w:pPr>
              <w:widowControl/>
              <w:spacing w:after="0" w:line="276" w:lineRule="auto"/>
              <w:jc w:val="left"/>
              <w:rPr>
                <w:sz w:val="18"/>
                <w:szCs w:val="18"/>
              </w:rPr>
            </w:pPr>
            <w:r>
              <w:rPr>
                <w:sz w:val="18"/>
                <w:szCs w:val="20"/>
              </w:rPr>
              <w:t xml:space="preserve">Permissões do perfil e função do usuário não conferidas nas telas (confirmado nos testes)</w:t>
            </w:r>
          </w:p>
        </w:tc>
        <w:tc>
          <w:tcPr>
            <w:tcW w:w="1846" w:type="dxa"/>
          </w:tcPr>
          <w:p>
            <w:pPr>
              <w:widowControl/>
              <w:spacing w:after="0" w:line="276" w:lineRule="auto"/>
              <w:jc w:val="left"/>
              <w:rPr>
                <w:sz w:val="18"/>
                <w:szCs w:val="18"/>
              </w:rPr>
            </w:pPr>
            <w:r>
              <w:rPr>
                <w:sz w:val="18"/>
                <w:szCs w:val="20"/>
              </w:rPr>
              <w:t xml:space="preserve">Alta</w:t>
            </w:r>
          </w:p>
        </w:tc>
      </w:tr>
      <w:tr>
        <w:trPr>
          <w:cantSplit/>
        </w:trPr>
        <w:tc>
          <w:tcPr>
            <w:tcW w:w="2024" w:type="dxa"/>
          </w:tcPr>
          <w:p>
            <w:pPr>
              <w:widowControl/>
              <w:spacing w:after="0" w:line="276" w:lineRule="auto"/>
              <w:jc w:val="left"/>
              <w:rPr>
                <w:sz w:val="18"/>
                <w:szCs w:val="18"/>
              </w:rPr>
            </w:pPr>
            <w:r>
              <w:rPr>
                <w:sz w:val="18"/>
                <w:szCs w:val="20"/>
              </w:rPr>
              <w:t xml:space="preserve">SEG-CQ-14</w:t>
            </w:r>
          </w:p>
        </w:tc>
        <w:tc>
          <w:tcPr>
            <w:tcW w:w="5761" w:type="dxa"/>
          </w:tcPr>
          <w:p>
            <w:pPr>
              <w:widowControl/>
              <w:spacing w:after="0" w:line="276" w:lineRule="auto"/>
              <w:jc w:val="left"/>
              <w:rPr>
                <w:sz w:val="18"/>
                <w:szCs w:val="18"/>
              </w:rPr>
            </w:pPr>
            <w:r>
              <w:rPr>
                <w:sz w:val="18"/>
                <w:szCs w:val="20"/>
              </w:rPr>
              <w:t xml:space="preserve">Página de erro técnico do servidor exposta ao usuário</w:t>
            </w:r>
          </w:p>
        </w:tc>
        <w:tc>
          <w:tcPr>
            <w:tcW w:w="1846" w:type="dxa"/>
          </w:tcPr>
          <w:p>
            <w:pPr>
              <w:widowControl/>
              <w:spacing w:after="0" w:line="276" w:lineRule="auto"/>
              <w:jc w:val="left"/>
              <w:rPr>
                <w:sz w:val="18"/>
                <w:szCs w:val="18"/>
              </w:rPr>
            </w:pPr>
            <w:r>
              <w:rPr>
                <w:sz w:val="18"/>
                <w:szCs w:val="20"/>
              </w:rPr>
              <w:t xml:space="preserve">Média</w:t>
            </w:r>
          </w:p>
        </w:tc>
      </w:tr>
      <w:tr>
        <w:trPr>
          <w:cantSplit/>
        </w:trPr>
        <w:tc>
          <w:tcPr>
            <w:tcW w:w="2024" w:type="dxa"/>
          </w:tcPr>
          <w:p>
            <w:pPr>
              <w:widowControl/>
              <w:spacing w:after="0" w:line="276" w:lineRule="auto"/>
              <w:jc w:val="left"/>
              <w:rPr>
                <w:sz w:val="18"/>
                <w:szCs w:val="18"/>
              </w:rPr>
            </w:pPr>
            <w:r>
              <w:rPr>
                <w:sz w:val="18"/>
                <w:szCs w:val="20"/>
              </w:rPr>
              <w:t xml:space="preserve">SEG-CQ-15</w:t>
            </w:r>
          </w:p>
        </w:tc>
        <w:tc>
          <w:tcPr>
            <w:tcW w:w="5761" w:type="dxa"/>
          </w:tcPr>
          <w:p>
            <w:pPr>
              <w:widowControl/>
              <w:spacing w:after="0" w:line="276" w:lineRule="auto"/>
              <w:jc w:val="left"/>
              <w:rPr>
                <w:sz w:val="18"/>
                <w:szCs w:val="18"/>
              </w:rPr>
            </w:pPr>
            <w:r>
              <w:rPr>
                <w:sz w:val="18"/>
                <w:szCs w:val="20"/>
              </w:rPr>
              <w:t xml:space="preserve">Papéis do CQ ligados a números fixos de função, e um número que não existe</w:t>
            </w:r>
          </w:p>
        </w:tc>
        <w:tc>
          <w:tcPr>
            <w:tcW w:w="1846" w:type="dxa"/>
          </w:tcPr>
          <w:p>
            <w:pPr>
              <w:widowControl/>
              <w:spacing w:after="0" w:line="276" w:lineRule="auto"/>
              <w:jc w:val="left"/>
              <w:rPr>
                <w:sz w:val="18"/>
                <w:szCs w:val="18"/>
              </w:rPr>
            </w:pPr>
            <w:r>
              <w:rPr>
                <w:sz w:val="18"/>
                <w:szCs w:val="20"/>
              </w:rPr>
              <w:t xml:space="preserve">Média</w:t>
            </w:r>
          </w:p>
        </w:tc>
      </w:tr>
    </w:tbl>
    <w:p>
      <w:pPr>
        <w:spacing w:after="0" w:line="360" w:lineRule="auto"/>
      </w:pPr>
    </w:p>
    <w:p>
      <w:pPr>
        <w:spacing w:after="0" w:line="360" w:lineRule="auto"/>
        <w:rPr>
          <w:szCs w:val="20"/>
        </w:rPr>
      </w:pPr>
      <w:r>
        <w:rPr>
          <w:b/>
          <w:bCs/>
          <w:szCs w:val="20"/>
        </w:rPr>
        <w:t xml:space="preserve">O que os testes confirmaram:</w:t>
      </w:r>
    </w:p>
    <w:p>
      <w:pPr>
        <w:numPr>
          <w:ilvl w:val="0"/>
          <w:numId w:val="2"/>
        </w:numPr>
        <w:spacing w:after="0" w:line="360" w:lineRule="auto"/>
        <w:rPr>
          <w:szCs w:val="20"/>
        </w:rPr>
      </w:pPr>
      <w:r>
        <w:rPr>
          <w:b/>
          <w:bCs/>
          <w:szCs w:val="20"/>
        </w:rPr>
        <w:t xml:space="preserve">SEG-CQ-02 e SEG-CQ-13 (permissão e função não conferidas ao gravar): confirmado em 12 telas.</w:t>
      </w:r>
      <w:r>
        <w:rPr>
          <w:szCs w:val="20"/>
        </w:rPr>
        <w:t xml:space="preserve"> O perfil só de consulta (montado só com a permissão de consultar, sem incluir, alterar, excluir, log nem imprimir) gravou em Solicitação de Análise, Priorização, Programação de Amostragem, Verificação de Amostragens, Regra Amostragem, Consultar Amostragem, Regra de Análise, Programação de Análise, Consultar Análise Programada, Motivos e Unidade de Medida, e gerou a etiqueta sem a permissão de imprimir (DV-CQ-015 e 027 a 037); aprovou o laudo sem a função de chefe (DV-CQ-003). A única barreira do ciclo é visual: o botão Emitir Laudo some para quem não tem a função, mas o filtro de autorização confere só a permissão de consultar.</w:t>
      </w:r>
    </w:p>
    <w:p>
      <w:pPr>
        <w:numPr>
          <w:ilvl w:val="0"/>
          <w:numId w:val="2"/>
        </w:numPr>
        <w:spacing w:after="0" w:line="360" w:lineRule="auto"/>
        <w:rPr>
          <w:szCs w:val="20"/>
        </w:rPr>
      </w:pPr>
      <w:r>
        <w:rPr>
          <w:b/>
          <w:bCs/>
          <w:szCs w:val="20"/>
        </w:rPr>
        <w:t xml:space="preserve">SEG-CQ-04 e SEG-CQ-05 (trilha incompleta e sem assinatura eletrônica): confirmado.</w:t>
      </w:r>
      <w:r>
        <w:rPr>
          <w:szCs w:val="20"/>
        </w:rPr>
        <w:t xml:space="preserve"> Aprovar, reprovar e emitir pedem só "Confirma?"; várias exclusões e alterações não deixam histórico (DV-CQ-006, 007, 017, 018, 039).</w:t>
      </w:r>
    </w:p>
    <w:p>
      <w:pPr>
        <w:numPr>
          <w:ilvl w:val="0"/>
          <w:numId w:val="2"/>
        </w:numPr>
        <w:spacing w:after="0" w:line="360" w:lineRule="auto"/>
        <w:rPr>
          <w:szCs w:val="20"/>
        </w:rPr>
      </w:pPr>
      <w:r>
        <w:rPr>
          <w:b/>
          <w:bCs/>
          <w:szCs w:val="20"/>
        </w:rPr>
        <w:t xml:space="preserve">SEG-CQ-10 e SEG-CQ-14 (mensagens internas expostas): confirmado</w:t>
      </w:r>
      <w:r>
        <w:rPr>
          <w:szCs w:val="20"/>
        </w:rPr>
        <w:t xml:space="preserve"> na programação de amostragem de água, que devolve a página de erro do servidor (DV-CQ-008), e nos relatórios que quebram (DV-CQ-042).</w:t>
      </w:r>
    </w:p>
    <w:p>
      <w:pPr>
        <w:numPr>
          <w:ilvl w:val="0"/>
          <w:numId w:val="2"/>
        </w:numPr>
        <w:spacing w:after="0" w:line="360" w:lineRule="auto"/>
        <w:rPr>
          <w:szCs w:val="20"/>
        </w:rPr>
      </w:pPr>
      <w:r>
        <w:rPr>
          <w:b/>
          <w:bCs/>
          <w:szCs w:val="20"/>
        </w:rPr>
        <w:t xml:space="preserve">SEG-CQ-15 (funções por número fixo): confirmado</w:t>
      </w:r>
      <w:r>
        <w:rPr>
          <w:szCs w:val="20"/>
        </w:rPr>
        <w:t xml:space="preserve"> (DV-CQ-022): o CQ procura o amostrador, o analista, o chefe e a estabilidade por número, e a função de estabilidade não existe no cadastro.</w:t>
      </w:r>
    </w:p>
    <w:p>
      <w:pPr>
        <w:numPr>
          <w:ilvl w:val="0"/>
          <w:numId w:val="2"/>
        </w:numPr>
        <w:spacing w:after="0" w:line="360" w:lineRule="auto"/>
        <w:rPr>
          <w:szCs w:val="20"/>
        </w:rPr>
      </w:pPr>
      <w:r>
        <w:rPr>
          <w:b/>
          <w:bCs/>
          <w:szCs w:val="20"/>
        </w:rPr>
        <w:t xml:space="preserve">SEG-CQ-06 (conferências só na tela): não confirmado.</w:t>
      </w:r>
      <w:r>
        <w:rPr>
          <w:szCs w:val="20"/>
        </w:rPr>
        <w:t xml:space="preserve"> As telas conferem e mostram a lista de pendências; testar a gravação sem passar pela tela exigiria alterar a chamada, fora do escopo autorizado.</w:t>
      </w:r>
    </w:p>
    <w:p>
      <w:pPr>
        <w:numPr>
          <w:ilvl w:val="0"/>
          <w:numId w:val="2"/>
        </w:numPr>
        <w:spacing w:after="0" w:line="360" w:lineRule="auto"/>
        <w:rPr>
          <w:szCs w:val="20"/>
        </w:rPr>
      </w:pPr>
      <w:r>
        <w:rPr>
          <w:b/>
          <w:bCs/>
          <w:szCs w:val="20"/>
        </w:rPr>
        <w:t xml:space="preserve">SEG-CQ-01 (telas sem filtro): não testado pelo endereço</w:t>
      </w:r>
      <w:r>
        <w:rPr>
          <w:szCs w:val="20"/>
        </w:rPr>
        <w:t xml:space="preserve"> na rodada 1; na rodada 2 as 25 telas foram abertas pelo endereço com o perfil só de consulta e as 23 que abrem estavam acessíveis a ele.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PLANO DE TESTES</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Objetivo e escopo</w:t>
      </w:r>
    </w:p>
    <w:p>
      <w:pPr>
        <w:spacing w:after="0" w:line="360" w:lineRule="auto"/>
        <w:rPr>
          <w:szCs w:val="20"/>
        </w:rPr>
      </w:pPr>
      <w:r>
        <w:rPr>
          <w:szCs w:val="20"/>
        </w:rPr>
        <w:t xml:space="preserve">Provar nas telas os pontos que a leitura do código apontou, na ordem do risco. O plano tem </w:t>
      </w:r>
      <w:r>
        <w:rPr>
          <w:b/>
          <w:bCs/>
          <w:szCs w:val="20"/>
        </w:rPr>
        <w:t xml:space="preserve">61 casos</w:t>
      </w:r>
      <w:r>
        <w:rPr>
          <w:szCs w:val="20"/>
        </w:rPr>
        <w:t xml:space="preserve">: </w:t>
      </w:r>
      <w:r>
        <w:rPr>
          <w:b/>
          <w:bCs/>
          <w:szCs w:val="20"/>
        </w:rPr>
        <w:t xml:space="preserve">17 de prioridade Alta</w:t>
      </w:r>
      <w:r>
        <w:rPr>
          <w:szCs w:val="20"/>
        </w:rPr>
        <w:t xml:space="preserve">, 19 Média e 25 Baixa, em cinco blocos: acesso (CT-CQ-070 a 074), solicitação, análise e laudo (001 a 018), regras de amostragem e de análise (020 a 035), estabilidade (040 a 052) e água e ambiente (060 a 068). As rodadas acrescentaram casos novos a partir do que cada tela mostrou.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Critérios de aceite</w:t>
      </w:r>
    </w:p>
    <w:p>
      <w:pPr>
        <w:numPr>
          <w:ilvl w:val="0"/>
          <w:numId w:val="2"/>
        </w:numPr>
        <w:spacing w:after="0" w:line="360" w:lineRule="auto"/>
        <w:rPr>
          <w:szCs w:val="20"/>
        </w:rPr>
      </w:pPr>
      <w:r>
        <w:rPr>
          <w:szCs w:val="20"/>
        </w:rPr>
        <w:t xml:space="preserve">Cada caso tem resultado esperado "pela norma". Quando o código aponta uma falha, o caso diz </w:t>
      </w:r>
      <w:r>
        <w:rPr>
          <w:b/>
          <w:bCs/>
          <w:szCs w:val="20"/>
        </w:rPr>
        <w:t xml:space="preserve">"Registrar se..."</w:t>
      </w:r>
      <w:r>
        <w:rPr>
          <w:szCs w:val="20"/>
        </w:rPr>
        <w:t xml:space="preserve">: nesse caso, </w:t>
      </w:r>
      <w:r>
        <w:rPr>
          <w:b/>
          <w:bCs/>
          <w:szCs w:val="20"/>
        </w:rPr>
        <w:t xml:space="preserve">falhou</w:t>
      </w:r>
      <w:r>
        <w:rPr>
          <w:szCs w:val="20"/>
        </w:rPr>
        <w:t xml:space="preserve"> quer dizer que o sistema fez o que o código indicava, contra a norma.</w:t>
      </w:r>
    </w:p>
    <w:p>
      <w:pPr>
        <w:numPr>
          <w:ilvl w:val="0"/>
          <w:numId w:val="2"/>
        </w:numPr>
        <w:spacing w:after="0" w:line="360" w:lineRule="auto"/>
        <w:rPr>
          <w:szCs w:val="20"/>
        </w:rPr>
      </w:pPr>
      <w:r>
        <w:rPr>
          <w:b/>
          <w:bCs/>
          <w:szCs w:val="20"/>
        </w:rPr>
        <w:t xml:space="preserve">Passou com ressalva</w:t>
      </w:r>
      <w:r>
        <w:rPr>
          <w:szCs w:val="20"/>
        </w:rPr>
        <w:t xml:space="preserve"> quer dizer que a tela fez o esperado, mas ficou algo por confirmar (em geral, a conferência na gravação, sem passar pela tela).</w:t>
      </w:r>
    </w:p>
    <w:p>
      <w:pPr>
        <w:numPr>
          <w:ilvl w:val="0"/>
          <w:numId w:val="2"/>
        </w:numPr>
        <w:spacing w:after="0" w:line="360" w:lineRule="auto"/>
        <w:rPr>
          <w:szCs w:val="20"/>
        </w:rPr>
      </w:pPr>
      <w:r>
        <w:rPr>
          <w:szCs w:val="20"/>
        </w:rPr>
        <w:t xml:space="preserve">A aprovação do módulo exige </w:t>
      </w:r>
      <w:r>
        <w:rPr>
          <w:b/>
          <w:bCs/>
          <w:szCs w:val="20"/>
        </w:rPr>
        <w:t xml:space="preserve">100% dos casos de prioridade Alta aprovados</w:t>
      </w:r>
      <w:r>
        <w:rPr>
          <w:szCs w:val="20"/>
        </w:rPr>
        <w:t xml:space="preserve">, o critério de "apto" escrito pela Qualidade e as pendências respondidas.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RESULTADOS DOS TESTES</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Resumo das rodadas</w:t>
      </w:r>
    </w:p>
    <w:tbl>
      <w:tblPr>
        <w:tblStyle w:val="Tabelacomgrade"/>
        <w:tblW w:w="9631" w:type="dxa"/>
        <w:tblLayout w:type="fixed"/>
        <w:tblLook w:val="04A0" w:firstRow="1" w:lastRow="0" w:firstColumn="1" w:lastColumn="0" w:noHBand="0" w:noVBand="1"/>
      </w:tblPr>
      <w:tblGrid>
        <w:gridCol w:w="2409"/>
        <w:gridCol w:w="1552"/>
        <w:gridCol w:w="1309"/>
        <w:gridCol w:w="949"/>
        <w:gridCol w:w="1195"/>
        <w:gridCol w:w="949"/>
        <w:gridCol w:w="1268"/>
      </w:tblGrid>
      <w:tr>
        <w:trPr>
          <w:tblHeader/>
          <w:cantSplit/>
        </w:trPr>
        <w:tc>
          <w:tcPr>
            <w:tcW w:w="24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Execução</w:t>
            </w:r>
          </w:p>
        </w:tc>
        <w:tc>
          <w:tcPr>
            <w:tcW w:w="15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Data</w:t>
            </w:r>
          </w:p>
        </w:tc>
        <w:tc>
          <w:tcPr>
            <w:tcW w:w="13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Linhas de resultado</w:t>
            </w:r>
          </w:p>
        </w:tc>
        <w:tc>
          <w:tcPr>
            <w:tcW w:w="9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Passou</w:t>
            </w:r>
          </w:p>
        </w:tc>
        <w:tc>
          <w:tcPr>
            <w:tcW w:w="11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Passou com ressalva</w:t>
            </w:r>
          </w:p>
        </w:tc>
        <w:tc>
          <w:tcPr>
            <w:tcW w:w="9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Falhou</w:t>
            </w:r>
          </w:p>
        </w:tc>
        <w:tc>
          <w:tcPr>
            <w:tcW w:w="126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Bloqueado</w:t>
            </w:r>
          </w:p>
        </w:tc>
      </w:tr>
      <w:tr>
        <w:trPr>
          <w:cantSplit/>
        </w:trPr>
        <w:tc>
          <w:tcPr>
            <w:tcW w:w="2409" w:type="dxa"/>
          </w:tcPr>
          <w:p>
            <w:pPr>
              <w:widowControl/>
              <w:spacing w:after="0" w:line="276" w:lineRule="auto"/>
              <w:jc w:val="left"/>
              <w:rPr>
                <w:sz w:val="18"/>
                <w:szCs w:val="18"/>
              </w:rPr>
            </w:pPr>
            <w:r>
              <w:rPr>
                <w:sz w:val="18"/>
                <w:szCs w:val="20"/>
              </w:rPr>
              <w:t xml:space="preserve">Piloto automático</w:t>
            </w:r>
          </w:p>
        </w:tc>
        <w:tc>
          <w:tcPr>
            <w:tcW w:w="1552" w:type="dxa"/>
          </w:tcPr>
          <w:p>
            <w:pPr>
              <w:widowControl/>
              <w:spacing w:after="0" w:line="276" w:lineRule="auto"/>
              <w:jc w:val="left"/>
              <w:rPr>
                <w:sz w:val="18"/>
                <w:szCs w:val="18"/>
              </w:rPr>
            </w:pPr>
            <w:r>
              <w:rPr>
                <w:sz w:val="18"/>
                <w:szCs w:val="20"/>
              </w:rPr>
              <w:t xml:space="preserve">09/10/2026</w:t>
            </w:r>
          </w:p>
        </w:tc>
        <w:tc>
          <w:tcPr>
            <w:tcW w:w="1309" w:type="dxa"/>
          </w:tcPr>
          <w:p>
            <w:pPr>
              <w:widowControl/>
              <w:spacing w:after="0" w:line="276" w:lineRule="auto"/>
              <w:jc w:val="left"/>
              <w:rPr>
                <w:sz w:val="18"/>
                <w:szCs w:val="18"/>
              </w:rPr>
            </w:pPr>
            <w:r>
              <w:rPr>
                <w:sz w:val="18"/>
                <w:szCs w:val="20"/>
              </w:rPr>
              <w:t xml:space="preserve">3</w:t>
            </w:r>
          </w:p>
        </w:tc>
        <w:tc>
          <w:tcPr>
            <w:tcW w:w="949" w:type="dxa"/>
          </w:tcPr>
          <w:p>
            <w:pPr>
              <w:widowControl/>
              <w:spacing w:after="0" w:line="276" w:lineRule="auto"/>
              <w:jc w:val="left"/>
              <w:rPr>
                <w:sz w:val="18"/>
                <w:szCs w:val="18"/>
              </w:rPr>
            </w:pPr>
            <w:r>
              <w:rPr>
                <w:sz w:val="18"/>
                <w:szCs w:val="20"/>
              </w:rPr>
              <w:t xml:space="preserve">2</w:t>
            </w:r>
          </w:p>
        </w:tc>
        <w:tc>
          <w:tcPr>
            <w:tcW w:w="1195" w:type="dxa"/>
          </w:tcPr>
          <w:p>
            <w:pPr>
              <w:widowControl/>
              <w:spacing w:after="0" w:line="276" w:lineRule="auto"/>
              <w:jc w:val="left"/>
              <w:rPr>
                <w:sz w:val="18"/>
                <w:szCs w:val="18"/>
              </w:rPr>
            </w:pPr>
            <w:r>
              <w:rPr>
                <w:sz w:val="18"/>
                <w:szCs w:val="20"/>
              </w:rPr>
              <w:t xml:space="preserve">0</w:t>
            </w:r>
          </w:p>
        </w:tc>
        <w:tc>
          <w:tcPr>
            <w:tcW w:w="949" w:type="dxa"/>
          </w:tcPr>
          <w:p>
            <w:pPr>
              <w:widowControl/>
              <w:spacing w:after="0" w:line="276" w:lineRule="auto"/>
              <w:jc w:val="left"/>
              <w:rPr>
                <w:sz w:val="18"/>
                <w:szCs w:val="18"/>
              </w:rPr>
            </w:pPr>
            <w:r>
              <w:rPr>
                <w:sz w:val="18"/>
                <w:szCs w:val="20"/>
              </w:rPr>
              <w:t xml:space="preserve">1</w:t>
            </w:r>
          </w:p>
        </w:tc>
        <w:tc>
          <w:tcPr>
            <w:tcW w:w="1268" w:type="dxa"/>
          </w:tcPr>
          <w:p>
            <w:pPr>
              <w:widowControl/>
              <w:spacing w:after="0" w:line="276" w:lineRule="auto"/>
              <w:jc w:val="left"/>
              <w:rPr>
                <w:sz w:val="18"/>
                <w:szCs w:val="18"/>
              </w:rPr>
            </w:pPr>
            <w:r>
              <w:rPr>
                <w:sz w:val="18"/>
                <w:szCs w:val="20"/>
              </w:rPr>
              <w:t xml:space="preserve">0</w:t>
            </w:r>
          </w:p>
        </w:tc>
      </w:tr>
      <w:tr>
        <w:trPr>
          <w:cantSplit/>
        </w:trPr>
        <w:tc>
          <w:tcPr>
            <w:tcW w:w="2409" w:type="dxa"/>
          </w:tcPr>
          <w:p>
            <w:pPr>
              <w:widowControl/>
              <w:spacing w:after="0" w:line="276" w:lineRule="auto"/>
              <w:jc w:val="left"/>
              <w:rPr>
                <w:sz w:val="18"/>
                <w:szCs w:val="18"/>
              </w:rPr>
            </w:pPr>
            <w:r>
              <w:rPr>
                <w:sz w:val="18"/>
                <w:szCs w:val="20"/>
              </w:rPr>
              <w:t xml:space="preserve">Rodada 1 (plano, casos novos, filtros e protótipos)</w:t>
            </w:r>
          </w:p>
        </w:tc>
        <w:tc>
          <w:tcPr>
            <w:tcW w:w="1552" w:type="dxa"/>
          </w:tcPr>
          <w:p>
            <w:pPr>
              <w:widowControl/>
              <w:spacing w:after="0" w:line="276" w:lineRule="auto"/>
              <w:jc w:val="left"/>
              <w:rPr>
                <w:sz w:val="18"/>
                <w:szCs w:val="18"/>
              </w:rPr>
            </w:pPr>
            <w:r>
              <w:rPr>
                <w:sz w:val="18"/>
                <w:szCs w:val="20"/>
              </w:rPr>
              <w:t xml:space="preserve">23/10/2026</w:t>
            </w:r>
          </w:p>
        </w:tc>
        <w:tc>
          <w:tcPr>
            <w:tcW w:w="1309" w:type="dxa"/>
          </w:tcPr>
          <w:p>
            <w:pPr>
              <w:widowControl/>
              <w:spacing w:after="0" w:line="276" w:lineRule="auto"/>
              <w:jc w:val="left"/>
              <w:rPr>
                <w:sz w:val="18"/>
                <w:szCs w:val="18"/>
              </w:rPr>
            </w:pPr>
            <w:r>
              <w:rPr>
                <w:sz w:val="18"/>
                <w:szCs w:val="20"/>
              </w:rPr>
              <w:t xml:space="preserve">122</w:t>
            </w:r>
          </w:p>
        </w:tc>
        <w:tc>
          <w:tcPr>
            <w:tcW w:w="949" w:type="dxa"/>
          </w:tcPr>
          <w:p>
            <w:pPr>
              <w:widowControl/>
              <w:spacing w:after="0" w:line="276" w:lineRule="auto"/>
              <w:jc w:val="left"/>
              <w:rPr>
                <w:sz w:val="18"/>
                <w:szCs w:val="18"/>
              </w:rPr>
            </w:pPr>
            <w:r>
              <w:rPr>
                <w:sz w:val="18"/>
                <w:szCs w:val="20"/>
              </w:rPr>
              <w:t xml:space="preserve">45</w:t>
            </w:r>
          </w:p>
        </w:tc>
        <w:tc>
          <w:tcPr>
            <w:tcW w:w="1195" w:type="dxa"/>
          </w:tcPr>
          <w:p>
            <w:pPr>
              <w:widowControl/>
              <w:spacing w:after="0" w:line="276" w:lineRule="auto"/>
              <w:jc w:val="left"/>
              <w:rPr>
                <w:sz w:val="18"/>
                <w:szCs w:val="18"/>
              </w:rPr>
            </w:pPr>
            <w:r>
              <w:rPr>
                <w:sz w:val="18"/>
                <w:szCs w:val="20"/>
              </w:rPr>
              <w:t xml:space="preserve">27</w:t>
            </w:r>
          </w:p>
        </w:tc>
        <w:tc>
          <w:tcPr>
            <w:tcW w:w="949" w:type="dxa"/>
          </w:tcPr>
          <w:p>
            <w:pPr>
              <w:widowControl/>
              <w:spacing w:after="0" w:line="276" w:lineRule="auto"/>
              <w:jc w:val="left"/>
              <w:rPr>
                <w:sz w:val="18"/>
                <w:szCs w:val="18"/>
              </w:rPr>
            </w:pPr>
            <w:r>
              <w:rPr>
                <w:sz w:val="18"/>
                <w:szCs w:val="20"/>
              </w:rPr>
              <w:t xml:space="preserve">37</w:t>
            </w:r>
          </w:p>
        </w:tc>
        <w:tc>
          <w:tcPr>
            <w:tcW w:w="1268" w:type="dxa"/>
          </w:tcPr>
          <w:p>
            <w:pPr>
              <w:widowControl/>
              <w:spacing w:after="0" w:line="276" w:lineRule="auto"/>
              <w:jc w:val="left"/>
              <w:rPr>
                <w:sz w:val="18"/>
                <w:szCs w:val="18"/>
              </w:rPr>
            </w:pPr>
            <w:r>
              <w:rPr>
                <w:sz w:val="18"/>
                <w:szCs w:val="20"/>
              </w:rPr>
              <w:t xml:space="preserve">13</w:t>
            </w:r>
          </w:p>
        </w:tc>
      </w:tr>
      <w:tr>
        <w:trPr>
          <w:cantSplit/>
        </w:trPr>
        <w:tc>
          <w:tcPr>
            <w:tcW w:w="2409" w:type="dxa"/>
          </w:tcPr>
          <w:p>
            <w:pPr>
              <w:widowControl/>
              <w:spacing w:after="0" w:line="276" w:lineRule="auto"/>
              <w:jc w:val="left"/>
              <w:rPr>
                <w:sz w:val="18"/>
                <w:szCs w:val="18"/>
              </w:rPr>
            </w:pPr>
            <w:r>
              <w:rPr>
                <w:sz w:val="18"/>
                <w:szCs w:val="20"/>
              </w:rPr>
              <w:t xml:space="preserve">Rodada 2 (fases A a G)</w:t>
            </w:r>
          </w:p>
        </w:tc>
        <w:tc>
          <w:tcPr>
            <w:tcW w:w="1552" w:type="dxa"/>
          </w:tcPr>
          <w:p>
            <w:pPr>
              <w:widowControl/>
              <w:spacing w:after="0" w:line="276" w:lineRule="auto"/>
              <w:jc w:val="left"/>
              <w:rPr>
                <w:sz w:val="18"/>
                <w:szCs w:val="18"/>
              </w:rPr>
            </w:pPr>
            <w:r>
              <w:rPr>
                <w:sz w:val="18"/>
                <w:szCs w:val="20"/>
              </w:rPr>
              <w:t xml:space="preserve">28 a 30/10/2026</w:t>
            </w:r>
          </w:p>
        </w:tc>
        <w:tc>
          <w:tcPr>
            <w:tcW w:w="1309" w:type="dxa"/>
          </w:tcPr>
          <w:p>
            <w:pPr>
              <w:widowControl/>
              <w:spacing w:after="0" w:line="276" w:lineRule="auto"/>
              <w:jc w:val="left"/>
              <w:rPr>
                <w:sz w:val="18"/>
                <w:szCs w:val="18"/>
              </w:rPr>
            </w:pPr>
            <w:r>
              <w:rPr>
                <w:sz w:val="18"/>
                <w:szCs w:val="20"/>
              </w:rPr>
              <w:t xml:space="preserve">95</w:t>
            </w:r>
          </w:p>
        </w:tc>
        <w:tc>
          <w:tcPr>
            <w:tcW w:w="949" w:type="dxa"/>
          </w:tcPr>
          <w:p>
            <w:pPr>
              <w:widowControl/>
              <w:spacing w:after="0" w:line="276" w:lineRule="auto"/>
              <w:jc w:val="left"/>
              <w:rPr>
                <w:sz w:val="18"/>
                <w:szCs w:val="18"/>
              </w:rPr>
            </w:pPr>
            <w:r>
              <w:rPr>
                <w:sz w:val="18"/>
                <w:szCs w:val="20"/>
              </w:rPr>
              <w:t xml:space="preserve">43</w:t>
            </w:r>
          </w:p>
        </w:tc>
        <w:tc>
          <w:tcPr>
            <w:tcW w:w="1195" w:type="dxa"/>
          </w:tcPr>
          <w:p>
            <w:pPr>
              <w:widowControl/>
              <w:spacing w:after="0" w:line="276" w:lineRule="auto"/>
              <w:jc w:val="left"/>
              <w:rPr>
                <w:sz w:val="18"/>
                <w:szCs w:val="18"/>
              </w:rPr>
            </w:pPr>
            <w:r>
              <w:rPr>
                <w:sz w:val="18"/>
                <w:szCs w:val="20"/>
              </w:rPr>
              <w:t xml:space="preserve">14</w:t>
            </w:r>
          </w:p>
        </w:tc>
        <w:tc>
          <w:tcPr>
            <w:tcW w:w="949" w:type="dxa"/>
          </w:tcPr>
          <w:p>
            <w:pPr>
              <w:widowControl/>
              <w:spacing w:after="0" w:line="276" w:lineRule="auto"/>
              <w:jc w:val="left"/>
              <w:rPr>
                <w:sz w:val="18"/>
                <w:szCs w:val="18"/>
              </w:rPr>
            </w:pPr>
            <w:r>
              <w:rPr>
                <w:sz w:val="18"/>
                <w:szCs w:val="20"/>
              </w:rPr>
              <w:t xml:space="preserve">25</w:t>
            </w:r>
          </w:p>
        </w:tc>
        <w:tc>
          <w:tcPr>
            <w:tcW w:w="1268" w:type="dxa"/>
          </w:tcPr>
          <w:p>
            <w:pPr>
              <w:widowControl/>
              <w:spacing w:after="0" w:line="276" w:lineRule="auto"/>
              <w:jc w:val="left"/>
              <w:rPr>
                <w:sz w:val="18"/>
                <w:szCs w:val="18"/>
              </w:rPr>
            </w:pPr>
            <w:r>
              <w:rPr>
                <w:sz w:val="18"/>
                <w:szCs w:val="20"/>
              </w:rPr>
              <w:t xml:space="preserve">13</w:t>
            </w:r>
          </w:p>
        </w:tc>
      </w:tr>
      <w:tr>
        <w:trPr>
          <w:cantSplit/>
        </w:trPr>
        <w:tc>
          <w:tcPr>
            <w:tcW w:w="2409" w:type="dxa"/>
          </w:tcPr>
          <w:p>
            <w:pPr>
              <w:widowControl/>
              <w:spacing w:after="0" w:line="276" w:lineRule="auto"/>
              <w:jc w:val="left"/>
              <w:rPr>
                <w:sz w:val="18"/>
                <w:szCs w:val="18"/>
              </w:rPr>
            </w:pPr>
            <w:r>
              <w:rPr>
                <w:sz w:val="18"/>
                <w:szCs w:val="20"/>
              </w:rPr>
              <w:t xml:space="preserve">Telas fora do menu (CT-CQ-F01-01 e F02-01)</w:t>
            </w:r>
          </w:p>
        </w:tc>
        <w:tc>
          <w:tcPr>
            <w:tcW w:w="1552" w:type="dxa"/>
          </w:tcPr>
          <w:p>
            <w:pPr>
              <w:widowControl/>
              <w:spacing w:after="0" w:line="276" w:lineRule="auto"/>
              <w:jc w:val="left"/>
              <w:rPr>
                <w:sz w:val="18"/>
                <w:szCs w:val="18"/>
              </w:rPr>
            </w:pPr>
            <w:r>
              <w:rPr>
                <w:sz w:val="18"/>
                <w:szCs w:val="20"/>
              </w:rPr>
              <w:t xml:space="preserve">31/10/2026</w:t>
            </w:r>
          </w:p>
        </w:tc>
        <w:tc>
          <w:tcPr>
            <w:tcW w:w="1309" w:type="dxa"/>
          </w:tcPr>
          <w:p>
            <w:pPr>
              <w:widowControl/>
              <w:spacing w:after="0" w:line="276" w:lineRule="auto"/>
              <w:jc w:val="left"/>
              <w:rPr>
                <w:sz w:val="18"/>
                <w:szCs w:val="18"/>
              </w:rPr>
            </w:pPr>
            <w:r>
              <w:rPr>
                <w:sz w:val="18"/>
                <w:szCs w:val="20"/>
              </w:rPr>
              <w:t xml:space="preserve">2</w:t>
            </w:r>
          </w:p>
        </w:tc>
        <w:tc>
          <w:tcPr>
            <w:tcW w:w="949" w:type="dxa"/>
          </w:tcPr>
          <w:p>
            <w:pPr>
              <w:widowControl/>
              <w:spacing w:after="0" w:line="276" w:lineRule="auto"/>
              <w:jc w:val="left"/>
              <w:rPr>
                <w:sz w:val="18"/>
                <w:szCs w:val="18"/>
              </w:rPr>
            </w:pPr>
            <w:r>
              <w:rPr>
                <w:sz w:val="18"/>
                <w:szCs w:val="20"/>
              </w:rPr>
              <w:t xml:space="preserve">2</w:t>
            </w:r>
          </w:p>
        </w:tc>
        <w:tc>
          <w:tcPr>
            <w:tcW w:w="1195" w:type="dxa"/>
          </w:tcPr>
          <w:p>
            <w:pPr>
              <w:widowControl/>
              <w:spacing w:after="0" w:line="276" w:lineRule="auto"/>
              <w:jc w:val="left"/>
              <w:rPr>
                <w:sz w:val="18"/>
                <w:szCs w:val="18"/>
              </w:rPr>
            </w:pPr>
            <w:r>
              <w:rPr>
                <w:sz w:val="18"/>
                <w:szCs w:val="20"/>
              </w:rPr>
              <w:t xml:space="preserve">0</w:t>
            </w:r>
          </w:p>
        </w:tc>
        <w:tc>
          <w:tcPr>
            <w:tcW w:w="949" w:type="dxa"/>
          </w:tcPr>
          <w:p>
            <w:pPr>
              <w:widowControl/>
              <w:spacing w:after="0" w:line="276" w:lineRule="auto"/>
              <w:jc w:val="left"/>
              <w:rPr>
                <w:sz w:val="18"/>
                <w:szCs w:val="18"/>
              </w:rPr>
            </w:pPr>
            <w:r>
              <w:rPr>
                <w:sz w:val="18"/>
                <w:szCs w:val="20"/>
              </w:rPr>
              <w:t xml:space="preserve">0</w:t>
            </w:r>
          </w:p>
        </w:tc>
        <w:tc>
          <w:tcPr>
            <w:tcW w:w="1268" w:type="dxa"/>
          </w:tcPr>
          <w:p>
            <w:pPr>
              <w:widowControl/>
              <w:spacing w:after="0" w:line="276" w:lineRule="auto"/>
              <w:jc w:val="left"/>
              <w:rPr>
                <w:sz w:val="18"/>
                <w:szCs w:val="18"/>
              </w:rPr>
            </w:pPr>
            <w:r>
              <w:rPr>
                <w:sz w:val="18"/>
                <w:szCs w:val="20"/>
              </w:rPr>
              <w:t xml:space="preserve">0</w:t>
            </w:r>
          </w:p>
        </w:tc>
      </w:tr>
      <w:tr>
        <w:trPr>
          <w:cantSplit/>
        </w:trPr>
        <w:tc>
          <w:tcPr>
            <w:tcW w:w="2409" w:type="dxa"/>
          </w:tcPr>
          <w:p>
            <w:pPr>
              <w:widowControl/>
              <w:spacing w:after="0" w:line="276" w:lineRule="auto"/>
              <w:jc w:val="left"/>
              <w:rPr>
                <w:sz w:val="18"/>
                <w:szCs w:val="18"/>
              </w:rPr>
            </w:pPr>
            <w:r>
              <w:rPr>
                <w:sz w:val="18"/>
                <w:szCs w:val="20"/>
              </w:rPr>
              <w:t xml:space="preserve">Reteste da água (depois do ajuste do DBA)</w:t>
            </w:r>
          </w:p>
        </w:tc>
        <w:tc>
          <w:tcPr>
            <w:tcW w:w="1552" w:type="dxa"/>
          </w:tcPr>
          <w:p>
            <w:pPr>
              <w:widowControl/>
              <w:spacing w:after="0" w:line="276" w:lineRule="auto"/>
              <w:jc w:val="left"/>
              <w:rPr>
                <w:sz w:val="18"/>
                <w:szCs w:val="18"/>
              </w:rPr>
            </w:pPr>
            <w:r>
              <w:rPr>
                <w:sz w:val="18"/>
                <w:szCs w:val="20"/>
              </w:rPr>
              <w:t xml:space="preserve">03/11/2026</w:t>
            </w:r>
          </w:p>
        </w:tc>
        <w:tc>
          <w:tcPr>
            <w:tcW w:w="1309" w:type="dxa"/>
          </w:tcPr>
          <w:p>
            <w:pPr>
              <w:widowControl/>
              <w:spacing w:after="0" w:line="276" w:lineRule="auto"/>
              <w:jc w:val="left"/>
              <w:rPr>
                <w:sz w:val="18"/>
                <w:szCs w:val="18"/>
              </w:rPr>
            </w:pPr>
            <w:r>
              <w:rPr>
                <w:sz w:val="18"/>
                <w:szCs w:val="20"/>
              </w:rPr>
              <w:t xml:space="preserve">11</w:t>
            </w:r>
          </w:p>
        </w:tc>
        <w:tc>
          <w:tcPr>
            <w:tcW w:w="949" w:type="dxa"/>
          </w:tcPr>
          <w:p>
            <w:pPr>
              <w:widowControl/>
              <w:spacing w:after="0" w:line="276" w:lineRule="auto"/>
              <w:jc w:val="left"/>
              <w:rPr>
                <w:sz w:val="18"/>
                <w:szCs w:val="18"/>
              </w:rPr>
            </w:pPr>
            <w:r>
              <w:rPr>
                <w:sz w:val="18"/>
                <w:szCs w:val="20"/>
              </w:rPr>
              <w:t xml:space="preserve">4</w:t>
            </w:r>
          </w:p>
        </w:tc>
        <w:tc>
          <w:tcPr>
            <w:tcW w:w="1195" w:type="dxa"/>
          </w:tcPr>
          <w:p>
            <w:pPr>
              <w:widowControl/>
              <w:spacing w:after="0" w:line="276" w:lineRule="auto"/>
              <w:jc w:val="left"/>
              <w:rPr>
                <w:sz w:val="18"/>
                <w:szCs w:val="18"/>
              </w:rPr>
            </w:pPr>
            <w:r>
              <w:rPr>
                <w:sz w:val="18"/>
                <w:szCs w:val="20"/>
              </w:rPr>
              <w:t xml:space="preserve">0</w:t>
            </w:r>
          </w:p>
        </w:tc>
        <w:tc>
          <w:tcPr>
            <w:tcW w:w="949" w:type="dxa"/>
          </w:tcPr>
          <w:p>
            <w:pPr>
              <w:widowControl/>
              <w:spacing w:after="0" w:line="276" w:lineRule="auto"/>
              <w:jc w:val="left"/>
              <w:rPr>
                <w:sz w:val="18"/>
                <w:szCs w:val="18"/>
              </w:rPr>
            </w:pPr>
            <w:r>
              <w:rPr>
                <w:sz w:val="18"/>
                <w:szCs w:val="20"/>
              </w:rPr>
              <w:t xml:space="preserve">3</w:t>
            </w:r>
          </w:p>
        </w:tc>
        <w:tc>
          <w:tcPr>
            <w:tcW w:w="1268" w:type="dxa"/>
          </w:tcPr>
          <w:p>
            <w:pPr>
              <w:widowControl/>
              <w:spacing w:after="0" w:line="276" w:lineRule="auto"/>
              <w:jc w:val="left"/>
              <w:rPr>
                <w:sz w:val="18"/>
                <w:szCs w:val="18"/>
              </w:rPr>
            </w:pPr>
            <w:r>
              <w:rPr>
                <w:sz w:val="18"/>
                <w:szCs w:val="20"/>
              </w:rPr>
              <w:t xml:space="preserve">4</w:t>
            </w:r>
          </w:p>
        </w:tc>
      </w:tr>
    </w:tbl>
    <w:p>
      <w:pPr>
        <w:spacing w:after="0" w:line="360" w:lineRule="auto"/>
      </w:pPr>
    </w:p>
    <w:p>
      <w:pPr>
        <w:spacing w:after="0" w:line="360" w:lineRule="auto"/>
        <w:rPr>
          <w:szCs w:val="20"/>
        </w:rPr>
      </w:pPr>
      <w:r>
        <w:rPr>
          <w:szCs w:val="20"/>
        </w:rPr>
        <w:t xml:space="preserve">Contam-se </w:t>
      </w:r>
      <w:r>
        <w:rPr>
          <w:b/>
          <w:bCs/>
          <w:szCs w:val="20"/>
        </w:rPr>
        <w:t xml:space="preserve">linhas de resultado</w:t>
      </w:r>
      <w:r>
        <w:rPr>
          <w:szCs w:val="20"/>
        </w:rPr>
        <w:t xml:space="preserve">: o piloto repete três casos do plano que a rodada 1 refez; por isso a soma das linhas não é a quantidade de casos diferentes. Pelo cronograma, dos </w:t>
      </w:r>
      <w:r>
        <w:rPr>
          <w:b/>
          <w:bCs/>
          <w:szCs w:val="20"/>
        </w:rPr>
        <w:t xml:space="preserve">63 casos</w:t>
      </w:r>
      <w:r>
        <w:rPr>
          <w:szCs w:val="20"/>
        </w:rPr>
        <w:t xml:space="preserve"> (61 do plano e 2 das telas fora do menu, CT-CQ-F01-01 e F02-01), </w:t>
      </w:r>
      <w:r>
        <w:rPr>
          <w:b/>
          <w:bCs/>
          <w:szCs w:val="20"/>
        </w:rPr>
        <w:t xml:space="preserve">51 têm resultado conclusivo</w:t>
      </w:r>
      <w:r>
        <w:rPr>
          <w:szCs w:val="20"/>
        </w:rPr>
        <w:t xml:space="preserve"> e 12 continuam bloqueados (10 de estabilidade pelo DV-EST-074, o CT-CQ-066 da água pelo DV-CQ-009 e o CT-CQ-068, que pede uma agenda cheia); o reteste da água de 03/11/2026 destravou o CT-CQ-064; dos </w:t>
      </w:r>
      <w:r>
        <w:rPr>
          <w:b/>
          <w:bCs/>
          <w:szCs w:val="20"/>
        </w:rPr>
        <w:t xml:space="preserve">18 de prioridade Alta</w:t>
      </w:r>
      <w:r>
        <w:rPr>
          <w:szCs w:val="20"/>
        </w:rPr>
        <w:t xml:space="preserve">, 4 continuam sem conclusão (CT-CQ-043, 049, 051 e 066).</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Como ler os resultados</w:t>
      </w:r>
    </w:p>
    <w:p>
      <w:pPr>
        <w:spacing w:after="0" w:line="360" w:lineRule="auto"/>
        <w:rPr>
          <w:szCs w:val="20"/>
        </w:rPr>
      </w:pPr>
      <w:r>
        <w:rPr>
          <w:b/>
          <w:bCs/>
          <w:szCs w:val="20"/>
        </w:rPr>
        <w:t xml:space="preserve">Passou</w:t>
      </w:r>
      <w:r>
        <w:rPr>
          <w:szCs w:val="20"/>
        </w:rPr>
        <w:t xml:space="preserve">: o sistema fez o esperado pela norma. </w:t>
      </w:r>
      <w:r>
        <w:rPr>
          <w:b/>
          <w:bCs/>
          <w:szCs w:val="20"/>
        </w:rPr>
        <w:t xml:space="preserve">Passou com ressalva</w:t>
      </w:r>
      <w:r>
        <w:rPr>
          <w:szCs w:val="20"/>
        </w:rPr>
        <w:t xml:space="preserve">: fez o esperado, mas ficou algo por confirmar. </w:t>
      </w:r>
      <w:r>
        <w:rPr>
          <w:b/>
          <w:bCs/>
          <w:szCs w:val="20"/>
        </w:rPr>
        <w:t xml:space="preserve">Falhou</w:t>
      </w:r>
      <w:r>
        <w:rPr>
          <w:szCs w:val="20"/>
        </w:rPr>
        <w:t xml:space="preserve">: não fez o esperado, ou fez o que o código indicava contra a norma. </w:t>
      </w:r>
      <w:r>
        <w:rPr>
          <w:b/>
          <w:bCs/>
          <w:szCs w:val="20"/>
        </w:rPr>
        <w:t xml:space="preserve">Bloqueado</w:t>
      </w:r>
      <w:r>
        <w:rPr>
          <w:szCs w:val="20"/>
        </w:rPr>
        <w:t xml:space="preserve">: o caso não pôde ser executado. "Bloqueado" nunca é tratado como "passou".</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Rodada 1 (23/10/2026)</w:t>
      </w:r>
    </w:p>
    <w:p>
      <w:pPr>
        <w:spacing w:after="0" w:line="360" w:lineRule="auto"/>
        <w:rPr>
          <w:szCs w:val="20"/>
        </w:rPr>
      </w:pPr>
      <w:r>
        <w:rPr>
          <w:szCs w:val="20"/>
        </w:rPr>
        <w:t xml:space="preserve">Percorreu os 61 casos do plano, confirmou as falhas que a leitura do código apontava, montou a massa de dados e conferiu filtros, páginas e impressão.</w:t>
      </w:r>
    </w:p>
    <w:tbl>
      <w:tblPr>
        <w:tblStyle w:val="Tabelacomgrade"/>
        <w:tblW w:w="9631" w:type="dxa"/>
        <w:tblLayout w:type="fixed"/>
        <w:tblLook w:val="04A0" w:firstRow="1" w:lastRow="0" w:firstColumn="1" w:lastColumn="0" w:noHBand="0" w:noVBand="1"/>
      </w:tblPr>
      <w:tblGrid>
        <w:gridCol w:w="3454"/>
        <w:gridCol w:w="1020"/>
        <w:gridCol w:w="1125"/>
        <w:gridCol w:w="1463"/>
        <w:gridCol w:w="1125"/>
        <w:gridCol w:w="1444"/>
      </w:tblGrid>
      <w:tr>
        <w:trPr>
          <w:tblHeader/>
          <w:cantSplit/>
        </w:trPr>
        <w:tc>
          <w:tcPr>
            <w:tcW w:w="34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Grupo</w:t>
            </w:r>
          </w:p>
        </w:tc>
        <w:tc>
          <w:tcPr>
            <w:tcW w:w="10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w:t>
            </w:r>
          </w:p>
        </w:tc>
        <w:tc>
          <w:tcPr>
            <w:tcW w:w="11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Passou</w:t>
            </w:r>
          </w:p>
        </w:tc>
        <w:tc>
          <w:tcPr>
            <w:tcW w:w="146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Passou com ressalva</w:t>
            </w:r>
          </w:p>
        </w:tc>
        <w:tc>
          <w:tcPr>
            <w:tcW w:w="11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Falhou</w:t>
            </w:r>
          </w:p>
        </w:tc>
        <w:tc>
          <w:tcPr>
            <w:tcW w:w="14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Bloqueado</w:t>
            </w:r>
          </w:p>
        </w:tc>
      </w:tr>
      <w:tr>
        <w:trPr>
          <w:cantSplit/>
        </w:trPr>
        <w:tc>
          <w:tcPr>
            <w:tcW w:w="3454" w:type="dxa"/>
          </w:tcPr>
          <w:p>
            <w:pPr>
              <w:widowControl/>
              <w:spacing w:after="0" w:line="276" w:lineRule="auto"/>
              <w:jc w:val="left"/>
              <w:rPr>
                <w:sz w:val="18"/>
                <w:szCs w:val="18"/>
              </w:rPr>
            </w:pPr>
            <w:r>
              <w:rPr>
                <w:sz w:val="18"/>
                <w:szCs w:val="20"/>
              </w:rPr>
              <w:t xml:space="preserve">Total do plano</w:t>
            </w:r>
          </w:p>
        </w:tc>
        <w:tc>
          <w:tcPr>
            <w:tcW w:w="1020" w:type="dxa"/>
          </w:tcPr>
          <w:p>
            <w:pPr>
              <w:widowControl/>
              <w:spacing w:after="0" w:line="276" w:lineRule="auto"/>
              <w:jc w:val="left"/>
              <w:rPr>
                <w:sz w:val="18"/>
                <w:szCs w:val="18"/>
              </w:rPr>
            </w:pPr>
            <w:r>
              <w:rPr>
                <w:sz w:val="18"/>
                <w:szCs w:val="20"/>
              </w:rPr>
              <w:t xml:space="preserve">61</w:t>
            </w:r>
          </w:p>
        </w:tc>
        <w:tc>
          <w:tcPr>
            <w:tcW w:w="1125" w:type="dxa"/>
          </w:tcPr>
          <w:p>
            <w:pPr>
              <w:widowControl/>
              <w:spacing w:after="0" w:line="276" w:lineRule="auto"/>
              <w:jc w:val="left"/>
              <w:rPr>
                <w:sz w:val="18"/>
                <w:szCs w:val="18"/>
              </w:rPr>
            </w:pPr>
            <w:r>
              <w:rPr>
                <w:sz w:val="18"/>
                <w:szCs w:val="20"/>
              </w:rPr>
              <w:t xml:space="preserve">17</w:t>
            </w:r>
          </w:p>
        </w:tc>
        <w:tc>
          <w:tcPr>
            <w:tcW w:w="1463" w:type="dxa"/>
          </w:tcPr>
          <w:p>
            <w:pPr>
              <w:widowControl/>
              <w:spacing w:after="0" w:line="276" w:lineRule="auto"/>
              <w:jc w:val="left"/>
              <w:rPr>
                <w:sz w:val="18"/>
                <w:szCs w:val="18"/>
              </w:rPr>
            </w:pPr>
            <w:r>
              <w:rPr>
                <w:sz w:val="18"/>
                <w:szCs w:val="20"/>
              </w:rPr>
              <w:t xml:space="preserve">10</w:t>
            </w:r>
          </w:p>
        </w:tc>
        <w:tc>
          <w:tcPr>
            <w:tcW w:w="1125" w:type="dxa"/>
          </w:tcPr>
          <w:p>
            <w:pPr>
              <w:widowControl/>
              <w:spacing w:after="0" w:line="276" w:lineRule="auto"/>
              <w:jc w:val="left"/>
              <w:rPr>
                <w:sz w:val="18"/>
                <w:szCs w:val="18"/>
              </w:rPr>
            </w:pPr>
            <w:r>
              <w:rPr>
                <w:sz w:val="18"/>
                <w:szCs w:val="20"/>
              </w:rPr>
              <w:t xml:space="preserve">21</w:t>
            </w:r>
          </w:p>
        </w:tc>
        <w:tc>
          <w:tcPr>
            <w:tcW w:w="1444" w:type="dxa"/>
          </w:tcPr>
          <w:p>
            <w:pPr>
              <w:widowControl/>
              <w:spacing w:after="0" w:line="276" w:lineRule="auto"/>
              <w:jc w:val="left"/>
              <w:rPr>
                <w:sz w:val="18"/>
                <w:szCs w:val="18"/>
              </w:rPr>
            </w:pPr>
            <w:r>
              <w:rPr>
                <w:sz w:val="18"/>
                <w:szCs w:val="20"/>
              </w:rPr>
              <w:t xml:space="preserve">13</w:t>
            </w:r>
          </w:p>
        </w:tc>
      </w:tr>
      <w:tr>
        <w:trPr>
          <w:cantSplit/>
        </w:trPr>
        <w:tc>
          <w:tcPr>
            <w:tcW w:w="3454" w:type="dxa"/>
          </w:tcPr>
          <w:p>
            <w:pPr>
              <w:widowControl/>
              <w:spacing w:after="0" w:line="276" w:lineRule="auto"/>
              <w:jc w:val="left"/>
              <w:rPr>
                <w:sz w:val="18"/>
                <w:szCs w:val="18"/>
              </w:rPr>
            </w:pPr>
            <w:r>
              <w:rPr>
                <w:sz w:val="18"/>
                <w:szCs w:val="20"/>
              </w:rPr>
              <w:t xml:space="preserve">Casos novos (CT-CQ-N-01 a 40)</w:t>
            </w:r>
          </w:p>
        </w:tc>
        <w:tc>
          <w:tcPr>
            <w:tcW w:w="1020" w:type="dxa"/>
          </w:tcPr>
          <w:p>
            <w:pPr>
              <w:widowControl/>
              <w:spacing w:after="0" w:line="276" w:lineRule="auto"/>
              <w:jc w:val="left"/>
              <w:rPr>
                <w:sz w:val="18"/>
                <w:szCs w:val="18"/>
              </w:rPr>
            </w:pPr>
            <w:r>
              <w:rPr>
                <w:sz w:val="18"/>
                <w:szCs w:val="20"/>
              </w:rPr>
              <w:t xml:space="preserve">40</w:t>
            </w:r>
          </w:p>
        </w:tc>
        <w:tc>
          <w:tcPr>
            <w:tcW w:w="1125" w:type="dxa"/>
          </w:tcPr>
          <w:p>
            <w:pPr>
              <w:widowControl/>
              <w:spacing w:after="0" w:line="276" w:lineRule="auto"/>
              <w:jc w:val="left"/>
              <w:rPr>
                <w:sz w:val="18"/>
                <w:szCs w:val="18"/>
              </w:rPr>
            </w:pPr>
            <w:r>
              <w:rPr>
                <w:sz w:val="18"/>
                <w:szCs w:val="20"/>
              </w:rPr>
              <w:t xml:space="preserve">16</w:t>
            </w:r>
          </w:p>
        </w:tc>
        <w:tc>
          <w:tcPr>
            <w:tcW w:w="1463" w:type="dxa"/>
          </w:tcPr>
          <w:p>
            <w:pPr>
              <w:widowControl/>
              <w:spacing w:after="0" w:line="276" w:lineRule="auto"/>
              <w:jc w:val="left"/>
              <w:rPr>
                <w:sz w:val="18"/>
                <w:szCs w:val="18"/>
              </w:rPr>
            </w:pPr>
            <w:r>
              <w:rPr>
                <w:sz w:val="18"/>
                <w:szCs w:val="20"/>
              </w:rPr>
              <w:t xml:space="preserve">10</w:t>
            </w:r>
          </w:p>
        </w:tc>
        <w:tc>
          <w:tcPr>
            <w:tcW w:w="1125" w:type="dxa"/>
          </w:tcPr>
          <w:p>
            <w:pPr>
              <w:widowControl/>
              <w:spacing w:after="0" w:line="276" w:lineRule="auto"/>
              <w:jc w:val="left"/>
              <w:rPr>
                <w:sz w:val="18"/>
                <w:szCs w:val="18"/>
              </w:rPr>
            </w:pPr>
            <w:r>
              <w:rPr>
                <w:sz w:val="18"/>
                <w:szCs w:val="20"/>
              </w:rPr>
              <w:t xml:space="preserve">14</w:t>
            </w:r>
          </w:p>
        </w:tc>
        <w:tc>
          <w:tcPr>
            <w:tcW w:w="1444" w:type="dxa"/>
          </w:tcPr>
          <w:p>
            <w:pPr>
              <w:widowControl/>
              <w:spacing w:after="0" w:line="276" w:lineRule="auto"/>
              <w:jc w:val="left"/>
              <w:rPr>
                <w:sz w:val="18"/>
                <w:szCs w:val="18"/>
              </w:rPr>
            </w:pPr>
            <w:r>
              <w:rPr>
                <w:sz w:val="18"/>
                <w:szCs w:val="20"/>
              </w:rPr>
              <w:t xml:space="preserve">0</w:t>
            </w:r>
          </w:p>
        </w:tc>
      </w:tr>
      <w:tr>
        <w:trPr>
          <w:cantSplit/>
        </w:trPr>
        <w:tc>
          <w:tcPr>
            <w:tcW w:w="3454" w:type="dxa"/>
          </w:tcPr>
          <w:p>
            <w:pPr>
              <w:widowControl/>
              <w:spacing w:after="0" w:line="276" w:lineRule="auto"/>
              <w:jc w:val="left"/>
              <w:rPr>
                <w:sz w:val="18"/>
                <w:szCs w:val="18"/>
              </w:rPr>
            </w:pPr>
            <w:r>
              <w:rPr>
                <w:sz w:val="18"/>
                <w:szCs w:val="20"/>
              </w:rPr>
              <w:t xml:space="preserve">Fase D: filtros, páginas e impressão (CT-CQ-F)</w:t>
            </w:r>
          </w:p>
        </w:tc>
        <w:tc>
          <w:tcPr>
            <w:tcW w:w="1020" w:type="dxa"/>
          </w:tcPr>
          <w:p>
            <w:pPr>
              <w:widowControl/>
              <w:spacing w:after="0" w:line="276" w:lineRule="auto"/>
              <w:jc w:val="left"/>
              <w:rPr>
                <w:sz w:val="18"/>
                <w:szCs w:val="18"/>
              </w:rPr>
            </w:pPr>
            <w:r>
              <w:rPr>
                <w:sz w:val="18"/>
                <w:szCs w:val="20"/>
              </w:rPr>
              <w:t xml:space="preserve">18</w:t>
            </w:r>
          </w:p>
        </w:tc>
        <w:tc>
          <w:tcPr>
            <w:tcW w:w="1125" w:type="dxa"/>
          </w:tcPr>
          <w:p>
            <w:pPr>
              <w:widowControl/>
              <w:spacing w:after="0" w:line="276" w:lineRule="auto"/>
              <w:jc w:val="left"/>
              <w:rPr>
                <w:sz w:val="18"/>
                <w:szCs w:val="18"/>
              </w:rPr>
            </w:pPr>
            <w:r>
              <w:rPr>
                <w:sz w:val="18"/>
                <w:szCs w:val="20"/>
              </w:rPr>
              <w:t xml:space="preserve">12</w:t>
            </w:r>
          </w:p>
        </w:tc>
        <w:tc>
          <w:tcPr>
            <w:tcW w:w="1463" w:type="dxa"/>
          </w:tcPr>
          <w:p>
            <w:pPr>
              <w:widowControl/>
              <w:spacing w:after="0" w:line="276" w:lineRule="auto"/>
              <w:jc w:val="left"/>
              <w:rPr>
                <w:sz w:val="18"/>
                <w:szCs w:val="18"/>
              </w:rPr>
            </w:pPr>
            <w:r>
              <w:rPr>
                <w:sz w:val="18"/>
                <w:szCs w:val="20"/>
              </w:rPr>
              <w:t xml:space="preserve">4</w:t>
            </w:r>
          </w:p>
        </w:tc>
        <w:tc>
          <w:tcPr>
            <w:tcW w:w="1125" w:type="dxa"/>
          </w:tcPr>
          <w:p>
            <w:pPr>
              <w:widowControl/>
              <w:spacing w:after="0" w:line="276" w:lineRule="auto"/>
              <w:jc w:val="left"/>
              <w:rPr>
                <w:sz w:val="18"/>
                <w:szCs w:val="18"/>
              </w:rPr>
            </w:pPr>
            <w:r>
              <w:rPr>
                <w:sz w:val="18"/>
                <w:szCs w:val="20"/>
              </w:rPr>
              <w:t xml:space="preserve">2</w:t>
            </w:r>
          </w:p>
        </w:tc>
        <w:tc>
          <w:tcPr>
            <w:tcW w:w="1444" w:type="dxa"/>
          </w:tcPr>
          <w:p>
            <w:pPr>
              <w:widowControl/>
              <w:spacing w:after="0" w:line="276" w:lineRule="auto"/>
              <w:jc w:val="left"/>
              <w:rPr>
                <w:sz w:val="18"/>
                <w:szCs w:val="18"/>
              </w:rPr>
            </w:pPr>
            <w:r>
              <w:rPr>
                <w:sz w:val="18"/>
                <w:szCs w:val="20"/>
              </w:rPr>
              <w:t xml:space="preserve">0</w:t>
            </w:r>
          </w:p>
        </w:tc>
      </w:tr>
      <w:tr>
        <w:trPr>
          <w:cantSplit/>
        </w:trPr>
        <w:tc>
          <w:tcPr>
            <w:tcW w:w="3454" w:type="dxa"/>
          </w:tcPr>
          <w:p>
            <w:pPr>
              <w:widowControl/>
              <w:spacing w:after="0" w:line="276" w:lineRule="auto"/>
              <w:jc w:val="left"/>
              <w:rPr>
                <w:sz w:val="18"/>
                <w:szCs w:val="18"/>
              </w:rPr>
            </w:pPr>
            <w:r>
              <w:rPr>
                <w:sz w:val="18"/>
                <w:szCs w:val="20"/>
              </w:rPr>
              <w:t xml:space="preserve">Protótipos de fornecedor (CT-CQ-P)</w:t>
            </w:r>
          </w:p>
        </w:tc>
        <w:tc>
          <w:tcPr>
            <w:tcW w:w="1020" w:type="dxa"/>
          </w:tcPr>
          <w:p>
            <w:pPr>
              <w:widowControl/>
              <w:spacing w:after="0" w:line="276" w:lineRule="auto"/>
              <w:jc w:val="left"/>
              <w:rPr>
                <w:sz w:val="18"/>
                <w:szCs w:val="18"/>
              </w:rPr>
            </w:pPr>
            <w:r>
              <w:rPr>
                <w:sz w:val="18"/>
                <w:szCs w:val="20"/>
              </w:rPr>
              <w:t xml:space="preserve">3</w:t>
            </w:r>
          </w:p>
        </w:tc>
        <w:tc>
          <w:tcPr>
            <w:tcW w:w="1125" w:type="dxa"/>
          </w:tcPr>
          <w:p>
            <w:pPr>
              <w:widowControl/>
              <w:spacing w:after="0" w:line="276" w:lineRule="auto"/>
              <w:jc w:val="left"/>
              <w:rPr>
                <w:sz w:val="18"/>
                <w:szCs w:val="18"/>
              </w:rPr>
            </w:pPr>
            <w:r>
              <w:rPr>
                <w:sz w:val="18"/>
                <w:szCs w:val="20"/>
              </w:rPr>
              <w:t xml:space="preserve">0</w:t>
            </w:r>
          </w:p>
        </w:tc>
        <w:tc>
          <w:tcPr>
            <w:tcW w:w="1463" w:type="dxa"/>
          </w:tcPr>
          <w:p>
            <w:pPr>
              <w:widowControl/>
              <w:spacing w:after="0" w:line="276" w:lineRule="auto"/>
              <w:jc w:val="left"/>
              <w:rPr>
                <w:sz w:val="18"/>
                <w:szCs w:val="18"/>
              </w:rPr>
            </w:pPr>
            <w:r>
              <w:rPr>
                <w:sz w:val="18"/>
                <w:szCs w:val="20"/>
              </w:rPr>
              <w:t xml:space="preserve">3</w:t>
            </w:r>
          </w:p>
        </w:tc>
        <w:tc>
          <w:tcPr>
            <w:tcW w:w="1125" w:type="dxa"/>
          </w:tcPr>
          <w:p>
            <w:pPr>
              <w:widowControl/>
              <w:spacing w:after="0" w:line="276" w:lineRule="auto"/>
              <w:jc w:val="left"/>
              <w:rPr>
                <w:sz w:val="18"/>
                <w:szCs w:val="18"/>
              </w:rPr>
            </w:pPr>
            <w:r>
              <w:rPr>
                <w:sz w:val="18"/>
                <w:szCs w:val="20"/>
              </w:rPr>
              <w:t xml:space="preserve">0</w:t>
            </w:r>
          </w:p>
        </w:tc>
        <w:tc>
          <w:tcPr>
            <w:tcW w:w="1444" w:type="dxa"/>
          </w:tcPr>
          <w:p>
            <w:pPr>
              <w:widowControl/>
              <w:spacing w:after="0" w:line="276" w:lineRule="auto"/>
              <w:jc w:val="left"/>
              <w:rPr>
                <w:sz w:val="18"/>
                <w:szCs w:val="18"/>
              </w:rPr>
            </w:pPr>
            <w:r>
              <w:rPr>
                <w:sz w:val="18"/>
                <w:szCs w:val="20"/>
              </w:rPr>
              <w:t xml:space="preserve">0</w:t>
            </w:r>
          </w:p>
        </w:tc>
      </w:tr>
      <w:tr>
        <w:trPr>
          <w:cantSplit/>
        </w:trPr>
        <w:tc>
          <w:tcPr>
            <w:tcW w:w="3454" w:type="dxa"/>
          </w:tcPr>
          <w:p>
            <w:pPr>
              <w:widowControl/>
              <w:spacing w:after="0" w:line="276" w:lineRule="auto"/>
              <w:jc w:val="left"/>
              <w:rPr>
                <w:sz w:val="18"/>
                <w:szCs w:val="18"/>
              </w:rPr>
            </w:pPr>
            <w:r>
              <w:rPr>
                <w:sz w:val="18"/>
                <w:b/>
                <w:bCs/>
                <w:szCs w:val="20"/>
              </w:rPr>
              <w:t xml:space="preserve">Total da rodada 1</w:t>
            </w:r>
          </w:p>
        </w:tc>
        <w:tc>
          <w:tcPr>
            <w:tcW w:w="1020" w:type="dxa"/>
          </w:tcPr>
          <w:p>
            <w:pPr>
              <w:widowControl/>
              <w:spacing w:after="0" w:line="276" w:lineRule="auto"/>
              <w:jc w:val="left"/>
              <w:rPr>
                <w:sz w:val="18"/>
                <w:szCs w:val="18"/>
              </w:rPr>
            </w:pPr>
            <w:r>
              <w:rPr>
                <w:sz w:val="18"/>
                <w:b/>
                <w:bCs/>
                <w:szCs w:val="20"/>
              </w:rPr>
              <w:t xml:space="preserve">122</w:t>
            </w:r>
          </w:p>
        </w:tc>
        <w:tc>
          <w:tcPr>
            <w:tcW w:w="1125" w:type="dxa"/>
          </w:tcPr>
          <w:p>
            <w:pPr>
              <w:widowControl/>
              <w:spacing w:after="0" w:line="276" w:lineRule="auto"/>
              <w:jc w:val="left"/>
              <w:rPr>
                <w:sz w:val="18"/>
                <w:szCs w:val="18"/>
              </w:rPr>
            </w:pPr>
            <w:r>
              <w:rPr>
                <w:sz w:val="18"/>
                <w:b/>
                <w:bCs/>
                <w:szCs w:val="20"/>
              </w:rPr>
              <w:t xml:space="preserve">45</w:t>
            </w:r>
          </w:p>
        </w:tc>
        <w:tc>
          <w:tcPr>
            <w:tcW w:w="1463" w:type="dxa"/>
          </w:tcPr>
          <w:p>
            <w:pPr>
              <w:widowControl/>
              <w:spacing w:after="0" w:line="276" w:lineRule="auto"/>
              <w:jc w:val="left"/>
              <w:rPr>
                <w:sz w:val="18"/>
                <w:szCs w:val="18"/>
              </w:rPr>
            </w:pPr>
            <w:r>
              <w:rPr>
                <w:sz w:val="18"/>
                <w:b/>
                <w:bCs/>
                <w:szCs w:val="20"/>
              </w:rPr>
              <w:t xml:space="preserve">27</w:t>
            </w:r>
          </w:p>
        </w:tc>
        <w:tc>
          <w:tcPr>
            <w:tcW w:w="1125" w:type="dxa"/>
          </w:tcPr>
          <w:p>
            <w:pPr>
              <w:widowControl/>
              <w:spacing w:after="0" w:line="276" w:lineRule="auto"/>
              <w:jc w:val="left"/>
              <w:rPr>
                <w:sz w:val="18"/>
                <w:szCs w:val="18"/>
              </w:rPr>
            </w:pPr>
            <w:r>
              <w:rPr>
                <w:sz w:val="18"/>
                <w:b/>
                <w:bCs/>
                <w:szCs w:val="20"/>
              </w:rPr>
              <w:t xml:space="preserve">37</w:t>
            </w:r>
          </w:p>
        </w:tc>
        <w:tc>
          <w:tcPr>
            <w:tcW w:w="1444" w:type="dxa"/>
          </w:tcPr>
          <w:p>
            <w:pPr>
              <w:widowControl/>
              <w:spacing w:after="0" w:line="276" w:lineRule="auto"/>
              <w:jc w:val="left"/>
              <w:rPr>
                <w:sz w:val="18"/>
                <w:szCs w:val="18"/>
              </w:rPr>
            </w:pPr>
            <w:r>
              <w:rPr>
                <w:sz w:val="18"/>
                <w:b/>
                <w:bCs/>
                <w:szCs w:val="20"/>
              </w:rPr>
              <w:t xml:space="preserve">13</w:t>
            </w:r>
          </w:p>
        </w:tc>
      </w:tr>
    </w:tbl>
    <w:p>
      <w:pPr>
        <w:spacing w:after="0" w:line="360" w:lineRule="auto"/>
      </w:pPr>
    </w:p>
    <w:p>
      <w:pPr>
        <w:spacing w:after="0" w:line="360" w:lineRule="auto"/>
        <w:rPr>
          <w:szCs w:val="20"/>
        </w:rPr>
      </w:pPr>
      <w:r>
        <w:rPr>
          <w:b/>
          <w:bCs/>
          <w:szCs w:val="20"/>
        </w:rPr>
        <w:t xml:space="preserve">O que a leitura do código apontava, confirmado ou não:</w:t>
      </w:r>
      <w:r>
        <w:rPr>
          <w:szCs w:val="20"/>
        </w:rPr>
        <w:t xml:space="preserve"> de 19 falhas apontadas, 12 foram </w:t>
      </w:r>
      <w:r>
        <w:rPr>
          <w:b/>
          <w:bCs/>
          <w:szCs w:val="20"/>
        </w:rPr>
        <w:t xml:space="preserve">confirmadas</w:t>
      </w:r>
      <w:r>
        <w:rPr>
          <w:szCs w:val="20"/>
        </w:rPr>
        <w:t xml:space="preserve"> na tela; 5 </w:t>
      </w:r>
      <w:r>
        <w:rPr>
          <w:b/>
          <w:bCs/>
          <w:szCs w:val="20"/>
        </w:rPr>
        <w:t xml:space="preserve">não</w:t>
      </w:r>
      <w:r>
        <w:rPr>
          <w:szCs w:val="20"/>
        </w:rPr>
        <w:t xml:space="preserve"> foram confirmadas (as telas conferem os obrigatórios, a tela só oferece Emitir depois da decisão, só lista para etiqueta o que tem laudo, o histórico guardou os 250 caracteres inteiros, o boletim de ambiente sai em branco e não com condições fixas); 1 em parte; 1 não pôde ser testada (estabilidade, DV-EST-074).</w:t>
      </w:r>
    </w:p>
    <w:p>
      <w:pPr>
        <w:spacing w:after="0" w:line="360" w:lineRule="auto"/>
        <w:rPr>
          <w:szCs w:val="20"/>
        </w:rPr>
      </w:pPr>
      <w:r>
        <w:rPr>
          <w:b/>
          <w:bCs/>
          <w:szCs w:val="20"/>
        </w:rPr>
        <w:t xml:space="preserve">Resultado do ciclo do laudo no caminho feliz:</w:t>
      </w:r>
      <w:r>
        <w:rPr>
          <w:szCs w:val="20"/>
        </w:rPr>
        <w:t xml:space="preserve"> funciona (solicitação do Estoque, programação e registro da amostragem, digitação do resultado, aprovação, emissão e atualização no Estoque). Quem digitou o resultado não aprova nem emite o laudo da própria análise (CT-CQ-010).</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Rodada 2 (28 a 30/10/2026)</w:t>
      </w:r>
    </w:p>
    <w:tbl>
      <w:tblPr>
        <w:tblStyle w:val="Tabelacomgrade"/>
        <w:tblW w:w="9631" w:type="dxa"/>
        <w:tblLayout w:type="fixed"/>
        <w:tblLook w:val="04A0" w:firstRow="1" w:lastRow="0" w:firstColumn="1" w:lastColumn="0" w:noHBand="0" w:noVBand="1"/>
      </w:tblPr>
      <w:tblGrid>
        <w:gridCol w:w="4042"/>
        <w:gridCol w:w="928"/>
        <w:gridCol w:w="1033"/>
        <w:gridCol w:w="1243"/>
        <w:gridCol w:w="1033"/>
        <w:gridCol w:w="1352"/>
      </w:tblGrid>
      <w:tr>
        <w:trPr>
          <w:tblHeader/>
          <w:cantSplit/>
        </w:trPr>
        <w:tc>
          <w:tcPr>
            <w:tcW w:w="40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Fase</w:t>
            </w:r>
          </w:p>
        </w:tc>
        <w:tc>
          <w:tcPr>
            <w:tcW w:w="9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w:t>
            </w:r>
          </w:p>
        </w:tc>
        <w:tc>
          <w:tcPr>
            <w:tcW w:w="10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Passou</w:t>
            </w:r>
          </w:p>
        </w:tc>
        <w:tc>
          <w:tcPr>
            <w:tcW w:w="12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Passou com ressalva</w:t>
            </w:r>
          </w:p>
        </w:tc>
        <w:tc>
          <w:tcPr>
            <w:tcW w:w="10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Falhou</w:t>
            </w:r>
          </w:p>
        </w:tc>
        <w:tc>
          <w:tcPr>
            <w:tcW w:w="135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Bloqueado</w:t>
            </w:r>
          </w:p>
        </w:tc>
      </w:tr>
      <w:tr>
        <w:trPr>
          <w:cantSplit/>
        </w:trPr>
        <w:tc>
          <w:tcPr>
            <w:tcW w:w="4042" w:type="dxa"/>
          </w:tcPr>
          <w:p>
            <w:pPr>
              <w:widowControl/>
              <w:spacing w:after="0" w:line="276" w:lineRule="auto"/>
              <w:jc w:val="left"/>
              <w:rPr>
                <w:sz w:val="18"/>
                <w:szCs w:val="18"/>
              </w:rPr>
            </w:pPr>
            <w:r>
              <w:rPr>
                <w:sz w:val="18"/>
                <w:szCs w:val="20"/>
              </w:rPr>
              <w:t xml:space="preserve">A, bloqueados da rodada 1 (água, estabilidade, Regra Estabilidade)</w:t>
            </w:r>
          </w:p>
        </w:tc>
        <w:tc>
          <w:tcPr>
            <w:tcW w:w="928" w:type="dxa"/>
          </w:tcPr>
          <w:p>
            <w:pPr>
              <w:widowControl/>
              <w:spacing w:after="0" w:line="276" w:lineRule="auto"/>
              <w:jc w:val="left"/>
              <w:rPr>
                <w:sz w:val="18"/>
                <w:szCs w:val="18"/>
              </w:rPr>
            </w:pPr>
            <w:r>
              <w:rPr>
                <w:sz w:val="18"/>
                <w:szCs w:val="20"/>
              </w:rPr>
              <w:t xml:space="preserve">6</w:t>
            </w:r>
          </w:p>
        </w:tc>
        <w:tc>
          <w:tcPr>
            <w:tcW w:w="1033" w:type="dxa"/>
          </w:tcPr>
          <w:p>
            <w:pPr>
              <w:widowControl/>
              <w:spacing w:after="0" w:line="276" w:lineRule="auto"/>
              <w:jc w:val="left"/>
              <w:rPr>
                <w:sz w:val="18"/>
                <w:szCs w:val="18"/>
              </w:rPr>
            </w:pPr>
            <w:r>
              <w:rPr>
                <w:sz w:val="18"/>
                <w:szCs w:val="20"/>
              </w:rPr>
              <w:t xml:space="preserve">1</w:t>
            </w:r>
          </w:p>
        </w:tc>
        <w:tc>
          <w:tcPr>
            <w:tcW w:w="1243" w:type="dxa"/>
          </w:tcPr>
          <w:p>
            <w:pPr>
              <w:widowControl/>
              <w:spacing w:after="0" w:line="276" w:lineRule="auto"/>
              <w:jc w:val="left"/>
              <w:rPr>
                <w:sz w:val="18"/>
                <w:szCs w:val="18"/>
              </w:rPr>
            </w:pPr>
            <w:r>
              <w:rPr>
                <w:sz w:val="18"/>
                <w:szCs w:val="20"/>
              </w:rPr>
              <w:t xml:space="preserve">0</w:t>
            </w:r>
          </w:p>
        </w:tc>
        <w:tc>
          <w:tcPr>
            <w:tcW w:w="1033" w:type="dxa"/>
          </w:tcPr>
          <w:p>
            <w:pPr>
              <w:widowControl/>
              <w:spacing w:after="0" w:line="276" w:lineRule="auto"/>
              <w:jc w:val="left"/>
              <w:rPr>
                <w:sz w:val="18"/>
                <w:szCs w:val="18"/>
              </w:rPr>
            </w:pPr>
            <w:r>
              <w:rPr>
                <w:sz w:val="18"/>
                <w:szCs w:val="20"/>
              </w:rPr>
              <w:t xml:space="preserve">2</w:t>
            </w:r>
          </w:p>
        </w:tc>
        <w:tc>
          <w:tcPr>
            <w:tcW w:w="1352" w:type="dxa"/>
          </w:tcPr>
          <w:p>
            <w:pPr>
              <w:widowControl/>
              <w:spacing w:after="0" w:line="276" w:lineRule="auto"/>
              <w:jc w:val="left"/>
              <w:rPr>
                <w:sz w:val="18"/>
                <w:szCs w:val="18"/>
              </w:rPr>
            </w:pPr>
            <w:r>
              <w:rPr>
                <w:sz w:val="18"/>
                <w:szCs w:val="20"/>
              </w:rPr>
              <w:t xml:space="preserve">3</w:t>
            </w:r>
          </w:p>
        </w:tc>
      </w:tr>
      <w:tr>
        <w:trPr>
          <w:cantSplit/>
        </w:trPr>
        <w:tc>
          <w:tcPr>
            <w:tcW w:w="4042" w:type="dxa"/>
          </w:tcPr>
          <w:p>
            <w:pPr>
              <w:widowControl/>
              <w:spacing w:after="0" w:line="276" w:lineRule="auto"/>
              <w:jc w:val="left"/>
              <w:rPr>
                <w:sz w:val="18"/>
                <w:szCs w:val="18"/>
              </w:rPr>
            </w:pPr>
            <w:r>
              <w:rPr>
                <w:sz w:val="18"/>
                <w:szCs w:val="20"/>
              </w:rPr>
              <w:t xml:space="preserve">B, cadeia da reanálise (CT-CQ-R2-01 a 03) e casos de apoio</w:t>
            </w:r>
          </w:p>
        </w:tc>
        <w:tc>
          <w:tcPr>
            <w:tcW w:w="928" w:type="dxa"/>
          </w:tcPr>
          <w:p>
            <w:pPr>
              <w:widowControl/>
              <w:spacing w:after="0" w:line="276" w:lineRule="auto"/>
              <w:jc w:val="left"/>
              <w:rPr>
                <w:sz w:val="18"/>
                <w:szCs w:val="18"/>
              </w:rPr>
            </w:pPr>
            <w:r>
              <w:rPr>
                <w:sz w:val="18"/>
                <w:szCs w:val="20"/>
              </w:rPr>
              <w:t xml:space="preserve">12</w:t>
            </w:r>
          </w:p>
        </w:tc>
        <w:tc>
          <w:tcPr>
            <w:tcW w:w="1033" w:type="dxa"/>
          </w:tcPr>
          <w:p>
            <w:pPr>
              <w:widowControl/>
              <w:spacing w:after="0" w:line="276" w:lineRule="auto"/>
              <w:jc w:val="left"/>
              <w:rPr>
                <w:sz w:val="18"/>
                <w:szCs w:val="18"/>
              </w:rPr>
            </w:pPr>
            <w:r>
              <w:rPr>
                <w:sz w:val="18"/>
                <w:szCs w:val="20"/>
              </w:rPr>
              <w:t xml:space="preserve">4</w:t>
            </w:r>
          </w:p>
        </w:tc>
        <w:tc>
          <w:tcPr>
            <w:tcW w:w="1243" w:type="dxa"/>
          </w:tcPr>
          <w:p>
            <w:pPr>
              <w:widowControl/>
              <w:spacing w:after="0" w:line="276" w:lineRule="auto"/>
              <w:jc w:val="left"/>
              <w:rPr>
                <w:sz w:val="18"/>
                <w:szCs w:val="18"/>
              </w:rPr>
            </w:pPr>
            <w:r>
              <w:rPr>
                <w:sz w:val="18"/>
                <w:szCs w:val="20"/>
              </w:rPr>
              <w:t xml:space="preserve">5</w:t>
            </w:r>
          </w:p>
        </w:tc>
        <w:tc>
          <w:tcPr>
            <w:tcW w:w="1033" w:type="dxa"/>
          </w:tcPr>
          <w:p>
            <w:pPr>
              <w:widowControl/>
              <w:spacing w:after="0" w:line="276" w:lineRule="auto"/>
              <w:jc w:val="left"/>
              <w:rPr>
                <w:sz w:val="18"/>
                <w:szCs w:val="18"/>
              </w:rPr>
            </w:pPr>
            <w:r>
              <w:rPr>
                <w:sz w:val="18"/>
                <w:szCs w:val="20"/>
              </w:rPr>
              <w:t xml:space="preserve">3</w:t>
            </w:r>
          </w:p>
        </w:tc>
        <w:tc>
          <w:tcPr>
            <w:tcW w:w="1352" w:type="dxa"/>
          </w:tcPr>
          <w:p>
            <w:pPr>
              <w:widowControl/>
              <w:spacing w:after="0" w:line="276" w:lineRule="auto"/>
              <w:jc w:val="left"/>
              <w:rPr>
                <w:sz w:val="18"/>
                <w:szCs w:val="18"/>
              </w:rPr>
            </w:pPr>
            <w:r>
              <w:rPr>
                <w:sz w:val="18"/>
                <w:szCs w:val="20"/>
              </w:rPr>
              <w:t xml:space="preserve">0</w:t>
            </w:r>
          </w:p>
        </w:tc>
      </w:tr>
      <w:tr>
        <w:trPr>
          <w:cantSplit/>
        </w:trPr>
        <w:tc>
          <w:tcPr>
            <w:tcW w:w="4042" w:type="dxa"/>
          </w:tcPr>
          <w:p>
            <w:pPr>
              <w:widowControl/>
              <w:spacing w:after="0" w:line="276" w:lineRule="auto"/>
              <w:jc w:val="left"/>
              <w:rPr>
                <w:sz w:val="18"/>
                <w:szCs w:val="18"/>
              </w:rPr>
            </w:pPr>
            <w:r>
              <w:rPr>
                <w:sz w:val="18"/>
                <w:szCs w:val="20"/>
              </w:rPr>
              <w:t xml:space="preserve">C, telas que faltam (C1, C2, C3)</w:t>
            </w:r>
          </w:p>
        </w:tc>
        <w:tc>
          <w:tcPr>
            <w:tcW w:w="928" w:type="dxa"/>
          </w:tcPr>
          <w:p>
            <w:pPr>
              <w:widowControl/>
              <w:spacing w:after="0" w:line="276" w:lineRule="auto"/>
              <w:jc w:val="left"/>
              <w:rPr>
                <w:sz w:val="18"/>
                <w:szCs w:val="18"/>
              </w:rPr>
            </w:pPr>
            <w:r>
              <w:rPr>
                <w:sz w:val="18"/>
                <w:szCs w:val="20"/>
              </w:rPr>
              <w:t xml:space="preserve">5</w:t>
            </w:r>
          </w:p>
        </w:tc>
        <w:tc>
          <w:tcPr>
            <w:tcW w:w="1033" w:type="dxa"/>
          </w:tcPr>
          <w:p>
            <w:pPr>
              <w:widowControl/>
              <w:spacing w:after="0" w:line="276" w:lineRule="auto"/>
              <w:jc w:val="left"/>
              <w:rPr>
                <w:sz w:val="18"/>
                <w:szCs w:val="18"/>
              </w:rPr>
            </w:pPr>
            <w:r>
              <w:rPr>
                <w:sz w:val="18"/>
                <w:szCs w:val="20"/>
              </w:rPr>
              <w:t xml:space="preserve">4</w:t>
            </w:r>
          </w:p>
        </w:tc>
        <w:tc>
          <w:tcPr>
            <w:tcW w:w="1243" w:type="dxa"/>
          </w:tcPr>
          <w:p>
            <w:pPr>
              <w:widowControl/>
              <w:spacing w:after="0" w:line="276" w:lineRule="auto"/>
              <w:jc w:val="left"/>
              <w:rPr>
                <w:sz w:val="18"/>
                <w:szCs w:val="18"/>
              </w:rPr>
            </w:pPr>
            <w:r>
              <w:rPr>
                <w:sz w:val="18"/>
                <w:szCs w:val="20"/>
              </w:rPr>
              <w:t xml:space="preserve">1</w:t>
            </w:r>
          </w:p>
        </w:tc>
        <w:tc>
          <w:tcPr>
            <w:tcW w:w="1033" w:type="dxa"/>
          </w:tcPr>
          <w:p>
            <w:pPr>
              <w:widowControl/>
              <w:spacing w:after="0" w:line="276" w:lineRule="auto"/>
              <w:jc w:val="left"/>
              <w:rPr>
                <w:sz w:val="18"/>
                <w:szCs w:val="18"/>
              </w:rPr>
            </w:pPr>
            <w:r>
              <w:rPr>
                <w:sz w:val="18"/>
                <w:szCs w:val="20"/>
              </w:rPr>
              <w:t xml:space="preserve">0</w:t>
            </w:r>
          </w:p>
        </w:tc>
        <w:tc>
          <w:tcPr>
            <w:tcW w:w="1352" w:type="dxa"/>
          </w:tcPr>
          <w:p>
            <w:pPr>
              <w:widowControl/>
              <w:spacing w:after="0" w:line="276" w:lineRule="auto"/>
              <w:jc w:val="left"/>
              <w:rPr>
                <w:sz w:val="18"/>
                <w:szCs w:val="18"/>
              </w:rPr>
            </w:pPr>
            <w:r>
              <w:rPr>
                <w:sz w:val="18"/>
                <w:szCs w:val="20"/>
              </w:rPr>
              <w:t xml:space="preserve">0</w:t>
            </w:r>
          </w:p>
        </w:tc>
      </w:tr>
      <w:tr>
        <w:trPr>
          <w:cantSplit/>
        </w:trPr>
        <w:tc>
          <w:tcPr>
            <w:tcW w:w="4042" w:type="dxa"/>
          </w:tcPr>
          <w:p>
            <w:pPr>
              <w:widowControl/>
              <w:spacing w:after="0" w:line="276" w:lineRule="auto"/>
              <w:jc w:val="left"/>
              <w:rPr>
                <w:sz w:val="18"/>
                <w:szCs w:val="18"/>
              </w:rPr>
            </w:pPr>
            <w:r>
              <w:rPr>
                <w:sz w:val="18"/>
                <w:szCs w:val="20"/>
              </w:rPr>
              <w:t xml:space="preserve">D1, abertura pelo endereço (25 telas)</w:t>
            </w:r>
          </w:p>
        </w:tc>
        <w:tc>
          <w:tcPr>
            <w:tcW w:w="928" w:type="dxa"/>
          </w:tcPr>
          <w:p>
            <w:pPr>
              <w:widowControl/>
              <w:spacing w:after="0" w:line="276" w:lineRule="auto"/>
              <w:jc w:val="left"/>
              <w:rPr>
                <w:sz w:val="18"/>
                <w:szCs w:val="18"/>
              </w:rPr>
            </w:pPr>
            <w:r>
              <w:rPr>
                <w:sz w:val="18"/>
                <w:szCs w:val="20"/>
              </w:rPr>
              <w:t xml:space="preserve">25</w:t>
            </w:r>
          </w:p>
        </w:tc>
        <w:tc>
          <w:tcPr>
            <w:tcW w:w="1033" w:type="dxa"/>
          </w:tcPr>
          <w:p>
            <w:pPr>
              <w:widowControl/>
              <w:spacing w:after="0" w:line="276" w:lineRule="auto"/>
              <w:jc w:val="left"/>
              <w:rPr>
                <w:sz w:val="18"/>
                <w:szCs w:val="18"/>
              </w:rPr>
            </w:pPr>
            <w:r>
              <w:rPr>
                <w:sz w:val="18"/>
                <w:szCs w:val="20"/>
              </w:rPr>
              <w:t xml:space="preserve">23</w:t>
            </w:r>
          </w:p>
        </w:tc>
        <w:tc>
          <w:tcPr>
            <w:tcW w:w="1243" w:type="dxa"/>
          </w:tcPr>
          <w:p>
            <w:pPr>
              <w:widowControl/>
              <w:spacing w:after="0" w:line="276" w:lineRule="auto"/>
              <w:jc w:val="left"/>
              <w:rPr>
                <w:sz w:val="18"/>
                <w:szCs w:val="18"/>
              </w:rPr>
            </w:pPr>
            <w:r>
              <w:rPr>
                <w:sz w:val="18"/>
                <w:szCs w:val="20"/>
              </w:rPr>
              <w:t xml:space="preserve">0</w:t>
            </w:r>
          </w:p>
        </w:tc>
        <w:tc>
          <w:tcPr>
            <w:tcW w:w="1033" w:type="dxa"/>
          </w:tcPr>
          <w:p>
            <w:pPr>
              <w:widowControl/>
              <w:spacing w:after="0" w:line="276" w:lineRule="auto"/>
              <w:jc w:val="left"/>
              <w:rPr>
                <w:sz w:val="18"/>
                <w:szCs w:val="18"/>
              </w:rPr>
            </w:pPr>
            <w:r>
              <w:rPr>
                <w:sz w:val="18"/>
                <w:szCs w:val="20"/>
              </w:rPr>
              <w:t xml:space="preserve">0</w:t>
            </w:r>
          </w:p>
        </w:tc>
        <w:tc>
          <w:tcPr>
            <w:tcW w:w="1352" w:type="dxa"/>
          </w:tcPr>
          <w:p>
            <w:pPr>
              <w:widowControl/>
              <w:spacing w:after="0" w:line="276" w:lineRule="auto"/>
              <w:jc w:val="left"/>
              <w:rPr>
                <w:sz w:val="18"/>
                <w:szCs w:val="18"/>
              </w:rPr>
            </w:pPr>
            <w:r>
              <w:rPr>
                <w:sz w:val="18"/>
                <w:szCs w:val="20"/>
              </w:rPr>
              <w:t xml:space="preserve">2</w:t>
            </w:r>
          </w:p>
        </w:tc>
      </w:tr>
      <w:tr>
        <w:trPr>
          <w:cantSplit/>
        </w:trPr>
        <w:tc>
          <w:tcPr>
            <w:tcW w:w="4042" w:type="dxa"/>
          </w:tcPr>
          <w:p>
            <w:pPr>
              <w:widowControl/>
              <w:spacing w:after="0" w:line="276" w:lineRule="auto"/>
              <w:jc w:val="left"/>
              <w:rPr>
                <w:sz w:val="18"/>
                <w:szCs w:val="18"/>
              </w:rPr>
            </w:pPr>
            <w:r>
              <w:rPr>
                <w:sz w:val="18"/>
                <w:szCs w:val="20"/>
              </w:rPr>
              <w:t xml:space="preserve">D1, gravação com o perfil só de consulta</w:t>
            </w:r>
          </w:p>
        </w:tc>
        <w:tc>
          <w:tcPr>
            <w:tcW w:w="928" w:type="dxa"/>
          </w:tcPr>
          <w:p>
            <w:pPr>
              <w:widowControl/>
              <w:spacing w:after="0" w:line="276" w:lineRule="auto"/>
              <w:jc w:val="left"/>
              <w:rPr>
                <w:sz w:val="18"/>
                <w:szCs w:val="18"/>
              </w:rPr>
            </w:pPr>
            <w:r>
              <w:rPr>
                <w:sz w:val="18"/>
                <w:szCs w:val="20"/>
              </w:rPr>
              <w:t xml:space="preserve">20</w:t>
            </w:r>
          </w:p>
        </w:tc>
        <w:tc>
          <w:tcPr>
            <w:tcW w:w="1033" w:type="dxa"/>
          </w:tcPr>
          <w:p>
            <w:pPr>
              <w:widowControl/>
              <w:spacing w:after="0" w:line="276" w:lineRule="auto"/>
              <w:jc w:val="left"/>
              <w:rPr>
                <w:sz w:val="18"/>
                <w:szCs w:val="18"/>
              </w:rPr>
            </w:pPr>
            <w:r>
              <w:rPr>
                <w:sz w:val="18"/>
                <w:szCs w:val="20"/>
              </w:rPr>
              <w:t xml:space="preserve">2</w:t>
            </w:r>
          </w:p>
        </w:tc>
        <w:tc>
          <w:tcPr>
            <w:tcW w:w="1243" w:type="dxa"/>
          </w:tcPr>
          <w:p>
            <w:pPr>
              <w:widowControl/>
              <w:spacing w:after="0" w:line="276" w:lineRule="auto"/>
              <w:jc w:val="left"/>
              <w:rPr>
                <w:sz w:val="18"/>
                <w:szCs w:val="18"/>
              </w:rPr>
            </w:pPr>
            <w:r>
              <w:rPr>
                <w:sz w:val="18"/>
                <w:szCs w:val="20"/>
              </w:rPr>
              <w:t xml:space="preserve">2</w:t>
            </w:r>
          </w:p>
        </w:tc>
        <w:tc>
          <w:tcPr>
            <w:tcW w:w="1033" w:type="dxa"/>
          </w:tcPr>
          <w:p>
            <w:pPr>
              <w:widowControl/>
              <w:spacing w:after="0" w:line="276" w:lineRule="auto"/>
              <w:jc w:val="left"/>
              <w:rPr>
                <w:sz w:val="18"/>
                <w:szCs w:val="18"/>
              </w:rPr>
            </w:pPr>
            <w:r>
              <w:rPr>
                <w:sz w:val="18"/>
                <w:szCs w:val="20"/>
              </w:rPr>
              <w:t xml:space="preserve">12</w:t>
            </w:r>
          </w:p>
        </w:tc>
        <w:tc>
          <w:tcPr>
            <w:tcW w:w="1352" w:type="dxa"/>
          </w:tcPr>
          <w:p>
            <w:pPr>
              <w:widowControl/>
              <w:spacing w:after="0" w:line="276" w:lineRule="auto"/>
              <w:jc w:val="left"/>
              <w:rPr>
                <w:sz w:val="18"/>
                <w:szCs w:val="18"/>
              </w:rPr>
            </w:pPr>
            <w:r>
              <w:rPr>
                <w:sz w:val="18"/>
                <w:szCs w:val="20"/>
              </w:rPr>
              <w:t xml:space="preserve">4</w:t>
            </w:r>
          </w:p>
        </w:tc>
      </w:tr>
      <w:tr>
        <w:trPr>
          <w:cantSplit/>
        </w:trPr>
        <w:tc>
          <w:tcPr>
            <w:tcW w:w="4042" w:type="dxa"/>
          </w:tcPr>
          <w:p>
            <w:pPr>
              <w:widowControl/>
              <w:spacing w:after="0" w:line="276" w:lineRule="auto"/>
              <w:jc w:val="left"/>
              <w:rPr>
                <w:sz w:val="18"/>
                <w:szCs w:val="18"/>
              </w:rPr>
            </w:pPr>
            <w:r>
              <w:rPr>
                <w:sz w:val="18"/>
                <w:szCs w:val="20"/>
              </w:rPr>
              <w:t xml:space="preserve">D2, administrador</w:t>
            </w:r>
          </w:p>
        </w:tc>
        <w:tc>
          <w:tcPr>
            <w:tcW w:w="928" w:type="dxa"/>
          </w:tcPr>
          <w:p>
            <w:pPr>
              <w:widowControl/>
              <w:spacing w:after="0" w:line="276" w:lineRule="auto"/>
              <w:jc w:val="left"/>
              <w:rPr>
                <w:sz w:val="18"/>
                <w:szCs w:val="18"/>
              </w:rPr>
            </w:pPr>
            <w:r>
              <w:rPr>
                <w:sz w:val="18"/>
                <w:szCs w:val="20"/>
              </w:rPr>
              <w:t xml:space="preserve">4</w:t>
            </w:r>
          </w:p>
        </w:tc>
        <w:tc>
          <w:tcPr>
            <w:tcW w:w="1033" w:type="dxa"/>
          </w:tcPr>
          <w:p>
            <w:pPr>
              <w:widowControl/>
              <w:spacing w:after="0" w:line="276" w:lineRule="auto"/>
              <w:jc w:val="left"/>
              <w:rPr>
                <w:sz w:val="18"/>
                <w:szCs w:val="18"/>
              </w:rPr>
            </w:pPr>
            <w:r>
              <w:rPr>
                <w:sz w:val="18"/>
                <w:szCs w:val="20"/>
              </w:rPr>
              <w:t xml:space="preserve">1</w:t>
            </w:r>
          </w:p>
        </w:tc>
        <w:tc>
          <w:tcPr>
            <w:tcW w:w="1243" w:type="dxa"/>
          </w:tcPr>
          <w:p>
            <w:pPr>
              <w:widowControl/>
              <w:spacing w:after="0" w:line="276" w:lineRule="auto"/>
              <w:jc w:val="left"/>
              <w:rPr>
                <w:sz w:val="18"/>
                <w:szCs w:val="18"/>
              </w:rPr>
            </w:pPr>
            <w:r>
              <w:rPr>
                <w:sz w:val="18"/>
                <w:szCs w:val="20"/>
              </w:rPr>
              <w:t xml:space="preserve">0</w:t>
            </w:r>
          </w:p>
        </w:tc>
        <w:tc>
          <w:tcPr>
            <w:tcW w:w="1033" w:type="dxa"/>
          </w:tcPr>
          <w:p>
            <w:pPr>
              <w:widowControl/>
              <w:spacing w:after="0" w:line="276" w:lineRule="auto"/>
              <w:jc w:val="left"/>
              <w:rPr>
                <w:sz w:val="18"/>
                <w:szCs w:val="18"/>
              </w:rPr>
            </w:pPr>
            <w:r>
              <w:rPr>
                <w:sz w:val="18"/>
                <w:szCs w:val="20"/>
              </w:rPr>
              <w:t xml:space="preserve">2</w:t>
            </w:r>
          </w:p>
        </w:tc>
        <w:tc>
          <w:tcPr>
            <w:tcW w:w="1352" w:type="dxa"/>
          </w:tcPr>
          <w:p>
            <w:pPr>
              <w:widowControl/>
              <w:spacing w:after="0" w:line="276" w:lineRule="auto"/>
              <w:jc w:val="left"/>
              <w:rPr>
                <w:sz w:val="18"/>
                <w:szCs w:val="18"/>
              </w:rPr>
            </w:pPr>
            <w:r>
              <w:rPr>
                <w:sz w:val="18"/>
                <w:szCs w:val="20"/>
              </w:rPr>
              <w:t xml:space="preserve">1</w:t>
            </w:r>
          </w:p>
        </w:tc>
      </w:tr>
      <w:tr>
        <w:trPr>
          <w:cantSplit/>
        </w:trPr>
        <w:tc>
          <w:tcPr>
            <w:tcW w:w="4042" w:type="dxa"/>
          </w:tcPr>
          <w:p>
            <w:pPr>
              <w:widowControl/>
              <w:spacing w:after="0" w:line="276" w:lineRule="auto"/>
              <w:jc w:val="left"/>
              <w:rPr>
                <w:sz w:val="18"/>
                <w:szCs w:val="18"/>
              </w:rPr>
            </w:pPr>
            <w:r>
              <w:rPr>
                <w:sz w:val="18"/>
                <w:szCs w:val="20"/>
              </w:rPr>
              <w:t xml:space="preserve">E, relatórios e impressões (CT-CQ-R2-REL-nn)</w:t>
            </w:r>
          </w:p>
        </w:tc>
        <w:tc>
          <w:tcPr>
            <w:tcW w:w="928" w:type="dxa"/>
          </w:tcPr>
          <w:p>
            <w:pPr>
              <w:widowControl/>
              <w:spacing w:after="0" w:line="276" w:lineRule="auto"/>
              <w:jc w:val="left"/>
              <w:rPr>
                <w:sz w:val="18"/>
                <w:szCs w:val="18"/>
              </w:rPr>
            </w:pPr>
            <w:r>
              <w:rPr>
                <w:sz w:val="18"/>
                <w:szCs w:val="20"/>
              </w:rPr>
              <w:t xml:space="preserve">14</w:t>
            </w:r>
          </w:p>
        </w:tc>
        <w:tc>
          <w:tcPr>
            <w:tcW w:w="1033" w:type="dxa"/>
          </w:tcPr>
          <w:p>
            <w:pPr>
              <w:widowControl/>
              <w:spacing w:after="0" w:line="276" w:lineRule="auto"/>
              <w:jc w:val="left"/>
              <w:rPr>
                <w:sz w:val="18"/>
                <w:szCs w:val="18"/>
              </w:rPr>
            </w:pPr>
            <w:r>
              <w:rPr>
                <w:sz w:val="18"/>
                <w:szCs w:val="20"/>
              </w:rPr>
              <w:t xml:space="preserve">2</w:t>
            </w:r>
          </w:p>
        </w:tc>
        <w:tc>
          <w:tcPr>
            <w:tcW w:w="1243" w:type="dxa"/>
          </w:tcPr>
          <w:p>
            <w:pPr>
              <w:widowControl/>
              <w:spacing w:after="0" w:line="276" w:lineRule="auto"/>
              <w:jc w:val="left"/>
              <w:rPr>
                <w:sz w:val="18"/>
                <w:szCs w:val="18"/>
              </w:rPr>
            </w:pPr>
            <w:r>
              <w:rPr>
                <w:sz w:val="18"/>
                <w:szCs w:val="20"/>
              </w:rPr>
              <w:t xml:space="preserve">5</w:t>
            </w:r>
          </w:p>
        </w:tc>
        <w:tc>
          <w:tcPr>
            <w:tcW w:w="1033" w:type="dxa"/>
          </w:tcPr>
          <w:p>
            <w:pPr>
              <w:widowControl/>
              <w:spacing w:after="0" w:line="276" w:lineRule="auto"/>
              <w:jc w:val="left"/>
              <w:rPr>
                <w:sz w:val="18"/>
                <w:szCs w:val="18"/>
              </w:rPr>
            </w:pPr>
            <w:r>
              <w:rPr>
                <w:sz w:val="18"/>
                <w:szCs w:val="20"/>
              </w:rPr>
              <w:t xml:space="preserve">4</w:t>
            </w:r>
          </w:p>
        </w:tc>
        <w:tc>
          <w:tcPr>
            <w:tcW w:w="1352" w:type="dxa"/>
          </w:tcPr>
          <w:p>
            <w:pPr>
              <w:widowControl/>
              <w:spacing w:after="0" w:line="276" w:lineRule="auto"/>
              <w:jc w:val="left"/>
              <w:rPr>
                <w:sz w:val="18"/>
                <w:szCs w:val="18"/>
              </w:rPr>
            </w:pPr>
            <w:r>
              <w:rPr>
                <w:sz w:val="18"/>
                <w:szCs w:val="20"/>
              </w:rPr>
              <w:t xml:space="preserve">3</w:t>
            </w:r>
          </w:p>
        </w:tc>
      </w:tr>
      <w:tr>
        <w:trPr>
          <w:cantSplit/>
        </w:trPr>
        <w:tc>
          <w:tcPr>
            <w:tcW w:w="4042" w:type="dxa"/>
          </w:tcPr>
          <w:p>
            <w:pPr>
              <w:widowControl/>
              <w:spacing w:after="0" w:line="276" w:lineRule="auto"/>
              <w:jc w:val="left"/>
              <w:rPr>
                <w:sz w:val="18"/>
                <w:szCs w:val="18"/>
              </w:rPr>
            </w:pPr>
            <w:r>
              <w:rPr>
                <w:sz w:val="18"/>
                <w:szCs w:val="20"/>
              </w:rPr>
              <w:t xml:space="preserve">F, filtros (CT-CQ-F-23 a F-31, 60 aplicações de filtro)</w:t>
            </w:r>
          </w:p>
        </w:tc>
        <w:tc>
          <w:tcPr>
            <w:tcW w:w="928" w:type="dxa"/>
          </w:tcPr>
          <w:p>
            <w:pPr>
              <w:widowControl/>
              <w:spacing w:after="0" w:line="276" w:lineRule="auto"/>
              <w:jc w:val="left"/>
              <w:rPr>
                <w:sz w:val="18"/>
                <w:szCs w:val="18"/>
              </w:rPr>
            </w:pPr>
            <w:r>
              <w:rPr>
                <w:sz w:val="18"/>
                <w:szCs w:val="20"/>
              </w:rPr>
              <w:t xml:space="preserve">9</w:t>
            </w:r>
          </w:p>
        </w:tc>
        <w:tc>
          <w:tcPr>
            <w:tcW w:w="1033" w:type="dxa"/>
          </w:tcPr>
          <w:p>
            <w:pPr>
              <w:widowControl/>
              <w:spacing w:after="0" w:line="276" w:lineRule="auto"/>
              <w:jc w:val="left"/>
              <w:rPr>
                <w:sz w:val="18"/>
                <w:szCs w:val="18"/>
              </w:rPr>
            </w:pPr>
            <w:r>
              <w:rPr>
                <w:sz w:val="18"/>
                <w:szCs w:val="20"/>
              </w:rPr>
              <w:t xml:space="preserve">6</w:t>
            </w:r>
          </w:p>
        </w:tc>
        <w:tc>
          <w:tcPr>
            <w:tcW w:w="1243" w:type="dxa"/>
          </w:tcPr>
          <w:p>
            <w:pPr>
              <w:widowControl/>
              <w:spacing w:after="0" w:line="276" w:lineRule="auto"/>
              <w:jc w:val="left"/>
              <w:rPr>
                <w:sz w:val="18"/>
                <w:szCs w:val="18"/>
              </w:rPr>
            </w:pPr>
            <w:r>
              <w:rPr>
                <w:sz w:val="18"/>
                <w:szCs w:val="20"/>
              </w:rPr>
              <w:t xml:space="preserve">1</w:t>
            </w:r>
          </w:p>
        </w:tc>
        <w:tc>
          <w:tcPr>
            <w:tcW w:w="1033" w:type="dxa"/>
          </w:tcPr>
          <w:p>
            <w:pPr>
              <w:widowControl/>
              <w:spacing w:after="0" w:line="276" w:lineRule="auto"/>
              <w:jc w:val="left"/>
              <w:rPr>
                <w:sz w:val="18"/>
                <w:szCs w:val="18"/>
              </w:rPr>
            </w:pPr>
            <w:r>
              <w:rPr>
                <w:sz w:val="18"/>
                <w:szCs w:val="20"/>
              </w:rPr>
              <w:t xml:space="preserve">2</w:t>
            </w:r>
          </w:p>
        </w:tc>
        <w:tc>
          <w:tcPr>
            <w:tcW w:w="1352" w:type="dxa"/>
          </w:tcPr>
          <w:p>
            <w:pPr>
              <w:widowControl/>
              <w:spacing w:after="0" w:line="276" w:lineRule="auto"/>
              <w:jc w:val="left"/>
              <w:rPr>
                <w:sz w:val="18"/>
                <w:szCs w:val="18"/>
              </w:rPr>
            </w:pPr>
            <w:r>
              <w:rPr>
                <w:sz w:val="18"/>
                <w:szCs w:val="20"/>
              </w:rPr>
              <w:t xml:space="preserve">0</w:t>
            </w:r>
          </w:p>
        </w:tc>
      </w:tr>
      <w:tr>
        <w:trPr>
          <w:cantSplit/>
        </w:trPr>
        <w:tc>
          <w:tcPr>
            <w:tcW w:w="4042" w:type="dxa"/>
          </w:tcPr>
          <w:p>
            <w:pPr>
              <w:widowControl/>
              <w:spacing w:after="0" w:line="276" w:lineRule="auto"/>
              <w:jc w:val="left"/>
              <w:rPr>
                <w:sz w:val="18"/>
                <w:szCs w:val="18"/>
              </w:rPr>
            </w:pPr>
            <w:r>
              <w:rPr>
                <w:sz w:val="18"/>
                <w:b/>
                <w:bCs/>
                <w:szCs w:val="20"/>
              </w:rPr>
              <w:t xml:space="preserve">Total da rodada 2</w:t>
            </w:r>
          </w:p>
        </w:tc>
        <w:tc>
          <w:tcPr>
            <w:tcW w:w="928" w:type="dxa"/>
          </w:tcPr>
          <w:p>
            <w:pPr>
              <w:widowControl/>
              <w:spacing w:after="0" w:line="276" w:lineRule="auto"/>
              <w:jc w:val="left"/>
              <w:rPr>
                <w:sz w:val="18"/>
                <w:szCs w:val="18"/>
              </w:rPr>
            </w:pPr>
            <w:r>
              <w:rPr>
                <w:sz w:val="18"/>
                <w:b/>
                <w:bCs/>
                <w:szCs w:val="20"/>
              </w:rPr>
              <w:t xml:space="preserve">95</w:t>
            </w:r>
          </w:p>
        </w:tc>
        <w:tc>
          <w:tcPr>
            <w:tcW w:w="1033" w:type="dxa"/>
          </w:tcPr>
          <w:p>
            <w:pPr>
              <w:widowControl/>
              <w:spacing w:after="0" w:line="276" w:lineRule="auto"/>
              <w:jc w:val="left"/>
              <w:rPr>
                <w:sz w:val="18"/>
                <w:szCs w:val="18"/>
              </w:rPr>
            </w:pPr>
            <w:r>
              <w:rPr>
                <w:sz w:val="18"/>
                <w:b/>
                <w:bCs/>
                <w:szCs w:val="20"/>
              </w:rPr>
              <w:t xml:space="preserve">43</w:t>
            </w:r>
          </w:p>
        </w:tc>
        <w:tc>
          <w:tcPr>
            <w:tcW w:w="1243" w:type="dxa"/>
          </w:tcPr>
          <w:p>
            <w:pPr>
              <w:widowControl/>
              <w:spacing w:after="0" w:line="276" w:lineRule="auto"/>
              <w:jc w:val="left"/>
              <w:rPr>
                <w:sz w:val="18"/>
                <w:szCs w:val="18"/>
              </w:rPr>
            </w:pPr>
            <w:r>
              <w:rPr>
                <w:sz w:val="18"/>
                <w:b/>
                <w:bCs/>
                <w:szCs w:val="20"/>
              </w:rPr>
              <w:t xml:space="preserve">14</w:t>
            </w:r>
          </w:p>
        </w:tc>
        <w:tc>
          <w:tcPr>
            <w:tcW w:w="1033" w:type="dxa"/>
          </w:tcPr>
          <w:p>
            <w:pPr>
              <w:widowControl/>
              <w:spacing w:after="0" w:line="276" w:lineRule="auto"/>
              <w:jc w:val="left"/>
              <w:rPr>
                <w:sz w:val="18"/>
                <w:szCs w:val="18"/>
              </w:rPr>
            </w:pPr>
            <w:r>
              <w:rPr>
                <w:sz w:val="18"/>
                <w:b/>
                <w:bCs/>
                <w:szCs w:val="20"/>
              </w:rPr>
              <w:t xml:space="preserve">25</w:t>
            </w:r>
          </w:p>
        </w:tc>
        <w:tc>
          <w:tcPr>
            <w:tcW w:w="1352" w:type="dxa"/>
          </w:tcPr>
          <w:p>
            <w:pPr>
              <w:widowControl/>
              <w:spacing w:after="0" w:line="276" w:lineRule="auto"/>
              <w:jc w:val="left"/>
              <w:rPr>
                <w:sz w:val="18"/>
                <w:szCs w:val="18"/>
              </w:rPr>
            </w:pPr>
            <w:r>
              <w:rPr>
                <w:sz w:val="18"/>
                <w:b/>
                <w:bCs/>
                <w:szCs w:val="20"/>
              </w:rPr>
              <w:t xml:space="preserve">13</w:t>
            </w:r>
          </w:p>
        </w:tc>
      </w:tr>
    </w:tbl>
    <w:p>
      <w:pPr>
        <w:spacing w:after="0" w:line="360" w:lineRule="auto"/>
      </w:pPr>
    </w:p>
    <w:p>
      <w:pPr>
        <w:spacing w:after="0" w:line="360" w:lineRule="auto"/>
        <w:rPr>
          <w:szCs w:val="20"/>
        </w:rPr>
      </w:pPr>
      <w:r>
        <w:rPr>
          <w:b/>
          <w:bCs/>
          <w:szCs w:val="20"/>
        </w:rPr>
        <w:t xml:space="preserve">O que a rodada 2 mostrou:</w:t>
      </w:r>
    </w:p>
    <w:p>
      <w:pPr>
        <w:numPr>
          <w:ilvl w:val="0"/>
          <w:numId w:val="2"/>
        </w:numPr>
        <w:spacing w:after="0" w:line="360" w:lineRule="auto"/>
        <w:rPr>
          <w:szCs w:val="20"/>
        </w:rPr>
      </w:pPr>
      <w:r>
        <w:rPr>
          <w:b/>
          <w:bCs/>
          <w:szCs w:val="20"/>
        </w:rPr>
        <w:t xml:space="preserve">A. Bloqueios continuam.</w:t>
      </w:r>
      <w:r>
        <w:rPr>
          <w:szCs w:val="20"/>
        </w:rPr>
        <w:t xml:space="preserve"> A programação de amostragem de água devolvia erro de servidor (DV-CQ-008; resolvido no ambiente em 03/11/2026, ver o reteste da água) e nenhum acompanhamento de estabilidade se abre (DV-EST-074). A inclusão de regra de estabilidade para item com letras no código continua recusada (DV-EST-075).</w:t>
      </w:r>
    </w:p>
    <w:p>
      <w:pPr>
        <w:numPr>
          <w:ilvl w:val="0"/>
          <w:numId w:val="2"/>
        </w:numPr>
        <w:spacing w:after="0" w:line="360" w:lineRule="auto"/>
        <w:rPr>
          <w:szCs w:val="20"/>
        </w:rPr>
      </w:pPr>
      <w:r>
        <w:rPr>
          <w:b/>
          <w:bCs/>
          <w:szCs w:val="20"/>
        </w:rPr>
        <w:t xml:space="preserve">B. A cadeia da reanálise não se completa.</w:t>
      </w:r>
      <w:r>
        <w:rPr>
          <w:szCs w:val="20"/>
        </w:rPr>
        <w:t xml:space="preserve"> O laudo foi aprovado e emitido com "Reanálise prevista = Sim" e uma data; o CQ gravou a opção e a data. No Estoque o lote aparece com "Reanalisar? = NÃO", sem data, e a Agenda de Reanálise segue sem lote nenhum (DV-EST-171, reconfirmado com lote novo). "Sim" e "Não" chegam iguais ao Estoque.</w:t>
      </w:r>
    </w:p>
    <w:p>
      <w:pPr>
        <w:numPr>
          <w:ilvl w:val="0"/>
          <w:numId w:val="2"/>
        </w:numPr>
        <w:spacing w:after="0" w:line="360" w:lineRule="auto"/>
        <w:rPr>
          <w:szCs w:val="20"/>
        </w:rPr>
      </w:pPr>
      <w:r>
        <w:rPr>
          <w:b/>
          <w:bCs/>
          <w:szCs w:val="20"/>
        </w:rPr>
        <w:t xml:space="preserve">C. Telas que faltam:</w:t>
      </w:r>
      <w:r>
        <w:rPr>
          <w:szCs w:val="20"/>
        </w:rPr>
        <w:t xml:space="preserve"> as duas telas fora do menu não abrem (a consulta de coletas pendentes devolve página inexistente, HTTP 404, nos três caminhos possíveis; a segunda versão da Verificação de Amostragens responde "Não autorizado" até para o administrador, com HTTP 200, e ficou Bloqueada no teste: DV-CQ-046; o menu traz dois itens "Verificação de Amostragens" que levam à mesma tela: DV-CQ-026; verificação de 31/10/2026); os três protótipos de fornecedor continuam sem gravar.</w:t>
      </w:r>
    </w:p>
    <w:p>
      <w:pPr>
        <w:numPr>
          <w:ilvl w:val="0"/>
          <w:numId w:val="2"/>
        </w:numPr>
        <w:spacing w:after="0" w:line="360" w:lineRule="auto"/>
        <w:rPr>
          <w:szCs w:val="20"/>
        </w:rPr>
      </w:pPr>
      <w:r>
        <w:rPr>
          <w:b/>
          <w:bCs/>
          <w:szCs w:val="20"/>
        </w:rPr>
        <w:t xml:space="preserve">D. Acesso:</w:t>
      </w:r>
      <w:r>
        <w:rPr>
          <w:szCs w:val="20"/>
        </w:rPr>
        <w:t xml:space="preserve"> com o perfil só de consulta, 23 das 25 telas abrem pelo endereço e </w:t>
      </w:r>
      <w:r>
        <w:rPr>
          <w:b/>
          <w:bCs/>
          <w:szCs w:val="20"/>
        </w:rPr>
        <w:t xml:space="preserve">gravou-se em 12</w:t>
      </w:r>
      <w:r>
        <w:rPr>
          <w:szCs w:val="20"/>
        </w:rPr>
        <w:t xml:space="preserve"> (DV-CQ-015 e 027 a 037); a Programação de Análise aceitou solicitação cancelada e criou análise já "Laudo liberado" (DV-CQ-038); alterar programação e excluir unidade não deixam histórico (DV-CQ-039, 018); não há como cancelar amostragem ou coleta (DV-CQ-040).</w:t>
      </w:r>
    </w:p>
    <w:p>
      <w:pPr>
        <w:numPr>
          <w:ilvl w:val="0"/>
          <w:numId w:val="2"/>
        </w:numPr>
        <w:spacing w:after="0" w:line="360" w:lineRule="auto"/>
        <w:rPr>
          <w:szCs w:val="20"/>
        </w:rPr>
      </w:pPr>
      <w:r>
        <w:rPr>
          <w:b/>
          <w:bCs/>
          <w:szCs w:val="20"/>
        </w:rPr>
        <w:t xml:space="preserve">E. Saídas impressas (14):</w:t>
      </w:r>
      <w:r>
        <w:rPr>
          <w:szCs w:val="20"/>
        </w:rPr>
        <w:t xml:space="preserve"> a etiqueta traz o nome de outra instituição, as datas misturam formatos e o boletim de ambiente sai em branco (DV-CQ-025); os relatórios de estabilidade e de fornecedores quebram (DV-CQ-042); o laudo de lote vencido é aprovado e emitido (DV-CQ-043); a ficha de amostragem sai sem amostrador, verificador e data (DV-CQ-045).</w:t>
      </w:r>
    </w:p>
    <w:p>
      <w:pPr>
        <w:numPr>
          <w:ilvl w:val="0"/>
          <w:numId w:val="2"/>
        </w:numPr>
        <w:spacing w:after="0" w:line="360" w:lineRule="auto"/>
        <w:rPr>
          <w:szCs w:val="20"/>
        </w:rPr>
      </w:pPr>
      <w:r>
        <w:rPr>
          <w:b/>
          <w:bCs/>
          <w:szCs w:val="20"/>
        </w:rPr>
        <w:t xml:space="preserve">F. Filtros:</w:t>
      </w:r>
      <w:r>
        <w:rPr>
          <w:szCs w:val="20"/>
        </w:rPr>
        <w:t xml:space="preserve"> 60 aplicações em 9 telas conferem com a lista inteira, salvo a paginação, que repete linhas (DV-CQ-044); a ordenação por coluna não existe.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Pontos do código confirmados ou contrariados</w:t>
      </w:r>
    </w:p>
    <w:tbl>
      <w:tblPr>
        <w:tblStyle w:val="Tabelacomgrade"/>
        <w:tblW w:w="9631" w:type="dxa"/>
        <w:tblLayout w:type="fixed"/>
        <w:tblLook w:val="04A0" w:firstRow="1" w:lastRow="0" w:firstColumn="1" w:lastColumn="0" w:noHBand="0" w:noVBand="1"/>
      </w:tblPr>
      <w:tblGrid>
        <w:gridCol w:w="4584"/>
        <w:gridCol w:w="2224"/>
        <w:gridCol w:w="2823"/>
      </w:tblGrid>
      <w:tr>
        <w:trPr>
          <w:tblHeader/>
          <w:cantSplit/>
        </w:trPr>
        <w:tc>
          <w:tcPr>
            <w:tcW w:w="45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Falha apontada pelo código</w:t>
            </w:r>
          </w:p>
        </w:tc>
        <w:tc>
          <w:tcPr>
            <w:tcW w:w="22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Resultado</w:t>
            </w:r>
          </w:p>
        </w:tc>
        <w:tc>
          <w:tcPr>
            <w:tcW w:w="282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Onde</w:t>
            </w:r>
          </w:p>
        </w:tc>
      </w:tr>
      <w:tr>
        <w:trPr>
          <w:cantSplit/>
        </w:trPr>
        <w:tc>
          <w:tcPr>
            <w:tcW w:w="4584" w:type="dxa"/>
          </w:tcPr>
          <w:p>
            <w:pPr>
              <w:widowControl/>
              <w:spacing w:after="0" w:line="276" w:lineRule="auto"/>
              <w:jc w:val="left"/>
              <w:rPr>
                <w:sz w:val="18"/>
                <w:szCs w:val="18"/>
              </w:rPr>
            </w:pPr>
            <w:r>
              <w:rPr>
                <w:sz w:val="18"/>
                <w:szCs w:val="20"/>
              </w:rPr>
              <w:t xml:space="preserve">Obrigatórios conferidos só na tela</w:t>
            </w:r>
          </w:p>
        </w:tc>
        <w:tc>
          <w:tcPr>
            <w:tcW w:w="2224" w:type="dxa"/>
          </w:tcPr>
          <w:p>
            <w:pPr>
              <w:widowControl/>
              <w:spacing w:after="0" w:line="276" w:lineRule="auto"/>
              <w:jc w:val="left"/>
              <w:rPr>
                <w:sz w:val="18"/>
                <w:szCs w:val="18"/>
              </w:rPr>
            </w:pPr>
            <w:r>
              <w:rPr>
                <w:sz w:val="18"/>
                <w:szCs w:val="20"/>
              </w:rPr>
              <w:t xml:space="preserve">Não confirmado</w:t>
            </w:r>
          </w:p>
        </w:tc>
        <w:tc>
          <w:tcPr>
            <w:tcW w:w="2823" w:type="dxa"/>
          </w:tcPr>
          <w:p>
            <w:pPr>
              <w:widowControl/>
              <w:spacing w:after="0" w:line="276" w:lineRule="auto"/>
              <w:jc w:val="left"/>
              <w:rPr>
                <w:sz w:val="18"/>
                <w:szCs w:val="18"/>
              </w:rPr>
            </w:pPr>
            <w:r>
              <w:rPr>
                <w:sz w:val="18"/>
                <w:szCs w:val="20"/>
              </w:rPr>
              <w:t xml:space="preserve">CT-CQ-N-01, N-12</w:t>
            </w:r>
          </w:p>
        </w:tc>
      </w:tr>
      <w:tr>
        <w:trPr>
          <w:cantSplit/>
        </w:trPr>
        <w:tc>
          <w:tcPr>
            <w:tcW w:w="4584" w:type="dxa"/>
          </w:tcPr>
          <w:p>
            <w:pPr>
              <w:widowControl/>
              <w:spacing w:after="0" w:line="276" w:lineRule="auto"/>
              <w:jc w:val="left"/>
              <w:rPr>
                <w:sz w:val="18"/>
                <w:szCs w:val="18"/>
              </w:rPr>
            </w:pPr>
            <w:r>
              <w:rPr>
                <w:sz w:val="18"/>
                <w:szCs w:val="20"/>
              </w:rPr>
              <w:t xml:space="preserve">Cancelamento sem histórico, mesmo com laudo liberado</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CT-CQ-017, DV-CQ-007</w:t>
            </w:r>
          </w:p>
        </w:tc>
      </w:tr>
      <w:tr>
        <w:trPr>
          <w:cantSplit/>
        </w:trPr>
        <w:tc>
          <w:tcPr>
            <w:tcW w:w="4584" w:type="dxa"/>
          </w:tcPr>
          <w:p>
            <w:pPr>
              <w:widowControl/>
              <w:spacing w:after="0" w:line="276" w:lineRule="auto"/>
              <w:jc w:val="left"/>
              <w:rPr>
                <w:sz w:val="18"/>
                <w:szCs w:val="18"/>
              </w:rPr>
            </w:pPr>
            <w:r>
              <w:rPr>
                <w:sz w:val="18"/>
                <w:szCs w:val="20"/>
              </w:rPr>
              <w:t xml:space="preserve">Exclusão sem histórico</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CT-CQ-067, N-21, DV-CQ-018</w:t>
            </w:r>
          </w:p>
        </w:tc>
      </w:tr>
      <w:tr>
        <w:trPr>
          <w:cantSplit/>
        </w:trPr>
        <w:tc>
          <w:tcPr>
            <w:tcW w:w="4584" w:type="dxa"/>
          </w:tcPr>
          <w:p>
            <w:pPr>
              <w:widowControl/>
              <w:spacing w:after="0" w:line="276" w:lineRule="auto"/>
              <w:jc w:val="left"/>
              <w:rPr>
                <w:sz w:val="18"/>
                <w:szCs w:val="18"/>
              </w:rPr>
            </w:pPr>
            <w:r>
              <w:rPr>
                <w:sz w:val="18"/>
                <w:szCs w:val="20"/>
              </w:rPr>
              <w:t xml:space="preserve">Aprova sem a função de chefe</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CT-CQ-011, 071, DV-CQ-003</w:t>
            </w:r>
          </w:p>
        </w:tc>
      </w:tr>
      <w:tr>
        <w:trPr>
          <w:cantSplit/>
        </w:trPr>
        <w:tc>
          <w:tcPr>
            <w:tcW w:w="4584" w:type="dxa"/>
          </w:tcPr>
          <w:p>
            <w:pPr>
              <w:widowControl/>
              <w:spacing w:after="0" w:line="276" w:lineRule="auto"/>
              <w:jc w:val="left"/>
              <w:rPr>
                <w:sz w:val="18"/>
                <w:szCs w:val="18"/>
              </w:rPr>
            </w:pPr>
            <w:r>
              <w:rPr>
                <w:sz w:val="18"/>
                <w:szCs w:val="20"/>
              </w:rPr>
              <w:t xml:space="preserve">Reprova sem motivo</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CT-CQ-N-38, DV-CQ-005</w:t>
            </w:r>
          </w:p>
        </w:tc>
      </w:tr>
      <w:tr>
        <w:trPr>
          <w:cantSplit/>
        </w:trPr>
        <w:tc>
          <w:tcPr>
            <w:tcW w:w="4584" w:type="dxa"/>
          </w:tcPr>
          <w:p>
            <w:pPr>
              <w:widowControl/>
              <w:spacing w:after="0" w:line="276" w:lineRule="auto"/>
              <w:jc w:val="left"/>
              <w:rPr>
                <w:sz w:val="18"/>
                <w:szCs w:val="18"/>
              </w:rPr>
            </w:pPr>
            <w:r>
              <w:rPr>
                <w:sz w:val="18"/>
                <w:szCs w:val="20"/>
              </w:rPr>
              <w:t xml:space="preserve">Tolerância sempre em %</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CT-CQ-023, DV-CQ-011</w:t>
            </w:r>
          </w:p>
        </w:tc>
      </w:tr>
      <w:tr>
        <w:trPr>
          <w:cantSplit/>
        </w:trPr>
        <w:tc>
          <w:tcPr>
            <w:tcW w:w="4584" w:type="dxa"/>
          </w:tcPr>
          <w:p>
            <w:pPr>
              <w:widowControl/>
              <w:spacing w:after="0" w:line="276" w:lineRule="auto"/>
              <w:jc w:val="left"/>
              <w:rPr>
                <w:sz w:val="18"/>
                <w:szCs w:val="18"/>
              </w:rPr>
            </w:pPr>
            <w:r>
              <w:rPr>
                <w:sz w:val="18"/>
                <w:szCs w:val="20"/>
              </w:rPr>
              <w:t xml:space="preserve">Valores inválidos viram zero</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CT-CQ-022, DV-CQ-012</w:t>
            </w:r>
          </w:p>
        </w:tc>
      </w:tr>
      <w:tr>
        <w:trPr>
          <w:cantSplit/>
        </w:trPr>
        <w:tc>
          <w:tcPr>
            <w:tcW w:w="4584" w:type="dxa"/>
          </w:tcPr>
          <w:p>
            <w:pPr>
              <w:widowControl/>
              <w:spacing w:after="0" w:line="276" w:lineRule="auto"/>
              <w:jc w:val="left"/>
              <w:rPr>
                <w:sz w:val="18"/>
                <w:szCs w:val="18"/>
              </w:rPr>
            </w:pPr>
            <w:r>
              <w:rPr>
                <w:sz w:val="18"/>
                <w:szCs w:val="20"/>
              </w:rPr>
              <w:t xml:space="preserve">Programar duas vezes a mesma solicitação</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CT-CQ-004, DV-CQ-010</w:t>
            </w:r>
          </w:p>
        </w:tc>
      </w:tr>
      <w:tr>
        <w:trPr>
          <w:cantSplit/>
        </w:trPr>
        <w:tc>
          <w:tcPr>
            <w:tcW w:w="4584" w:type="dxa"/>
          </w:tcPr>
          <w:p>
            <w:pPr>
              <w:widowControl/>
              <w:spacing w:after="0" w:line="276" w:lineRule="auto"/>
              <w:jc w:val="left"/>
              <w:rPr>
                <w:sz w:val="18"/>
                <w:szCs w:val="18"/>
              </w:rPr>
            </w:pPr>
            <w:r>
              <w:rPr>
                <w:sz w:val="18"/>
                <w:szCs w:val="20"/>
              </w:rPr>
              <w:t xml:space="preserve">Estoque recebe "reprovada" antes do laudo</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CT-CQ-013, DV-CQ-004</w:t>
            </w:r>
          </w:p>
        </w:tc>
      </w:tr>
      <w:tr>
        <w:trPr>
          <w:cantSplit/>
        </w:trPr>
        <w:tc>
          <w:tcPr>
            <w:tcW w:w="4584" w:type="dxa"/>
          </w:tcPr>
          <w:p>
            <w:pPr>
              <w:widowControl/>
              <w:spacing w:after="0" w:line="276" w:lineRule="auto"/>
              <w:jc w:val="left"/>
              <w:rPr>
                <w:sz w:val="18"/>
                <w:szCs w:val="18"/>
              </w:rPr>
            </w:pPr>
            <w:r>
              <w:rPr>
                <w:sz w:val="18"/>
                <w:szCs w:val="20"/>
              </w:rPr>
              <w:t xml:space="preserve">O laudo não avisa o Estoque</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CT-CQ-014</w:t>
            </w:r>
          </w:p>
        </w:tc>
      </w:tr>
      <w:tr>
        <w:trPr>
          <w:cantSplit/>
        </w:trPr>
        <w:tc>
          <w:tcPr>
            <w:tcW w:w="4584" w:type="dxa"/>
          </w:tcPr>
          <w:p>
            <w:pPr>
              <w:widowControl/>
              <w:spacing w:after="0" w:line="276" w:lineRule="auto"/>
              <w:jc w:val="left"/>
              <w:rPr>
                <w:sz w:val="18"/>
                <w:szCs w:val="18"/>
              </w:rPr>
            </w:pPr>
            <w:r>
              <w:rPr>
                <w:sz w:val="18"/>
                <w:szCs w:val="20"/>
              </w:rPr>
              <w:t xml:space="preserve">Aprovar, emitir e corrigir sem histórico</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CT-CQ-015, 016, DV-CQ-006</w:t>
            </w:r>
          </w:p>
        </w:tc>
      </w:tr>
      <w:tr>
        <w:trPr>
          <w:cantSplit/>
        </w:trPr>
        <w:tc>
          <w:tcPr>
            <w:tcW w:w="4584" w:type="dxa"/>
          </w:tcPr>
          <w:p>
            <w:pPr>
              <w:widowControl/>
              <w:spacing w:after="0" w:line="276" w:lineRule="auto"/>
              <w:jc w:val="left"/>
              <w:rPr>
                <w:sz w:val="18"/>
                <w:szCs w:val="18"/>
              </w:rPr>
            </w:pPr>
            <w:r>
              <w:rPr>
                <w:sz w:val="18"/>
                <w:szCs w:val="20"/>
              </w:rPr>
              <w:t xml:space="preserve">Limites inválidos passam na Regra de Análise</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CT-CQ-027, N-06, DV-CQ-002</w:t>
            </w:r>
          </w:p>
        </w:tc>
      </w:tr>
      <w:tr>
        <w:trPr>
          <w:cantSplit/>
        </w:trPr>
        <w:tc>
          <w:tcPr>
            <w:tcW w:w="4584" w:type="dxa"/>
          </w:tcPr>
          <w:p>
            <w:pPr>
              <w:widowControl/>
              <w:spacing w:after="0" w:line="276" w:lineRule="auto"/>
              <w:jc w:val="left"/>
              <w:rPr>
                <w:sz w:val="18"/>
                <w:szCs w:val="18"/>
              </w:rPr>
            </w:pPr>
            <w:r>
              <w:rPr>
                <w:sz w:val="18"/>
                <w:szCs w:val="20"/>
              </w:rPr>
              <w:t xml:space="preserve">Regra em uso pode ser excluída</w:t>
            </w:r>
          </w:p>
        </w:tc>
        <w:tc>
          <w:tcPr>
            <w:tcW w:w="2224" w:type="dxa"/>
          </w:tcPr>
          <w:p>
            <w:pPr>
              <w:widowControl/>
              <w:spacing w:after="0" w:line="276" w:lineRule="auto"/>
              <w:jc w:val="left"/>
              <w:rPr>
                <w:sz w:val="18"/>
                <w:szCs w:val="18"/>
              </w:rPr>
            </w:pPr>
            <w:r>
              <w:rPr>
                <w:sz w:val="18"/>
                <w:szCs w:val="20"/>
              </w:rPr>
              <w:t xml:space="preserve">Confirmado</w:t>
            </w:r>
          </w:p>
        </w:tc>
        <w:tc>
          <w:tcPr>
            <w:tcW w:w="2823" w:type="dxa"/>
          </w:tcPr>
          <w:p>
            <w:pPr>
              <w:widowControl/>
              <w:spacing w:after="0" w:line="276" w:lineRule="auto"/>
              <w:jc w:val="left"/>
              <w:rPr>
                <w:sz w:val="18"/>
                <w:szCs w:val="18"/>
              </w:rPr>
            </w:pPr>
            <w:r>
              <w:rPr>
                <w:sz w:val="18"/>
                <w:szCs w:val="20"/>
              </w:rPr>
              <w:t xml:space="preserve">CT-CQ-025, 032, 034, DV-CQ-013</w:t>
            </w:r>
          </w:p>
        </w:tc>
      </w:tr>
      <w:tr>
        <w:trPr>
          <w:cantSplit/>
        </w:trPr>
        <w:tc>
          <w:tcPr>
            <w:tcW w:w="4584" w:type="dxa"/>
          </w:tcPr>
          <w:p>
            <w:pPr>
              <w:widowControl/>
              <w:spacing w:after="0" w:line="276" w:lineRule="auto"/>
              <w:jc w:val="left"/>
              <w:rPr>
                <w:sz w:val="18"/>
                <w:szCs w:val="18"/>
              </w:rPr>
            </w:pPr>
            <w:r>
              <w:rPr>
                <w:sz w:val="18"/>
                <w:szCs w:val="20"/>
              </w:rPr>
              <w:t xml:space="preserve">Laudo emitido sem decisão</w:t>
            </w:r>
          </w:p>
        </w:tc>
        <w:tc>
          <w:tcPr>
            <w:tcW w:w="2224" w:type="dxa"/>
          </w:tcPr>
          <w:p>
            <w:pPr>
              <w:widowControl/>
              <w:spacing w:after="0" w:line="276" w:lineRule="auto"/>
              <w:jc w:val="left"/>
              <w:rPr>
                <w:sz w:val="18"/>
                <w:szCs w:val="18"/>
              </w:rPr>
            </w:pPr>
            <w:r>
              <w:rPr>
                <w:sz w:val="18"/>
                <w:szCs w:val="20"/>
              </w:rPr>
              <w:t xml:space="preserve">Não confirmado pela tela</w:t>
            </w:r>
          </w:p>
        </w:tc>
        <w:tc>
          <w:tcPr>
            <w:tcW w:w="2823" w:type="dxa"/>
          </w:tcPr>
          <w:p>
            <w:pPr>
              <w:widowControl/>
              <w:spacing w:after="0" w:line="276" w:lineRule="auto"/>
              <w:jc w:val="left"/>
              <w:rPr>
                <w:sz w:val="18"/>
                <w:szCs w:val="18"/>
              </w:rPr>
            </w:pPr>
            <w:r>
              <w:rPr>
                <w:sz w:val="18"/>
                <w:szCs w:val="20"/>
              </w:rPr>
              <w:t xml:space="preserve">CT-CQ-012</w:t>
            </w:r>
          </w:p>
        </w:tc>
      </w:tr>
      <w:tr>
        <w:trPr>
          <w:cantSplit/>
        </w:trPr>
        <w:tc>
          <w:tcPr>
            <w:tcW w:w="4584" w:type="dxa"/>
          </w:tcPr>
          <w:p>
            <w:pPr>
              <w:widowControl/>
              <w:spacing w:after="0" w:line="276" w:lineRule="auto"/>
              <w:jc w:val="left"/>
              <w:rPr>
                <w:sz w:val="18"/>
                <w:szCs w:val="18"/>
              </w:rPr>
            </w:pPr>
            <w:r>
              <w:rPr>
                <w:sz w:val="18"/>
                <w:szCs w:val="20"/>
              </w:rPr>
              <w:t xml:space="preserve">Etiqueta impressa sem laudo</w:t>
            </w:r>
          </w:p>
        </w:tc>
        <w:tc>
          <w:tcPr>
            <w:tcW w:w="2224" w:type="dxa"/>
          </w:tcPr>
          <w:p>
            <w:pPr>
              <w:widowControl/>
              <w:spacing w:after="0" w:line="276" w:lineRule="auto"/>
              <w:jc w:val="left"/>
              <w:rPr>
                <w:sz w:val="18"/>
                <w:szCs w:val="18"/>
              </w:rPr>
            </w:pPr>
            <w:r>
              <w:rPr>
                <w:sz w:val="18"/>
                <w:szCs w:val="20"/>
              </w:rPr>
              <w:t xml:space="preserve">Não confirmado</w:t>
            </w:r>
          </w:p>
        </w:tc>
        <w:tc>
          <w:tcPr>
            <w:tcW w:w="2823" w:type="dxa"/>
          </w:tcPr>
          <w:p>
            <w:pPr>
              <w:widowControl/>
              <w:spacing w:after="0" w:line="276" w:lineRule="auto"/>
              <w:jc w:val="left"/>
              <w:rPr>
                <w:sz w:val="18"/>
                <w:szCs w:val="18"/>
              </w:rPr>
            </w:pPr>
            <w:r>
              <w:rPr>
                <w:sz w:val="18"/>
                <w:szCs w:val="20"/>
              </w:rPr>
              <w:t xml:space="preserve">CT-CQ-018</w:t>
            </w:r>
          </w:p>
        </w:tc>
      </w:tr>
      <w:tr>
        <w:trPr>
          <w:cantSplit/>
        </w:trPr>
        <w:tc>
          <w:tcPr>
            <w:tcW w:w="4584" w:type="dxa"/>
          </w:tcPr>
          <w:p>
            <w:pPr>
              <w:widowControl/>
              <w:spacing w:after="0" w:line="276" w:lineRule="auto"/>
              <w:jc w:val="left"/>
              <w:rPr>
                <w:sz w:val="18"/>
                <w:szCs w:val="18"/>
              </w:rPr>
            </w:pPr>
            <w:r>
              <w:rPr>
                <w:sz w:val="18"/>
                <w:szCs w:val="20"/>
              </w:rPr>
              <w:t xml:space="preserve">Histórico corta e perde o primeiro caractere da especificação</w:t>
            </w:r>
          </w:p>
        </w:tc>
        <w:tc>
          <w:tcPr>
            <w:tcW w:w="2224" w:type="dxa"/>
          </w:tcPr>
          <w:p>
            <w:pPr>
              <w:widowControl/>
              <w:spacing w:after="0" w:line="276" w:lineRule="auto"/>
              <w:jc w:val="left"/>
              <w:rPr>
                <w:sz w:val="18"/>
                <w:szCs w:val="18"/>
              </w:rPr>
            </w:pPr>
            <w:r>
              <w:rPr>
                <w:sz w:val="18"/>
                <w:szCs w:val="20"/>
              </w:rPr>
              <w:t xml:space="preserve">Não confirmado</w:t>
            </w:r>
          </w:p>
        </w:tc>
        <w:tc>
          <w:tcPr>
            <w:tcW w:w="2823" w:type="dxa"/>
          </w:tcPr>
          <w:p>
            <w:pPr>
              <w:widowControl/>
              <w:spacing w:after="0" w:line="276" w:lineRule="auto"/>
              <w:jc w:val="left"/>
              <w:rPr>
                <w:sz w:val="18"/>
                <w:szCs w:val="18"/>
              </w:rPr>
            </w:pPr>
            <w:r>
              <w:rPr>
                <w:sz w:val="18"/>
                <w:szCs w:val="20"/>
              </w:rPr>
              <w:t xml:space="preserve">CT-CQ-031</w:t>
            </w:r>
          </w:p>
        </w:tc>
      </w:tr>
      <w:tr>
        <w:trPr>
          <w:cantSplit/>
        </w:trPr>
        <w:tc>
          <w:tcPr>
            <w:tcW w:w="4584" w:type="dxa"/>
          </w:tcPr>
          <w:p>
            <w:pPr>
              <w:widowControl/>
              <w:spacing w:after="0" w:line="276" w:lineRule="auto"/>
              <w:jc w:val="left"/>
              <w:rPr>
                <w:sz w:val="18"/>
                <w:szCs w:val="18"/>
              </w:rPr>
            </w:pPr>
            <w:r>
              <w:rPr>
                <w:sz w:val="18"/>
                <w:szCs w:val="20"/>
              </w:rPr>
              <w:t xml:space="preserve">Boletim de ambiente com condições fixas "não corresponde"</w:t>
            </w:r>
          </w:p>
        </w:tc>
        <w:tc>
          <w:tcPr>
            <w:tcW w:w="2224" w:type="dxa"/>
          </w:tcPr>
          <w:p>
            <w:pPr>
              <w:widowControl/>
              <w:spacing w:after="0" w:line="276" w:lineRule="auto"/>
              <w:jc w:val="left"/>
              <w:rPr>
                <w:sz w:val="18"/>
                <w:szCs w:val="18"/>
              </w:rPr>
            </w:pPr>
            <w:r>
              <w:rPr>
                <w:sz w:val="18"/>
                <w:szCs w:val="20"/>
              </w:rPr>
              <w:t xml:space="preserve">Não confirmado</w:t>
            </w:r>
          </w:p>
        </w:tc>
        <w:tc>
          <w:tcPr>
            <w:tcW w:w="2823" w:type="dxa"/>
          </w:tcPr>
          <w:p>
            <w:pPr>
              <w:widowControl/>
              <w:spacing w:after="0" w:line="276" w:lineRule="auto"/>
              <w:jc w:val="left"/>
              <w:rPr>
                <w:sz w:val="18"/>
                <w:szCs w:val="18"/>
              </w:rPr>
            </w:pPr>
            <w:r>
              <w:rPr>
                <w:sz w:val="18"/>
                <w:szCs w:val="20"/>
              </w:rPr>
              <w:t xml:space="preserve">CT-CQ-065</w:t>
            </w:r>
          </w:p>
        </w:tc>
      </w:tr>
      <w:tr>
        <w:trPr>
          <w:cantSplit/>
        </w:trPr>
        <w:tc>
          <w:tcPr>
            <w:tcW w:w="4584" w:type="dxa"/>
          </w:tcPr>
          <w:p>
            <w:pPr>
              <w:widowControl/>
              <w:spacing w:after="0" w:line="276" w:lineRule="auto"/>
              <w:jc w:val="left"/>
              <w:rPr>
                <w:sz w:val="18"/>
                <w:szCs w:val="18"/>
              </w:rPr>
            </w:pPr>
            <w:r>
              <w:rPr>
                <w:sz w:val="18"/>
                <w:szCs w:val="20"/>
              </w:rPr>
              <w:t xml:space="preserve">Regra de Estabilidade sem validação de dias</w:t>
            </w:r>
          </w:p>
        </w:tc>
        <w:tc>
          <w:tcPr>
            <w:tcW w:w="2224" w:type="dxa"/>
          </w:tcPr>
          <w:p>
            <w:pPr>
              <w:widowControl/>
              <w:spacing w:after="0" w:line="276" w:lineRule="auto"/>
              <w:jc w:val="left"/>
              <w:rPr>
                <w:sz w:val="18"/>
                <w:szCs w:val="18"/>
              </w:rPr>
            </w:pPr>
            <w:r>
              <w:rPr>
                <w:sz w:val="18"/>
                <w:szCs w:val="20"/>
              </w:rPr>
              <w:t xml:space="preserve">Em parte</w:t>
            </w:r>
          </w:p>
        </w:tc>
        <w:tc>
          <w:tcPr>
            <w:tcW w:w="2823" w:type="dxa"/>
          </w:tcPr>
          <w:p>
            <w:pPr>
              <w:widowControl/>
              <w:spacing w:after="0" w:line="276" w:lineRule="auto"/>
              <w:jc w:val="left"/>
              <w:rPr>
                <w:sz w:val="18"/>
                <w:szCs w:val="18"/>
              </w:rPr>
            </w:pPr>
            <w:r>
              <w:rPr>
                <w:sz w:val="18"/>
                <w:szCs w:val="20"/>
              </w:rPr>
              <w:t xml:space="preserve">CT-CQ-040, N-34</w:t>
            </w:r>
          </w:p>
        </w:tc>
      </w:tr>
      <w:tr>
        <w:trPr>
          <w:cantSplit/>
        </w:trPr>
        <w:tc>
          <w:tcPr>
            <w:tcW w:w="4584" w:type="dxa"/>
          </w:tcPr>
          <w:p>
            <w:pPr>
              <w:widowControl/>
              <w:spacing w:after="0" w:line="276" w:lineRule="auto"/>
              <w:jc w:val="left"/>
              <w:rPr>
                <w:sz w:val="18"/>
                <w:szCs w:val="18"/>
              </w:rPr>
            </w:pPr>
            <w:r>
              <w:rPr>
                <w:sz w:val="18"/>
                <w:szCs w:val="20"/>
              </w:rPr>
              <w:t xml:space="preserve">Abertura da estabilidade só pelo Estoque, sem regra nada avisa</w:t>
            </w:r>
          </w:p>
        </w:tc>
        <w:tc>
          <w:tcPr>
            <w:tcW w:w="2224" w:type="dxa"/>
          </w:tcPr>
          <w:p>
            <w:pPr>
              <w:widowControl/>
              <w:spacing w:after="0" w:line="276" w:lineRule="auto"/>
              <w:jc w:val="left"/>
              <w:rPr>
                <w:sz w:val="18"/>
                <w:szCs w:val="18"/>
              </w:rPr>
            </w:pPr>
            <w:r>
              <w:rPr>
                <w:sz w:val="18"/>
                <w:szCs w:val="20"/>
              </w:rPr>
              <w:t xml:space="preserve">Não testado</w:t>
            </w:r>
          </w:p>
        </w:tc>
        <w:tc>
          <w:tcPr>
            <w:tcW w:w="2823" w:type="dxa"/>
          </w:tcPr>
          <w:p>
            <w:pPr>
              <w:widowControl/>
              <w:spacing w:after="0" w:line="276" w:lineRule="auto"/>
              <w:jc w:val="left"/>
              <w:rPr>
                <w:sz w:val="18"/>
                <w:szCs w:val="18"/>
              </w:rPr>
            </w:pPr>
            <w:r>
              <w:rPr>
                <w:sz w:val="18"/>
                <w:szCs w:val="20"/>
              </w:rPr>
              <w:t xml:space="preserve">CT-CQ-043 a 052</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Limitações das rodadas</w:t>
      </w:r>
    </w:p>
    <w:p>
      <w:pPr>
        <w:numPr>
          <w:ilvl w:val="0"/>
          <w:numId w:val="2"/>
        </w:numPr>
        <w:spacing w:after="0" w:line="360" w:lineRule="auto"/>
        <w:rPr>
          <w:szCs w:val="20"/>
        </w:rPr>
      </w:pPr>
      <w:r>
        <w:rPr>
          <w:szCs w:val="20"/>
        </w:rPr>
        <w:t xml:space="preserve">O arrasto da agenda de coletas não foi concluído pela automação (não conclusivo).</w:t>
      </w:r>
    </w:p>
    <w:p>
      <w:pPr>
        <w:numPr>
          <w:ilvl w:val="0"/>
          <w:numId w:val="2"/>
        </w:numPr>
        <w:spacing w:after="0" w:line="360" w:lineRule="auto"/>
        <w:rPr>
          <w:szCs w:val="20"/>
        </w:rPr>
      </w:pPr>
      <w:r>
        <w:rPr>
          <w:szCs w:val="20"/>
        </w:rPr>
        <w:t xml:space="preserve">Depois de digitada e salva, a análise fica bloqueada; por isso quem digita fica gravado como analista e não pode emitir o laudo da própria análise.</w:t>
      </w:r>
    </w:p>
    <w:p>
      <w:pPr>
        <w:numPr>
          <w:ilvl w:val="0"/>
          <w:numId w:val="2"/>
        </w:numPr>
        <w:spacing w:after="0" w:line="360" w:lineRule="auto"/>
        <w:rPr>
          <w:szCs w:val="20"/>
        </w:rPr>
      </w:pPr>
      <w:r>
        <w:rPr>
          <w:szCs w:val="20"/>
        </w:rPr>
        <w:t xml:space="preserve">O relatório de quarentena é do Estoque e foi só aberto.</w:t>
      </w:r>
    </w:p>
    <w:p>
      <w:pPr>
        <w:numPr>
          <w:ilvl w:val="0"/>
          <w:numId w:val="2"/>
        </w:numPr>
        <w:spacing w:after="0" w:line="360" w:lineRule="auto"/>
        <w:rPr>
          <w:szCs w:val="20"/>
        </w:rPr>
      </w:pPr>
      <w:r>
        <w:rPr>
          <w:szCs w:val="20"/>
        </w:rPr>
        <w:t xml:space="preserve">A estabilidade continua bloqueada pelo ambiente (DV-EST-074); a água passa a programar, mas o laudo, a etiqueta e a Produção seguem bloqueados pelo DV-CQ-009 (o resultado não grava).</w:t>
      </w:r>
    </w:p>
    <w:p>
      <w:pPr>
        <w:numPr>
          <w:ilvl w:val="0"/>
          <w:numId w:val="2"/>
        </w:numPr>
        <w:spacing w:after="0" w:line="360" w:lineRule="auto"/>
        <w:rPr>
          <w:szCs w:val="20"/>
        </w:rPr>
      </w:pPr>
      <w:r>
        <w:rPr>
          <w:szCs w:val="20"/>
        </w:rPr>
        <w:t xml:space="preserve">A comparação dos filtros foi feita pelas linhas que a tela mostra, sem acesso ao banco; o histórico foi consultado pela própria tela.</w:t>
      </w:r>
    </w:p>
    <w:p>
      <w:pPr>
        <w:numPr>
          <w:ilvl w:val="0"/>
          <w:numId w:val="2"/>
        </w:numPr>
        <w:spacing w:after="0" w:line="360" w:lineRule="auto"/>
        <w:rPr>
          <w:szCs w:val="20"/>
        </w:rPr>
      </w:pPr>
      <w:r>
        <w:rPr>
          <w:szCs w:val="20"/>
        </w:rPr>
        <w:t xml:space="preserve">Para montar a massa da rodada 2, funções e perfis do administrador e do usuário de consulta foram alterados e depois desfeitos (exceto o início da validade da conta do administrador).</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DESVIOS (DEFEITOS)</w:t>
      </w:r>
    </w:p>
    <w:p>
      <w:pPr>
        <w:keepNext/>
        <w:spacing w:after="0" w:line="360" w:lineRule="auto"/>
      </w:pPr>
    </w:p>
    <w:p>
      <w:pPr>
        <w:spacing w:after="0" w:line="360" w:lineRule="auto"/>
        <w:rPr>
          <w:szCs w:val="20"/>
        </w:rPr>
      </w:pPr>
      <w:r>
        <w:rPr>
          <w:szCs w:val="20"/>
        </w:rPr>
        <w:t xml:space="preserve">O registro único de defeitos do CQ tem </w:t>
      </w:r>
      <w:r>
        <w:rPr>
          <w:b/>
          <w:bCs/>
          <w:szCs w:val="20"/>
        </w:rPr>
        <w:t xml:space="preserve">46 defeitos, todos abertos</w:t>
      </w:r>
      <w:r>
        <w:rPr>
          <w:szCs w:val="20"/>
        </w:rPr>
        <w:t xml:space="preserve">: </w:t>
      </w:r>
      <w:r>
        <w:rPr>
          <w:b/>
          <w:bCs/>
          <w:szCs w:val="20"/>
        </w:rPr>
        <w:t xml:space="preserve">21 de gravidade Alta</w:t>
      </w:r>
      <w:r>
        <w:rPr>
          <w:szCs w:val="20"/>
        </w:rPr>
        <w:t xml:space="preserve">, 21 Média e 4 Baixa. Por tipo: 16 funcionais, 14 de norma, </w:t>
      </w:r>
      <w:r>
        <w:rPr>
          <w:b/>
          <w:bCs/>
          <w:szCs w:val="20"/>
        </w:rPr>
        <w:t xml:space="preserve">13 de acesso e segurança</w:t>
      </w:r>
      <w:r>
        <w:rPr>
          <w:szCs w:val="20"/>
        </w:rPr>
        <w:t xml:space="preserve"> e 3 de ambiente ou dado. Nenhum foi corrigido, porque o legado não está em manutenção. A gravidade segue a definição do registro: </w:t>
      </w:r>
      <w:r>
        <w:rPr>
          <w:b/>
          <w:bCs/>
          <w:szCs w:val="20"/>
        </w:rPr>
        <w:t xml:space="preserve">Alta</w:t>
      </w:r>
      <w:r>
        <w:rPr>
          <w:szCs w:val="20"/>
        </w:rPr>
        <w:t xml:space="preserve"> afeta a qualidade do produto, a conformidade com a ANVISA ou impede uma tarefa; </w:t>
      </w:r>
      <w:r>
        <w:rPr>
          <w:b/>
          <w:bCs/>
          <w:szCs w:val="20"/>
        </w:rPr>
        <w:t xml:space="preserve">Média</w:t>
      </w:r>
      <w:r>
        <w:rPr>
          <w:szCs w:val="20"/>
        </w:rPr>
        <w:t xml:space="preserve"> atrapalha, mas há como contornar; </w:t>
      </w:r>
      <w:r>
        <w:rPr>
          <w:b/>
          <w:bCs/>
          <w:szCs w:val="20"/>
        </w:rPr>
        <w:t xml:space="preserve">Baixa</w:t>
      </w:r>
      <w:r>
        <w:rPr>
          <w:szCs w:val="20"/>
        </w:rPr>
        <w:t xml:space="preserve"> é incômodo ou texto.</w:t>
      </w:r>
    </w:p>
    <w:tbl>
      <w:tblPr>
        <w:tblStyle w:val="Tabelacomgrade"/>
        <w:tblW w:w="9631" w:type="dxa"/>
        <w:tblLayout w:type="fixed"/>
        <w:tblLook w:val="04A0" w:firstRow="1" w:lastRow="0" w:firstColumn="1" w:lastColumn="0" w:noHBand="0" w:noVBand="1"/>
      </w:tblPr>
      <w:tblGrid>
        <w:gridCol w:w="3936"/>
        <w:gridCol w:w="1344"/>
        <w:gridCol w:w="1449"/>
        <w:gridCol w:w="1449"/>
        <w:gridCol w:w="1453"/>
      </w:tblGrid>
      <w:tr>
        <w:trPr>
          <w:tblHeader/>
          <w:cantSplit/>
        </w:trPr>
        <w:tc>
          <w:tcPr>
            <w:tcW w:w="393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3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Alta</w:t>
            </w:r>
          </w:p>
        </w:tc>
        <w:tc>
          <w:tcPr>
            <w:tcW w:w="14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Média</w:t>
            </w:r>
          </w:p>
        </w:tc>
        <w:tc>
          <w:tcPr>
            <w:tcW w:w="14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Baixa</w:t>
            </w:r>
          </w:p>
        </w:tc>
        <w:tc>
          <w:tcPr>
            <w:tcW w:w="145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Total</w:t>
            </w:r>
          </w:p>
        </w:tc>
      </w:tr>
      <w:tr>
        <w:trPr>
          <w:cantSplit/>
        </w:trPr>
        <w:tc>
          <w:tcPr>
            <w:tcW w:w="3936" w:type="dxa"/>
          </w:tcPr>
          <w:p>
            <w:pPr>
              <w:widowControl/>
              <w:spacing w:after="0" w:line="276" w:lineRule="auto"/>
              <w:jc w:val="left"/>
              <w:rPr>
                <w:sz w:val="18"/>
                <w:szCs w:val="18"/>
              </w:rPr>
            </w:pPr>
            <w:r>
              <w:rPr>
                <w:sz w:val="18"/>
                <w:szCs w:val="20"/>
              </w:rPr>
              <w:t xml:space="preserve">funcional</w:t>
            </w:r>
          </w:p>
        </w:tc>
        <w:tc>
          <w:tcPr>
            <w:tcW w:w="1344" w:type="dxa"/>
          </w:tcPr>
          <w:p>
            <w:pPr>
              <w:widowControl/>
              <w:spacing w:after="0" w:line="276" w:lineRule="auto"/>
              <w:jc w:val="left"/>
              <w:rPr>
                <w:sz w:val="18"/>
                <w:szCs w:val="18"/>
              </w:rPr>
            </w:pPr>
            <w:r>
              <w:rPr>
                <w:sz w:val="18"/>
                <w:szCs w:val="20"/>
              </w:rPr>
              <w:t xml:space="preserve">1</w:t>
            </w:r>
          </w:p>
        </w:tc>
        <w:tc>
          <w:tcPr>
            <w:tcW w:w="1449" w:type="dxa"/>
          </w:tcPr>
          <w:p>
            <w:pPr>
              <w:widowControl/>
              <w:spacing w:after="0" w:line="276" w:lineRule="auto"/>
              <w:jc w:val="left"/>
              <w:rPr>
                <w:sz w:val="18"/>
                <w:szCs w:val="18"/>
              </w:rPr>
            </w:pPr>
            <w:r>
              <w:rPr>
                <w:sz w:val="18"/>
                <w:szCs w:val="20"/>
              </w:rPr>
              <w:t xml:space="preserve">11</w:t>
            </w:r>
          </w:p>
        </w:tc>
        <w:tc>
          <w:tcPr>
            <w:tcW w:w="1449" w:type="dxa"/>
          </w:tcPr>
          <w:p>
            <w:pPr>
              <w:widowControl/>
              <w:spacing w:after="0" w:line="276" w:lineRule="auto"/>
              <w:jc w:val="left"/>
              <w:rPr>
                <w:sz w:val="18"/>
                <w:szCs w:val="18"/>
              </w:rPr>
            </w:pPr>
            <w:r>
              <w:rPr>
                <w:sz w:val="18"/>
                <w:szCs w:val="20"/>
              </w:rPr>
              <w:t xml:space="preserve">4</w:t>
            </w:r>
          </w:p>
        </w:tc>
        <w:tc>
          <w:tcPr>
            <w:tcW w:w="1453" w:type="dxa"/>
          </w:tcPr>
          <w:p>
            <w:pPr>
              <w:widowControl/>
              <w:spacing w:after="0" w:line="276" w:lineRule="auto"/>
              <w:jc w:val="left"/>
              <w:rPr>
                <w:sz w:val="18"/>
                <w:szCs w:val="18"/>
              </w:rPr>
            </w:pPr>
            <w:r>
              <w:rPr>
                <w:sz w:val="18"/>
                <w:szCs w:val="20"/>
              </w:rPr>
              <w:t xml:space="preserve">16</w:t>
            </w:r>
          </w:p>
        </w:tc>
      </w:tr>
      <w:tr>
        <w:trPr>
          <w:cantSplit/>
        </w:trPr>
        <w:tc>
          <w:tcPr>
            <w:tcW w:w="3936" w:type="dxa"/>
          </w:tcPr>
          <w:p>
            <w:pPr>
              <w:widowControl/>
              <w:spacing w:after="0" w:line="276" w:lineRule="auto"/>
              <w:jc w:val="left"/>
              <w:rPr>
                <w:sz w:val="18"/>
                <w:szCs w:val="18"/>
              </w:rPr>
            </w:pPr>
            <w:r>
              <w:rPr>
                <w:sz w:val="18"/>
                <w:szCs w:val="20"/>
              </w:rPr>
              <w:t xml:space="preserve">norma</w:t>
            </w:r>
          </w:p>
        </w:tc>
        <w:tc>
          <w:tcPr>
            <w:tcW w:w="1344" w:type="dxa"/>
          </w:tcPr>
          <w:p>
            <w:pPr>
              <w:widowControl/>
              <w:spacing w:after="0" w:line="276" w:lineRule="auto"/>
              <w:jc w:val="left"/>
              <w:rPr>
                <w:sz w:val="18"/>
                <w:szCs w:val="18"/>
              </w:rPr>
            </w:pPr>
            <w:r>
              <w:rPr>
                <w:sz w:val="18"/>
                <w:szCs w:val="20"/>
              </w:rPr>
              <w:t xml:space="preserve">7</w:t>
            </w:r>
          </w:p>
        </w:tc>
        <w:tc>
          <w:tcPr>
            <w:tcW w:w="1449" w:type="dxa"/>
          </w:tcPr>
          <w:p>
            <w:pPr>
              <w:widowControl/>
              <w:spacing w:after="0" w:line="276" w:lineRule="auto"/>
              <w:jc w:val="left"/>
              <w:rPr>
                <w:sz w:val="18"/>
                <w:szCs w:val="18"/>
              </w:rPr>
            </w:pPr>
            <w:r>
              <w:rPr>
                <w:sz w:val="18"/>
                <w:szCs w:val="20"/>
              </w:rPr>
              <w:t xml:space="preserve">7</w:t>
            </w:r>
          </w:p>
        </w:tc>
        <w:tc>
          <w:tcPr>
            <w:tcW w:w="1449" w:type="dxa"/>
          </w:tcPr>
          <w:p>
            <w:pPr>
              <w:widowControl/>
              <w:spacing w:after="0" w:line="276" w:lineRule="auto"/>
              <w:jc w:val="left"/>
              <w:rPr>
                <w:sz w:val="18"/>
                <w:szCs w:val="18"/>
              </w:rPr>
            </w:pPr>
            <w:r>
              <w:rPr>
                <w:sz w:val="18"/>
                <w:szCs w:val="20"/>
              </w:rPr>
              <w:t xml:space="preserve">0</w:t>
            </w:r>
          </w:p>
        </w:tc>
        <w:tc>
          <w:tcPr>
            <w:tcW w:w="1453" w:type="dxa"/>
          </w:tcPr>
          <w:p>
            <w:pPr>
              <w:widowControl/>
              <w:spacing w:after="0" w:line="276" w:lineRule="auto"/>
              <w:jc w:val="left"/>
              <w:rPr>
                <w:sz w:val="18"/>
                <w:szCs w:val="18"/>
              </w:rPr>
            </w:pPr>
            <w:r>
              <w:rPr>
                <w:sz w:val="18"/>
                <w:szCs w:val="20"/>
              </w:rPr>
              <w:t xml:space="preserve">14</w:t>
            </w:r>
          </w:p>
        </w:tc>
      </w:tr>
      <w:tr>
        <w:trPr>
          <w:cantSplit/>
        </w:trPr>
        <w:tc>
          <w:tcPr>
            <w:tcW w:w="3936" w:type="dxa"/>
          </w:tcPr>
          <w:p>
            <w:pPr>
              <w:widowControl/>
              <w:spacing w:after="0" w:line="276" w:lineRule="auto"/>
              <w:jc w:val="left"/>
              <w:rPr>
                <w:sz w:val="18"/>
                <w:szCs w:val="18"/>
              </w:rPr>
            </w:pPr>
            <w:r>
              <w:rPr>
                <w:sz w:val="18"/>
                <w:szCs w:val="20"/>
              </w:rPr>
              <w:t xml:space="preserve">acesso/segurança</w:t>
            </w:r>
          </w:p>
        </w:tc>
        <w:tc>
          <w:tcPr>
            <w:tcW w:w="1344" w:type="dxa"/>
          </w:tcPr>
          <w:p>
            <w:pPr>
              <w:widowControl/>
              <w:spacing w:after="0" w:line="276" w:lineRule="auto"/>
              <w:jc w:val="left"/>
              <w:rPr>
                <w:sz w:val="18"/>
                <w:szCs w:val="18"/>
              </w:rPr>
            </w:pPr>
            <w:r>
              <w:rPr>
                <w:sz w:val="18"/>
                <w:szCs w:val="20"/>
              </w:rPr>
              <w:t xml:space="preserve">12</w:t>
            </w:r>
          </w:p>
        </w:tc>
        <w:tc>
          <w:tcPr>
            <w:tcW w:w="1449" w:type="dxa"/>
          </w:tcPr>
          <w:p>
            <w:pPr>
              <w:widowControl/>
              <w:spacing w:after="0" w:line="276" w:lineRule="auto"/>
              <w:jc w:val="left"/>
              <w:rPr>
                <w:sz w:val="18"/>
                <w:szCs w:val="18"/>
              </w:rPr>
            </w:pPr>
            <w:r>
              <w:rPr>
                <w:sz w:val="18"/>
                <w:szCs w:val="20"/>
              </w:rPr>
              <w:t xml:space="preserve">1</w:t>
            </w:r>
          </w:p>
        </w:tc>
        <w:tc>
          <w:tcPr>
            <w:tcW w:w="1449" w:type="dxa"/>
          </w:tcPr>
          <w:p>
            <w:pPr>
              <w:widowControl/>
              <w:spacing w:after="0" w:line="276" w:lineRule="auto"/>
              <w:jc w:val="left"/>
              <w:rPr>
                <w:sz w:val="18"/>
                <w:szCs w:val="18"/>
              </w:rPr>
            </w:pPr>
            <w:r>
              <w:rPr>
                <w:sz w:val="18"/>
                <w:szCs w:val="20"/>
              </w:rPr>
              <w:t xml:space="preserve">0</w:t>
            </w:r>
          </w:p>
        </w:tc>
        <w:tc>
          <w:tcPr>
            <w:tcW w:w="1453" w:type="dxa"/>
          </w:tcPr>
          <w:p>
            <w:pPr>
              <w:widowControl/>
              <w:spacing w:after="0" w:line="276" w:lineRule="auto"/>
              <w:jc w:val="left"/>
              <w:rPr>
                <w:sz w:val="18"/>
                <w:szCs w:val="18"/>
              </w:rPr>
            </w:pPr>
            <w:r>
              <w:rPr>
                <w:sz w:val="18"/>
                <w:szCs w:val="20"/>
              </w:rPr>
              <w:t xml:space="preserve">13</w:t>
            </w:r>
          </w:p>
        </w:tc>
      </w:tr>
      <w:tr>
        <w:trPr>
          <w:cantSplit/>
        </w:trPr>
        <w:tc>
          <w:tcPr>
            <w:tcW w:w="3936" w:type="dxa"/>
          </w:tcPr>
          <w:p>
            <w:pPr>
              <w:widowControl/>
              <w:spacing w:after="0" w:line="276" w:lineRule="auto"/>
              <w:jc w:val="left"/>
              <w:rPr>
                <w:sz w:val="18"/>
                <w:szCs w:val="18"/>
              </w:rPr>
            </w:pPr>
            <w:r>
              <w:rPr>
                <w:sz w:val="18"/>
                <w:szCs w:val="20"/>
              </w:rPr>
              <w:t xml:space="preserve">ambiente/dados</w:t>
            </w:r>
          </w:p>
        </w:tc>
        <w:tc>
          <w:tcPr>
            <w:tcW w:w="1344" w:type="dxa"/>
          </w:tcPr>
          <w:p>
            <w:pPr>
              <w:widowControl/>
              <w:spacing w:after="0" w:line="276" w:lineRule="auto"/>
              <w:jc w:val="left"/>
              <w:rPr>
                <w:sz w:val="18"/>
                <w:szCs w:val="18"/>
              </w:rPr>
            </w:pPr>
            <w:r>
              <w:rPr>
                <w:sz w:val="18"/>
                <w:szCs w:val="20"/>
              </w:rPr>
              <w:t xml:space="preserve">1</w:t>
            </w:r>
          </w:p>
        </w:tc>
        <w:tc>
          <w:tcPr>
            <w:tcW w:w="1449" w:type="dxa"/>
          </w:tcPr>
          <w:p>
            <w:pPr>
              <w:widowControl/>
              <w:spacing w:after="0" w:line="276" w:lineRule="auto"/>
              <w:jc w:val="left"/>
              <w:rPr>
                <w:sz w:val="18"/>
                <w:szCs w:val="18"/>
              </w:rPr>
            </w:pPr>
            <w:r>
              <w:rPr>
                <w:sz w:val="18"/>
                <w:szCs w:val="20"/>
              </w:rPr>
              <w:t xml:space="preserve">2</w:t>
            </w:r>
          </w:p>
        </w:tc>
        <w:tc>
          <w:tcPr>
            <w:tcW w:w="1449" w:type="dxa"/>
          </w:tcPr>
          <w:p>
            <w:pPr>
              <w:widowControl/>
              <w:spacing w:after="0" w:line="276" w:lineRule="auto"/>
              <w:jc w:val="left"/>
              <w:rPr>
                <w:sz w:val="18"/>
                <w:szCs w:val="18"/>
              </w:rPr>
            </w:pPr>
            <w:r>
              <w:rPr>
                <w:sz w:val="18"/>
                <w:szCs w:val="20"/>
              </w:rPr>
              <w:t xml:space="preserve">0</w:t>
            </w:r>
          </w:p>
        </w:tc>
        <w:tc>
          <w:tcPr>
            <w:tcW w:w="1453" w:type="dxa"/>
          </w:tcPr>
          <w:p>
            <w:pPr>
              <w:widowControl/>
              <w:spacing w:after="0" w:line="276" w:lineRule="auto"/>
              <w:jc w:val="left"/>
              <w:rPr>
                <w:sz w:val="18"/>
                <w:szCs w:val="18"/>
              </w:rPr>
            </w:pPr>
            <w:r>
              <w:rPr>
                <w:sz w:val="18"/>
                <w:szCs w:val="20"/>
              </w:rPr>
              <w:t xml:space="preserve">3</w:t>
            </w:r>
          </w:p>
        </w:tc>
      </w:tr>
      <w:tr>
        <w:trPr>
          <w:cantSplit/>
        </w:trPr>
        <w:tc>
          <w:tcPr>
            <w:tcW w:w="3936" w:type="dxa"/>
          </w:tcPr>
          <w:p>
            <w:pPr>
              <w:widowControl/>
              <w:spacing w:after="0" w:line="276" w:lineRule="auto"/>
              <w:jc w:val="left"/>
              <w:rPr>
                <w:sz w:val="18"/>
                <w:szCs w:val="18"/>
              </w:rPr>
            </w:pPr>
            <w:r>
              <w:rPr>
                <w:sz w:val="18"/>
                <w:b/>
                <w:bCs/>
                <w:szCs w:val="20"/>
              </w:rPr>
              <w:t xml:space="preserve">Total</w:t>
            </w:r>
          </w:p>
        </w:tc>
        <w:tc>
          <w:tcPr>
            <w:tcW w:w="1344" w:type="dxa"/>
          </w:tcPr>
          <w:p>
            <w:pPr>
              <w:widowControl/>
              <w:spacing w:after="0" w:line="276" w:lineRule="auto"/>
              <w:jc w:val="left"/>
              <w:rPr>
                <w:sz w:val="18"/>
                <w:szCs w:val="18"/>
              </w:rPr>
            </w:pPr>
            <w:r>
              <w:rPr>
                <w:sz w:val="18"/>
                <w:b/>
                <w:bCs/>
                <w:szCs w:val="20"/>
              </w:rPr>
              <w:t xml:space="preserve">21</w:t>
            </w:r>
          </w:p>
        </w:tc>
        <w:tc>
          <w:tcPr>
            <w:tcW w:w="1449" w:type="dxa"/>
          </w:tcPr>
          <w:p>
            <w:pPr>
              <w:widowControl/>
              <w:spacing w:after="0" w:line="276" w:lineRule="auto"/>
              <w:jc w:val="left"/>
              <w:rPr>
                <w:sz w:val="18"/>
                <w:szCs w:val="18"/>
              </w:rPr>
            </w:pPr>
            <w:r>
              <w:rPr>
                <w:sz w:val="18"/>
                <w:b/>
                <w:bCs/>
                <w:szCs w:val="20"/>
              </w:rPr>
              <w:t xml:space="preserve">21</w:t>
            </w:r>
          </w:p>
        </w:tc>
        <w:tc>
          <w:tcPr>
            <w:tcW w:w="1449" w:type="dxa"/>
          </w:tcPr>
          <w:p>
            <w:pPr>
              <w:widowControl/>
              <w:spacing w:after="0" w:line="276" w:lineRule="auto"/>
              <w:jc w:val="left"/>
              <w:rPr>
                <w:sz w:val="18"/>
                <w:szCs w:val="18"/>
              </w:rPr>
            </w:pPr>
            <w:r>
              <w:rPr>
                <w:sz w:val="18"/>
                <w:b/>
                <w:bCs/>
                <w:szCs w:val="20"/>
              </w:rPr>
              <w:t xml:space="preserve">4</w:t>
            </w:r>
          </w:p>
        </w:tc>
        <w:tc>
          <w:tcPr>
            <w:tcW w:w="1453" w:type="dxa"/>
          </w:tcPr>
          <w:p>
            <w:pPr>
              <w:widowControl/>
              <w:spacing w:after="0" w:line="276" w:lineRule="auto"/>
              <w:jc w:val="left"/>
              <w:rPr>
                <w:sz w:val="18"/>
                <w:szCs w:val="18"/>
              </w:rPr>
            </w:pPr>
            <w:r>
              <w:rPr>
                <w:sz w:val="18"/>
                <w:b/>
                <w:bCs/>
                <w:szCs w:val="20"/>
              </w:rPr>
              <w:t xml:space="preserve">46</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Defeitos de gravidade Alta (21, todos abertos)</w:t>
      </w:r>
    </w:p>
    <w:tbl>
      <w:tblPr>
        <w:tblStyle w:val="Tabelacomgrade"/>
        <w:tblW w:w="9631" w:type="dxa"/>
        <w:tblLayout w:type="fixed"/>
        <w:tblLook w:val="04A0" w:firstRow="1" w:lastRow="0" w:firstColumn="1" w:lastColumn="0" w:noHBand="0" w:noVBand="1"/>
      </w:tblPr>
      <w:tblGrid>
        <w:gridCol w:w="1642"/>
        <w:gridCol w:w="3643"/>
        <w:gridCol w:w="2513"/>
        <w:gridCol w:w="1833"/>
      </w:tblGrid>
      <w:tr>
        <w:trPr>
          <w:tblHeader/>
          <w:cantSplit/>
        </w:trPr>
        <w:tc>
          <w:tcPr>
            <w:tcW w:w="16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36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251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83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r>
      <w:tr>
        <w:trPr>
          <w:cantSplit/>
        </w:trPr>
        <w:tc>
          <w:tcPr>
            <w:tcW w:w="1642" w:type="dxa"/>
          </w:tcPr>
          <w:p>
            <w:pPr>
              <w:widowControl/>
              <w:spacing w:after="0" w:line="276" w:lineRule="auto"/>
              <w:jc w:val="left"/>
              <w:rPr>
                <w:sz w:val="18"/>
                <w:szCs w:val="18"/>
              </w:rPr>
            </w:pPr>
            <w:r>
              <w:rPr>
                <w:sz w:val="18"/>
                <w:szCs w:val="20"/>
              </w:rPr>
              <w:t xml:space="preserve">DV-CQ-002</w:t>
            </w:r>
          </w:p>
        </w:tc>
        <w:tc>
          <w:tcPr>
            <w:tcW w:w="3643" w:type="dxa"/>
          </w:tcPr>
          <w:p>
            <w:pPr>
              <w:widowControl/>
              <w:spacing w:after="0" w:line="276" w:lineRule="auto"/>
              <w:jc w:val="left"/>
              <w:rPr>
                <w:sz w:val="18"/>
                <w:szCs w:val="18"/>
              </w:rPr>
            </w:pPr>
            <w:r>
              <w:rPr>
                <w:sz w:val="18"/>
                <w:szCs w:val="20"/>
              </w:rPr>
              <w:t xml:space="preserve">Análise e Laudo › Regra de Análise (inclusão)</w:t>
            </w:r>
          </w:p>
        </w:tc>
        <w:tc>
          <w:tcPr>
            <w:tcW w:w="2513" w:type="dxa"/>
          </w:tcPr>
          <w:p>
            <w:pPr>
              <w:widowControl/>
              <w:spacing w:after="0" w:line="276" w:lineRule="auto"/>
              <w:jc w:val="left"/>
              <w:rPr>
                <w:sz w:val="18"/>
                <w:szCs w:val="18"/>
              </w:rPr>
            </w:pPr>
            <w:r>
              <w:rPr>
                <w:sz w:val="18"/>
                <w:szCs w:val="20"/>
              </w:rPr>
              <w:t xml:space="preserve">norma</w:t>
            </w:r>
          </w:p>
        </w:tc>
        <w:tc>
          <w:tcPr>
            <w:tcW w:w="1833" w:type="dxa"/>
          </w:tcPr>
          <w:p>
            <w:pPr>
              <w:widowControl/>
              <w:spacing w:after="0" w:line="276" w:lineRule="auto"/>
              <w:jc w:val="left"/>
              <w:rPr>
                <w:sz w:val="18"/>
                <w:szCs w:val="18"/>
              </w:rPr>
            </w:pPr>
            <w:r>
              <w:rPr>
                <w:sz w:val="18"/>
                <w:szCs w:val="20"/>
              </w:rPr>
              <w:t xml:space="preserve">RF-CQ-022</w:t>
            </w:r>
          </w:p>
        </w:tc>
      </w:tr>
      <w:tr>
        <w:trPr>
          <w:cantSplit/>
        </w:trPr>
        <w:tc>
          <w:tcPr>
            <w:tcW w:w="1642" w:type="dxa"/>
          </w:tcPr>
          <w:p>
            <w:pPr>
              <w:widowControl/>
              <w:spacing w:after="0" w:line="276" w:lineRule="auto"/>
              <w:jc w:val="left"/>
              <w:rPr>
                <w:sz w:val="18"/>
                <w:szCs w:val="18"/>
              </w:rPr>
            </w:pPr>
            <w:r>
              <w:rPr>
                <w:sz w:val="18"/>
                <w:szCs w:val="20"/>
              </w:rPr>
              <w:t xml:space="preserve">DV-CQ-003</w:t>
            </w:r>
          </w:p>
        </w:tc>
        <w:tc>
          <w:tcPr>
            <w:tcW w:w="3643" w:type="dxa"/>
          </w:tcPr>
          <w:p>
            <w:pPr>
              <w:widowControl/>
              <w:spacing w:after="0" w:line="276" w:lineRule="auto"/>
              <w:jc w:val="left"/>
              <w:rPr>
                <w:sz w:val="18"/>
                <w:szCs w:val="18"/>
              </w:rPr>
            </w:pPr>
            <w:r>
              <w:rPr>
                <w:sz w:val="18"/>
                <w:szCs w:val="20"/>
              </w:rPr>
              <w:t xml:space="preserve">Análise e Laudo › Emissão Laudo Final</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RF-CQ-034</w:t>
            </w:r>
          </w:p>
        </w:tc>
      </w:tr>
      <w:tr>
        <w:trPr>
          <w:cantSplit/>
        </w:trPr>
        <w:tc>
          <w:tcPr>
            <w:tcW w:w="1642" w:type="dxa"/>
          </w:tcPr>
          <w:p>
            <w:pPr>
              <w:widowControl/>
              <w:spacing w:after="0" w:line="276" w:lineRule="auto"/>
              <w:jc w:val="left"/>
              <w:rPr>
                <w:sz w:val="18"/>
                <w:szCs w:val="18"/>
              </w:rPr>
            </w:pPr>
            <w:r>
              <w:rPr>
                <w:sz w:val="18"/>
                <w:szCs w:val="20"/>
              </w:rPr>
              <w:t xml:space="preserve">DV-CQ-004</w:t>
            </w:r>
          </w:p>
        </w:tc>
        <w:tc>
          <w:tcPr>
            <w:tcW w:w="3643" w:type="dxa"/>
          </w:tcPr>
          <w:p>
            <w:pPr>
              <w:widowControl/>
              <w:spacing w:after="0" w:line="276" w:lineRule="auto"/>
              <w:jc w:val="left"/>
              <w:rPr>
                <w:sz w:val="18"/>
                <w:szCs w:val="18"/>
              </w:rPr>
            </w:pPr>
            <w:r>
              <w:rPr>
                <w:sz w:val="18"/>
                <w:szCs w:val="20"/>
              </w:rPr>
              <w:t xml:space="preserve">Emissão Laudo Final e Estoque › Controle da Qualidade (Atualizar resultado)</w:t>
            </w:r>
          </w:p>
        </w:tc>
        <w:tc>
          <w:tcPr>
            <w:tcW w:w="2513" w:type="dxa"/>
          </w:tcPr>
          <w:p>
            <w:pPr>
              <w:widowControl/>
              <w:spacing w:after="0" w:line="276" w:lineRule="auto"/>
              <w:jc w:val="left"/>
              <w:rPr>
                <w:sz w:val="18"/>
                <w:szCs w:val="18"/>
              </w:rPr>
            </w:pPr>
            <w:r>
              <w:rPr>
                <w:sz w:val="18"/>
                <w:szCs w:val="20"/>
              </w:rPr>
              <w:t xml:space="preserve">norma</w:t>
            </w:r>
          </w:p>
        </w:tc>
        <w:tc>
          <w:tcPr>
            <w:tcW w:w="1833" w:type="dxa"/>
          </w:tcPr>
          <w:p>
            <w:pPr>
              <w:widowControl/>
              <w:spacing w:after="0" w:line="276" w:lineRule="auto"/>
              <w:jc w:val="left"/>
              <w:rPr>
                <w:sz w:val="18"/>
                <w:szCs w:val="18"/>
              </w:rPr>
            </w:pPr>
            <w:r>
              <w:rPr>
                <w:sz w:val="18"/>
                <w:szCs w:val="20"/>
              </w:rPr>
              <w:t xml:space="preserve">RF-CQ-038</w:t>
            </w:r>
          </w:p>
        </w:tc>
      </w:tr>
      <w:tr>
        <w:trPr>
          <w:cantSplit/>
        </w:trPr>
        <w:tc>
          <w:tcPr>
            <w:tcW w:w="1642" w:type="dxa"/>
          </w:tcPr>
          <w:p>
            <w:pPr>
              <w:widowControl/>
              <w:spacing w:after="0" w:line="276" w:lineRule="auto"/>
              <w:jc w:val="left"/>
              <w:rPr>
                <w:sz w:val="18"/>
                <w:szCs w:val="18"/>
              </w:rPr>
            </w:pPr>
            <w:r>
              <w:rPr>
                <w:sz w:val="18"/>
                <w:szCs w:val="20"/>
              </w:rPr>
              <w:t xml:space="preserve">DV-CQ-005</w:t>
            </w:r>
          </w:p>
        </w:tc>
        <w:tc>
          <w:tcPr>
            <w:tcW w:w="3643" w:type="dxa"/>
          </w:tcPr>
          <w:p>
            <w:pPr>
              <w:widowControl/>
              <w:spacing w:after="0" w:line="276" w:lineRule="auto"/>
              <w:jc w:val="left"/>
              <w:rPr>
                <w:sz w:val="18"/>
                <w:szCs w:val="18"/>
              </w:rPr>
            </w:pPr>
            <w:r>
              <w:rPr>
                <w:sz w:val="18"/>
                <w:szCs w:val="20"/>
              </w:rPr>
              <w:t xml:space="preserve">Análise e Laudo › Emissão Laudo Final</w:t>
            </w:r>
          </w:p>
        </w:tc>
        <w:tc>
          <w:tcPr>
            <w:tcW w:w="2513" w:type="dxa"/>
          </w:tcPr>
          <w:p>
            <w:pPr>
              <w:widowControl/>
              <w:spacing w:after="0" w:line="276" w:lineRule="auto"/>
              <w:jc w:val="left"/>
              <w:rPr>
                <w:sz w:val="18"/>
                <w:szCs w:val="18"/>
              </w:rPr>
            </w:pPr>
            <w:r>
              <w:rPr>
                <w:sz w:val="18"/>
                <w:szCs w:val="20"/>
              </w:rPr>
              <w:t xml:space="preserve">norma</w:t>
            </w:r>
          </w:p>
        </w:tc>
        <w:tc>
          <w:tcPr>
            <w:tcW w:w="1833" w:type="dxa"/>
          </w:tcPr>
          <w:p>
            <w:pPr>
              <w:widowControl/>
              <w:spacing w:after="0" w:line="276" w:lineRule="auto"/>
              <w:jc w:val="left"/>
              <w:rPr>
                <w:sz w:val="18"/>
                <w:szCs w:val="18"/>
              </w:rPr>
            </w:pPr>
            <w:r>
              <w:rPr>
                <w:sz w:val="18"/>
                <w:szCs w:val="20"/>
              </w:rPr>
              <w:t xml:space="preserve">RF-CQ-036</w:t>
            </w:r>
          </w:p>
        </w:tc>
      </w:tr>
      <w:tr>
        <w:trPr>
          <w:cantSplit/>
        </w:trPr>
        <w:tc>
          <w:tcPr>
            <w:tcW w:w="1642" w:type="dxa"/>
          </w:tcPr>
          <w:p>
            <w:pPr>
              <w:widowControl/>
              <w:spacing w:after="0" w:line="276" w:lineRule="auto"/>
              <w:jc w:val="left"/>
              <w:rPr>
                <w:sz w:val="18"/>
                <w:szCs w:val="18"/>
              </w:rPr>
            </w:pPr>
            <w:r>
              <w:rPr>
                <w:sz w:val="18"/>
                <w:szCs w:val="20"/>
              </w:rPr>
              <w:t xml:space="preserve">DV-CQ-006</w:t>
            </w:r>
          </w:p>
        </w:tc>
        <w:tc>
          <w:tcPr>
            <w:tcW w:w="3643" w:type="dxa"/>
          </w:tcPr>
          <w:p>
            <w:pPr>
              <w:widowControl/>
              <w:spacing w:after="0" w:line="276" w:lineRule="auto"/>
              <w:jc w:val="left"/>
              <w:rPr>
                <w:sz w:val="18"/>
                <w:szCs w:val="18"/>
              </w:rPr>
            </w:pPr>
            <w:r>
              <w:rPr>
                <w:sz w:val="18"/>
                <w:szCs w:val="20"/>
              </w:rPr>
              <w:t xml:space="preserve">Solicitação de Análise, Consultar Análise Programada e Emissão Laudo Final (ícone Log)</w:t>
            </w:r>
          </w:p>
        </w:tc>
        <w:tc>
          <w:tcPr>
            <w:tcW w:w="2513" w:type="dxa"/>
          </w:tcPr>
          <w:p>
            <w:pPr>
              <w:widowControl/>
              <w:spacing w:after="0" w:line="276" w:lineRule="auto"/>
              <w:jc w:val="left"/>
              <w:rPr>
                <w:sz w:val="18"/>
                <w:szCs w:val="18"/>
              </w:rPr>
            </w:pPr>
            <w:r>
              <w:rPr>
                <w:sz w:val="18"/>
                <w:szCs w:val="20"/>
              </w:rPr>
              <w:t xml:space="preserve">norma</w:t>
            </w:r>
          </w:p>
        </w:tc>
        <w:tc>
          <w:tcPr>
            <w:tcW w:w="1833" w:type="dxa"/>
          </w:tcPr>
          <w:p>
            <w:pPr>
              <w:widowControl/>
              <w:spacing w:after="0" w:line="276" w:lineRule="auto"/>
              <w:jc w:val="left"/>
              <w:rPr>
                <w:sz w:val="18"/>
                <w:szCs w:val="18"/>
              </w:rPr>
            </w:pPr>
            <w:r>
              <w:rPr>
                <w:sz w:val="18"/>
                <w:szCs w:val="20"/>
              </w:rPr>
              <w:t xml:space="preserve">RF-CQ-037, RF-CQ-072</w:t>
            </w:r>
          </w:p>
        </w:tc>
      </w:tr>
      <w:tr>
        <w:trPr>
          <w:cantSplit/>
        </w:trPr>
        <w:tc>
          <w:tcPr>
            <w:tcW w:w="1642" w:type="dxa"/>
          </w:tcPr>
          <w:p>
            <w:pPr>
              <w:widowControl/>
              <w:spacing w:after="0" w:line="276" w:lineRule="auto"/>
              <w:jc w:val="left"/>
              <w:rPr>
                <w:sz w:val="18"/>
                <w:szCs w:val="18"/>
              </w:rPr>
            </w:pPr>
            <w:r>
              <w:rPr>
                <w:sz w:val="18"/>
                <w:szCs w:val="20"/>
              </w:rPr>
              <w:t xml:space="preserve">DV-CQ-007</w:t>
            </w:r>
          </w:p>
        </w:tc>
        <w:tc>
          <w:tcPr>
            <w:tcW w:w="3643" w:type="dxa"/>
          </w:tcPr>
          <w:p>
            <w:pPr>
              <w:widowControl/>
              <w:spacing w:after="0" w:line="276" w:lineRule="auto"/>
              <w:jc w:val="left"/>
              <w:rPr>
                <w:sz w:val="18"/>
                <w:szCs w:val="18"/>
              </w:rPr>
            </w:pPr>
            <w:r>
              <w:rPr>
                <w:sz w:val="18"/>
                <w:szCs w:val="20"/>
              </w:rPr>
              <w:t xml:space="preserve">Solicitação de Análise › Detalhar › Cancelar</w:t>
            </w:r>
          </w:p>
        </w:tc>
        <w:tc>
          <w:tcPr>
            <w:tcW w:w="2513" w:type="dxa"/>
          </w:tcPr>
          <w:p>
            <w:pPr>
              <w:widowControl/>
              <w:spacing w:after="0" w:line="276" w:lineRule="auto"/>
              <w:jc w:val="left"/>
              <w:rPr>
                <w:sz w:val="18"/>
                <w:szCs w:val="18"/>
              </w:rPr>
            </w:pPr>
            <w:r>
              <w:rPr>
                <w:sz w:val="18"/>
                <w:szCs w:val="20"/>
              </w:rPr>
              <w:t xml:space="preserve">norma</w:t>
            </w:r>
          </w:p>
        </w:tc>
        <w:tc>
          <w:tcPr>
            <w:tcW w:w="1833" w:type="dxa"/>
          </w:tcPr>
          <w:p>
            <w:pPr>
              <w:widowControl/>
              <w:spacing w:after="0" w:line="276" w:lineRule="auto"/>
              <w:jc w:val="left"/>
              <w:rPr>
                <w:sz w:val="18"/>
                <w:szCs w:val="18"/>
              </w:rPr>
            </w:pPr>
            <w:r>
              <w:rPr>
                <w:sz w:val="18"/>
                <w:szCs w:val="20"/>
              </w:rPr>
              <w:t xml:space="preserve">RF-CQ-001, RF-CQ-072</w:t>
            </w:r>
          </w:p>
        </w:tc>
      </w:tr>
      <w:tr>
        <w:trPr>
          <w:cantSplit/>
        </w:trPr>
        <w:tc>
          <w:tcPr>
            <w:tcW w:w="1642" w:type="dxa"/>
          </w:tcPr>
          <w:p>
            <w:pPr>
              <w:widowControl/>
              <w:spacing w:after="0" w:line="276" w:lineRule="auto"/>
              <w:jc w:val="left"/>
              <w:rPr>
                <w:sz w:val="18"/>
                <w:szCs w:val="18"/>
              </w:rPr>
            </w:pPr>
            <w:r>
              <w:rPr>
                <w:sz w:val="18"/>
                <w:szCs w:val="20"/>
              </w:rPr>
              <w:t xml:space="preserve">DV-CQ-008</w:t>
            </w:r>
          </w:p>
        </w:tc>
        <w:tc>
          <w:tcPr>
            <w:tcW w:w="3643" w:type="dxa"/>
          </w:tcPr>
          <w:p>
            <w:pPr>
              <w:widowControl/>
              <w:spacing w:after="0" w:line="276" w:lineRule="auto"/>
              <w:jc w:val="left"/>
              <w:rPr>
                <w:sz w:val="18"/>
                <w:szCs w:val="18"/>
              </w:rPr>
            </w:pPr>
            <w:r>
              <w:rPr>
                <w:sz w:val="18"/>
                <w:szCs w:val="20"/>
              </w:rPr>
              <w:t xml:space="preserve">Programação de Amostragem (água) e Programação de Solicitação de Análise (agenda)</w:t>
            </w:r>
          </w:p>
        </w:tc>
        <w:tc>
          <w:tcPr>
            <w:tcW w:w="2513" w:type="dxa"/>
          </w:tcPr>
          <w:p>
            <w:pPr>
              <w:widowControl/>
              <w:spacing w:after="0" w:line="276" w:lineRule="auto"/>
              <w:jc w:val="left"/>
              <w:rPr>
                <w:sz w:val="18"/>
                <w:szCs w:val="18"/>
              </w:rPr>
            </w:pPr>
            <w:r>
              <w:rPr>
                <w:sz w:val="18"/>
                <w:szCs w:val="20"/>
              </w:rPr>
              <w:t xml:space="preserve">ambiente/dados</w:t>
            </w:r>
          </w:p>
        </w:tc>
        <w:tc>
          <w:tcPr>
            <w:tcW w:w="1833" w:type="dxa"/>
          </w:tcPr>
          <w:p>
            <w:pPr>
              <w:widowControl/>
              <w:spacing w:after="0" w:line="276" w:lineRule="auto"/>
              <w:jc w:val="left"/>
              <w:rPr>
                <w:sz w:val="18"/>
                <w:szCs w:val="18"/>
              </w:rPr>
            </w:pPr>
            <w:r>
              <w:rPr>
                <w:sz w:val="18"/>
                <w:szCs w:val="20"/>
              </w:rPr>
              <w:t xml:space="preserve">RF-CQ-057, RNF-CQ-008</w:t>
            </w:r>
          </w:p>
        </w:tc>
      </w:tr>
      <w:tr>
        <w:trPr>
          <w:cantSplit/>
        </w:trPr>
        <w:tc>
          <w:tcPr>
            <w:tcW w:w="1642" w:type="dxa"/>
          </w:tcPr>
          <w:p>
            <w:pPr>
              <w:widowControl/>
              <w:spacing w:after="0" w:line="276" w:lineRule="auto"/>
              <w:jc w:val="left"/>
              <w:rPr>
                <w:sz w:val="18"/>
                <w:szCs w:val="18"/>
              </w:rPr>
            </w:pPr>
            <w:r>
              <w:rPr>
                <w:sz w:val="18"/>
                <w:szCs w:val="20"/>
              </w:rPr>
              <w:t xml:space="preserve">DV-CQ-009</w:t>
            </w:r>
          </w:p>
        </w:tc>
        <w:tc>
          <w:tcPr>
            <w:tcW w:w="3643" w:type="dxa"/>
          </w:tcPr>
          <w:p>
            <w:pPr>
              <w:widowControl/>
              <w:spacing w:after="0" w:line="276" w:lineRule="auto"/>
              <w:jc w:val="left"/>
              <w:rPr>
                <w:sz w:val="18"/>
                <w:szCs w:val="18"/>
              </w:rPr>
            </w:pPr>
            <w:r>
              <w:rPr>
                <w:sz w:val="18"/>
                <w:szCs w:val="20"/>
              </w:rPr>
              <w:t xml:space="preserve">Consultar Análise Programada (ambiente e água) e Emissão Laudo Final</w:t>
            </w:r>
          </w:p>
        </w:tc>
        <w:tc>
          <w:tcPr>
            <w:tcW w:w="2513" w:type="dxa"/>
          </w:tcPr>
          <w:p>
            <w:pPr>
              <w:widowControl/>
              <w:spacing w:after="0" w:line="276" w:lineRule="auto"/>
              <w:jc w:val="left"/>
              <w:rPr>
                <w:sz w:val="18"/>
                <w:szCs w:val="18"/>
              </w:rPr>
            </w:pPr>
            <w:r>
              <w:rPr>
                <w:sz w:val="18"/>
                <w:szCs w:val="20"/>
              </w:rPr>
              <w:t xml:space="preserve">funcional</w:t>
            </w:r>
          </w:p>
        </w:tc>
        <w:tc>
          <w:tcPr>
            <w:tcW w:w="1833" w:type="dxa"/>
          </w:tcPr>
          <w:p>
            <w:pPr>
              <w:widowControl/>
              <w:spacing w:after="0" w:line="276" w:lineRule="auto"/>
              <w:jc w:val="left"/>
              <w:rPr>
                <w:sz w:val="18"/>
                <w:szCs w:val="18"/>
              </w:rPr>
            </w:pPr>
            <w:r>
              <w:rPr>
                <w:sz w:val="18"/>
                <w:szCs w:val="20"/>
              </w:rPr>
              <w:t xml:space="preserve">RF-CQ-031</w:t>
            </w:r>
          </w:p>
        </w:tc>
      </w:tr>
      <w:tr>
        <w:trPr>
          <w:cantSplit/>
        </w:trPr>
        <w:tc>
          <w:tcPr>
            <w:tcW w:w="1642" w:type="dxa"/>
          </w:tcPr>
          <w:p>
            <w:pPr>
              <w:widowControl/>
              <w:spacing w:after="0" w:line="276" w:lineRule="auto"/>
              <w:jc w:val="left"/>
              <w:rPr>
                <w:sz w:val="18"/>
                <w:szCs w:val="18"/>
              </w:rPr>
            </w:pPr>
            <w:r>
              <w:rPr>
                <w:sz w:val="18"/>
                <w:szCs w:val="20"/>
              </w:rPr>
              <w:t xml:space="preserve">DV-CQ-027</w:t>
            </w:r>
          </w:p>
        </w:tc>
        <w:tc>
          <w:tcPr>
            <w:tcW w:w="3643" w:type="dxa"/>
          </w:tcPr>
          <w:p>
            <w:pPr>
              <w:widowControl/>
              <w:spacing w:after="0" w:line="276" w:lineRule="auto"/>
              <w:jc w:val="left"/>
              <w:rPr>
                <w:sz w:val="18"/>
                <w:szCs w:val="18"/>
              </w:rPr>
            </w:pPr>
            <w:r>
              <w:rPr>
                <w:sz w:val="18"/>
                <w:szCs w:val="20"/>
              </w:rPr>
              <w:t xml:space="preserve">Solicitação de Análise › Incluir</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DV-CQ-028</w:t>
            </w:r>
          </w:p>
        </w:tc>
        <w:tc>
          <w:tcPr>
            <w:tcW w:w="3643" w:type="dxa"/>
          </w:tcPr>
          <w:p>
            <w:pPr>
              <w:widowControl/>
              <w:spacing w:after="0" w:line="276" w:lineRule="auto"/>
              <w:jc w:val="left"/>
              <w:rPr>
                <w:sz w:val="18"/>
                <w:szCs w:val="18"/>
              </w:rPr>
            </w:pPr>
            <w:r>
              <w:rPr>
                <w:sz w:val="18"/>
                <w:szCs w:val="20"/>
              </w:rPr>
              <w:t xml:space="preserve">Priorização de Solicitação Análise</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DV-CQ-029</w:t>
            </w:r>
          </w:p>
        </w:tc>
        <w:tc>
          <w:tcPr>
            <w:tcW w:w="3643" w:type="dxa"/>
          </w:tcPr>
          <w:p>
            <w:pPr>
              <w:widowControl/>
              <w:spacing w:after="0" w:line="276" w:lineRule="auto"/>
              <w:jc w:val="left"/>
              <w:rPr>
                <w:sz w:val="18"/>
                <w:szCs w:val="18"/>
              </w:rPr>
            </w:pPr>
            <w:r>
              <w:rPr>
                <w:sz w:val="18"/>
                <w:szCs w:val="20"/>
              </w:rPr>
              <w:t xml:space="preserve">Programação de Amostragem</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DV-CQ-030</w:t>
            </w:r>
          </w:p>
        </w:tc>
        <w:tc>
          <w:tcPr>
            <w:tcW w:w="3643" w:type="dxa"/>
          </w:tcPr>
          <w:p>
            <w:pPr>
              <w:widowControl/>
              <w:spacing w:after="0" w:line="276" w:lineRule="auto"/>
              <w:jc w:val="left"/>
              <w:rPr>
                <w:sz w:val="18"/>
                <w:szCs w:val="18"/>
              </w:rPr>
            </w:pPr>
            <w:r>
              <w:rPr>
                <w:sz w:val="18"/>
                <w:szCs w:val="20"/>
              </w:rPr>
              <w:t xml:space="preserve">Verificação de Amostragens</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DV-CQ-031</w:t>
            </w:r>
          </w:p>
        </w:tc>
        <w:tc>
          <w:tcPr>
            <w:tcW w:w="3643" w:type="dxa"/>
          </w:tcPr>
          <w:p>
            <w:pPr>
              <w:widowControl/>
              <w:spacing w:after="0" w:line="276" w:lineRule="auto"/>
              <w:jc w:val="left"/>
              <w:rPr>
                <w:sz w:val="18"/>
                <w:szCs w:val="18"/>
              </w:rPr>
            </w:pPr>
            <w:r>
              <w:rPr>
                <w:sz w:val="18"/>
                <w:szCs w:val="20"/>
              </w:rPr>
              <w:t xml:space="preserve">Regra Amostragem</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DV-CQ-032</w:t>
            </w:r>
          </w:p>
        </w:tc>
        <w:tc>
          <w:tcPr>
            <w:tcW w:w="3643" w:type="dxa"/>
          </w:tcPr>
          <w:p>
            <w:pPr>
              <w:widowControl/>
              <w:spacing w:after="0" w:line="276" w:lineRule="auto"/>
              <w:jc w:val="left"/>
              <w:rPr>
                <w:sz w:val="18"/>
                <w:szCs w:val="18"/>
              </w:rPr>
            </w:pPr>
            <w:r>
              <w:rPr>
                <w:sz w:val="18"/>
                <w:szCs w:val="20"/>
              </w:rPr>
              <w:t xml:space="preserve">Consultar Amostragem (registro)</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DV-CQ-033</w:t>
            </w:r>
          </w:p>
        </w:tc>
        <w:tc>
          <w:tcPr>
            <w:tcW w:w="3643" w:type="dxa"/>
          </w:tcPr>
          <w:p>
            <w:pPr>
              <w:widowControl/>
              <w:spacing w:after="0" w:line="276" w:lineRule="auto"/>
              <w:jc w:val="left"/>
              <w:rPr>
                <w:sz w:val="18"/>
                <w:szCs w:val="18"/>
              </w:rPr>
            </w:pPr>
            <w:r>
              <w:rPr>
                <w:sz w:val="18"/>
                <w:szCs w:val="20"/>
              </w:rPr>
              <w:t xml:space="preserve">Regra de Análise</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DV-CQ-034</w:t>
            </w:r>
          </w:p>
        </w:tc>
        <w:tc>
          <w:tcPr>
            <w:tcW w:w="3643" w:type="dxa"/>
          </w:tcPr>
          <w:p>
            <w:pPr>
              <w:widowControl/>
              <w:spacing w:after="0" w:line="276" w:lineRule="auto"/>
              <w:jc w:val="left"/>
              <w:rPr>
                <w:sz w:val="18"/>
                <w:szCs w:val="18"/>
              </w:rPr>
            </w:pPr>
            <w:r>
              <w:rPr>
                <w:sz w:val="18"/>
                <w:szCs w:val="20"/>
              </w:rPr>
              <w:t xml:space="preserve">Programação de Análise</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DV-CQ-035</w:t>
            </w:r>
          </w:p>
        </w:tc>
        <w:tc>
          <w:tcPr>
            <w:tcW w:w="3643" w:type="dxa"/>
          </w:tcPr>
          <w:p>
            <w:pPr>
              <w:widowControl/>
              <w:spacing w:after="0" w:line="276" w:lineRule="auto"/>
              <w:jc w:val="left"/>
              <w:rPr>
                <w:sz w:val="18"/>
                <w:szCs w:val="18"/>
              </w:rPr>
            </w:pPr>
            <w:r>
              <w:rPr>
                <w:sz w:val="18"/>
                <w:szCs w:val="20"/>
              </w:rPr>
              <w:t xml:space="preserve">Consultar Análise Programada (digitação) e Visão Administrador</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DV-CQ-036</w:t>
            </w:r>
          </w:p>
        </w:tc>
        <w:tc>
          <w:tcPr>
            <w:tcW w:w="3643" w:type="dxa"/>
          </w:tcPr>
          <w:p>
            <w:pPr>
              <w:widowControl/>
              <w:spacing w:after="0" w:line="276" w:lineRule="auto"/>
              <w:jc w:val="left"/>
              <w:rPr>
                <w:sz w:val="18"/>
                <w:szCs w:val="18"/>
              </w:rPr>
            </w:pPr>
            <w:r>
              <w:rPr>
                <w:sz w:val="18"/>
                <w:szCs w:val="20"/>
              </w:rPr>
              <w:t xml:space="preserve">Motivos</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DV-CQ-037</w:t>
            </w:r>
          </w:p>
        </w:tc>
        <w:tc>
          <w:tcPr>
            <w:tcW w:w="3643" w:type="dxa"/>
          </w:tcPr>
          <w:p>
            <w:pPr>
              <w:widowControl/>
              <w:spacing w:after="0" w:line="276" w:lineRule="auto"/>
              <w:jc w:val="left"/>
              <w:rPr>
                <w:sz w:val="18"/>
                <w:szCs w:val="18"/>
              </w:rPr>
            </w:pPr>
            <w:r>
              <w:rPr>
                <w:sz w:val="18"/>
                <w:szCs w:val="20"/>
              </w:rPr>
              <w:t xml:space="preserve">Gerar Etiqueta</w:t>
            </w:r>
          </w:p>
        </w:tc>
        <w:tc>
          <w:tcPr>
            <w:tcW w:w="2513" w:type="dxa"/>
          </w:tcPr>
          <w:p>
            <w:pPr>
              <w:widowControl/>
              <w:spacing w:after="0" w:line="276" w:lineRule="auto"/>
              <w:jc w:val="left"/>
              <w:rPr>
                <w:sz w:val="18"/>
                <w:szCs w:val="18"/>
              </w:rPr>
            </w:pPr>
            <w:r>
              <w:rPr>
                <w:sz w:val="18"/>
                <w:szCs w:val="20"/>
              </w:rPr>
              <w:t xml:space="preserve">acesso/segurança</w:t>
            </w:r>
          </w:p>
        </w:tc>
        <w:tc>
          <w:tcPr>
            <w:tcW w:w="1833" w:type="dxa"/>
          </w:tcPr>
          <w:p>
            <w:pPr>
              <w:widowControl/>
              <w:spacing w:after="0" w:line="276" w:lineRule="auto"/>
              <w:jc w:val="left"/>
              <w:rPr>
                <w:sz w:val="18"/>
                <w:szCs w:val="18"/>
              </w:rPr>
            </w:pPr>
            <w:r>
              <w:rPr>
                <w:sz w:val="18"/>
                <w:szCs w:val="20"/>
              </w:rPr>
              <w:t xml:space="preserve">RF-CQ-069</w:t>
            </w:r>
          </w:p>
        </w:tc>
      </w:tr>
      <w:tr>
        <w:trPr>
          <w:cantSplit/>
        </w:trPr>
        <w:tc>
          <w:tcPr>
            <w:tcW w:w="1642" w:type="dxa"/>
          </w:tcPr>
          <w:p>
            <w:pPr>
              <w:widowControl/>
              <w:spacing w:after="0" w:line="276" w:lineRule="auto"/>
              <w:jc w:val="left"/>
              <w:rPr>
                <w:sz w:val="18"/>
                <w:szCs w:val="18"/>
              </w:rPr>
            </w:pPr>
            <w:r>
              <w:rPr>
                <w:sz w:val="18"/>
                <w:szCs w:val="20"/>
              </w:rPr>
              <w:t xml:space="preserve">DV-CQ-038</w:t>
            </w:r>
          </w:p>
        </w:tc>
        <w:tc>
          <w:tcPr>
            <w:tcW w:w="3643" w:type="dxa"/>
          </w:tcPr>
          <w:p>
            <w:pPr>
              <w:widowControl/>
              <w:spacing w:after="0" w:line="276" w:lineRule="auto"/>
              <w:jc w:val="left"/>
              <w:rPr>
                <w:sz w:val="18"/>
                <w:szCs w:val="18"/>
              </w:rPr>
            </w:pPr>
            <w:r>
              <w:rPr>
                <w:sz w:val="18"/>
                <w:szCs w:val="20"/>
              </w:rPr>
              <w:t xml:space="preserve">Programação de Análise e Consultar Análise Programada Visão Administrador</w:t>
            </w:r>
          </w:p>
        </w:tc>
        <w:tc>
          <w:tcPr>
            <w:tcW w:w="2513" w:type="dxa"/>
          </w:tcPr>
          <w:p>
            <w:pPr>
              <w:widowControl/>
              <w:spacing w:after="0" w:line="276" w:lineRule="auto"/>
              <w:jc w:val="left"/>
              <w:rPr>
                <w:sz w:val="18"/>
                <w:szCs w:val="18"/>
              </w:rPr>
            </w:pPr>
            <w:r>
              <w:rPr>
                <w:sz w:val="18"/>
                <w:szCs w:val="20"/>
              </w:rPr>
              <w:t xml:space="preserve">norma</w:t>
            </w:r>
          </w:p>
        </w:tc>
        <w:tc>
          <w:tcPr>
            <w:tcW w:w="1833" w:type="dxa"/>
          </w:tcPr>
          <w:p>
            <w:pPr>
              <w:widowControl/>
              <w:spacing w:after="0" w:line="276" w:lineRule="auto"/>
              <w:jc w:val="left"/>
              <w:rPr>
                <w:sz w:val="18"/>
                <w:szCs w:val="18"/>
              </w:rPr>
            </w:pPr>
            <w:r>
              <w:rPr>
                <w:sz w:val="18"/>
                <w:szCs w:val="20"/>
              </w:rPr>
              <w:t xml:space="preserve">RF-CQ-003</w:t>
            </w:r>
          </w:p>
        </w:tc>
      </w:tr>
      <w:tr>
        <w:trPr>
          <w:cantSplit/>
        </w:trPr>
        <w:tc>
          <w:tcPr>
            <w:tcW w:w="1642" w:type="dxa"/>
          </w:tcPr>
          <w:p>
            <w:pPr>
              <w:widowControl/>
              <w:spacing w:after="0" w:line="276" w:lineRule="auto"/>
              <w:jc w:val="left"/>
              <w:rPr>
                <w:sz w:val="18"/>
                <w:szCs w:val="18"/>
              </w:rPr>
            </w:pPr>
            <w:r>
              <w:rPr>
                <w:sz w:val="18"/>
                <w:szCs w:val="20"/>
              </w:rPr>
              <w:t xml:space="preserve">DV-CQ-043</w:t>
            </w:r>
          </w:p>
        </w:tc>
        <w:tc>
          <w:tcPr>
            <w:tcW w:w="3643" w:type="dxa"/>
          </w:tcPr>
          <w:p>
            <w:pPr>
              <w:widowControl/>
              <w:spacing w:after="0" w:line="276" w:lineRule="auto"/>
              <w:jc w:val="left"/>
              <w:rPr>
                <w:sz w:val="18"/>
                <w:szCs w:val="18"/>
              </w:rPr>
            </w:pPr>
            <w:r>
              <w:rPr>
                <w:sz w:val="18"/>
                <w:szCs w:val="20"/>
              </w:rPr>
              <w:t xml:space="preserve">Emissão Laudo Final (aprovar e emitir)</w:t>
            </w:r>
          </w:p>
        </w:tc>
        <w:tc>
          <w:tcPr>
            <w:tcW w:w="2513" w:type="dxa"/>
          </w:tcPr>
          <w:p>
            <w:pPr>
              <w:widowControl/>
              <w:spacing w:after="0" w:line="276" w:lineRule="auto"/>
              <w:jc w:val="left"/>
              <w:rPr>
                <w:sz w:val="18"/>
                <w:szCs w:val="18"/>
              </w:rPr>
            </w:pPr>
            <w:r>
              <w:rPr>
                <w:sz w:val="18"/>
                <w:szCs w:val="20"/>
              </w:rPr>
              <w:t xml:space="preserve">norma</w:t>
            </w:r>
          </w:p>
        </w:tc>
        <w:tc>
          <w:tcPr>
            <w:tcW w:w="1833" w:type="dxa"/>
          </w:tcPr>
          <w:p>
            <w:pPr>
              <w:widowControl/>
              <w:spacing w:after="0" w:line="276" w:lineRule="auto"/>
              <w:jc w:val="left"/>
              <w:rPr>
                <w:sz w:val="18"/>
                <w:szCs w:val="18"/>
              </w:rPr>
            </w:pPr>
            <w:r>
              <w:rPr>
                <w:sz w:val="18"/>
                <w:szCs w:val="20"/>
              </w:rPr>
              <w:t xml:space="preserve">RF-CQ-039</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Defeitos do Estoque que pesam no CQ</w:t>
      </w:r>
    </w:p>
    <w:p>
      <w:pPr>
        <w:spacing w:after="0" w:line="360" w:lineRule="auto"/>
        <w:rPr>
          <w:szCs w:val="20"/>
        </w:rPr>
      </w:pPr>
      <w:r>
        <w:rPr>
          <w:szCs w:val="20"/>
        </w:rPr>
        <w:t xml:space="preserve">Estão no registro do Estoque; entram aqui porque travam a cadeia do CQ.</w:t>
      </w:r>
    </w:p>
    <w:tbl>
      <w:tblPr>
        <w:tblStyle w:val="Tabelacomgrade"/>
        <w:tblW w:w="9631" w:type="dxa"/>
        <w:tblLayout w:type="fixed"/>
        <w:tblLook w:val="04A0" w:firstRow="1" w:lastRow="0" w:firstColumn="1" w:lastColumn="0" w:noHBand="0" w:noVBand="1"/>
      </w:tblPr>
      <w:tblGrid>
        <w:gridCol w:w="1571"/>
        <w:gridCol w:w="1372"/>
        <w:gridCol w:w="5001"/>
        <w:gridCol w:w="1687"/>
      </w:tblGrid>
      <w:tr>
        <w:trPr>
          <w:tblHeader/>
          <w:cantSplit/>
        </w:trPr>
        <w:tc>
          <w:tcPr>
            <w:tcW w:w="157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13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500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Título</w:t>
            </w:r>
          </w:p>
        </w:tc>
        <w:tc>
          <w:tcPr>
            <w:tcW w:w="16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w:t>
            </w:r>
          </w:p>
        </w:tc>
      </w:tr>
      <w:tr>
        <w:trPr>
          <w:cantSplit/>
        </w:trPr>
        <w:tc>
          <w:tcPr>
            <w:tcW w:w="1571" w:type="dxa"/>
          </w:tcPr>
          <w:p>
            <w:pPr>
              <w:widowControl/>
              <w:spacing w:after="0" w:line="276" w:lineRule="auto"/>
              <w:jc w:val="left"/>
              <w:rPr>
                <w:sz w:val="18"/>
                <w:szCs w:val="18"/>
              </w:rPr>
            </w:pPr>
            <w:r>
              <w:rPr>
                <w:sz w:val="18"/>
                <w:szCs w:val="20"/>
              </w:rPr>
              <w:t xml:space="preserve">DV-EST-074</w:t>
            </w:r>
          </w:p>
        </w:tc>
        <w:tc>
          <w:tcPr>
            <w:tcW w:w="1372" w:type="dxa"/>
          </w:tcPr>
          <w:p>
            <w:pPr>
              <w:widowControl/>
              <w:spacing w:after="0" w:line="276" w:lineRule="auto"/>
              <w:jc w:val="left"/>
              <w:rPr>
                <w:sz w:val="18"/>
                <w:szCs w:val="18"/>
              </w:rPr>
            </w:pPr>
            <w:r>
              <w:rPr>
                <w:sz w:val="18"/>
                <w:szCs w:val="20"/>
              </w:rPr>
              <w:t xml:space="preserve">Média</w:t>
            </w:r>
          </w:p>
        </w:tc>
        <w:tc>
          <w:tcPr>
            <w:tcW w:w="5001" w:type="dxa"/>
          </w:tcPr>
          <w:p>
            <w:pPr>
              <w:widowControl/>
              <w:spacing w:after="0" w:line="276" w:lineRule="auto"/>
              <w:jc w:val="left"/>
              <w:rPr>
                <w:sz w:val="18"/>
                <w:szCs w:val="18"/>
              </w:rPr>
            </w:pPr>
            <w:r>
              <w:rPr>
                <w:sz w:val="18"/>
                <w:szCs w:val="20"/>
              </w:rPr>
              <w:t xml:space="preserve">Nenhuma entrada de estabilidade pendente nasce: o campo "Qtd. Estabilidade" do Registro de Amostragem do CQ está desligado no código, e a entrada manual não abre o acompanhamento</w:t>
            </w:r>
          </w:p>
        </w:tc>
        <w:tc>
          <w:tcPr>
            <w:tcW w:w="1687" w:type="dxa"/>
          </w:tcPr>
          <w:p>
            <w:pPr>
              <w:widowControl/>
              <w:spacing w:after="0" w:line="276" w:lineRule="auto"/>
              <w:jc w:val="left"/>
              <w:rPr>
                <w:sz w:val="18"/>
                <w:szCs w:val="18"/>
              </w:rPr>
            </w:pPr>
            <w:r>
              <w:rPr>
                <w:sz w:val="18"/>
                <w:szCs w:val="20"/>
              </w:rPr>
              <w:t xml:space="preserve">RF-CQ-020, RF-CQ-051</w:t>
            </w:r>
          </w:p>
        </w:tc>
      </w:tr>
      <w:tr>
        <w:trPr>
          <w:cantSplit/>
        </w:trPr>
        <w:tc>
          <w:tcPr>
            <w:tcW w:w="1571" w:type="dxa"/>
          </w:tcPr>
          <w:p>
            <w:pPr>
              <w:widowControl/>
              <w:spacing w:after="0" w:line="276" w:lineRule="auto"/>
              <w:jc w:val="left"/>
              <w:rPr>
                <w:sz w:val="18"/>
                <w:szCs w:val="18"/>
              </w:rPr>
            </w:pPr>
            <w:r>
              <w:rPr>
                <w:sz w:val="18"/>
                <w:szCs w:val="20"/>
              </w:rPr>
              <w:t xml:space="preserve">DV-EST-171</w:t>
            </w:r>
          </w:p>
        </w:tc>
        <w:tc>
          <w:tcPr>
            <w:tcW w:w="1372" w:type="dxa"/>
          </w:tcPr>
          <w:p>
            <w:pPr>
              <w:widowControl/>
              <w:spacing w:after="0" w:line="276" w:lineRule="auto"/>
              <w:jc w:val="left"/>
              <w:rPr>
                <w:sz w:val="18"/>
                <w:szCs w:val="18"/>
              </w:rPr>
            </w:pPr>
            <w:r>
              <w:rPr>
                <w:sz w:val="18"/>
                <w:szCs w:val="20"/>
              </w:rPr>
              <w:t xml:space="preserve">Alta</w:t>
            </w:r>
          </w:p>
        </w:tc>
        <w:tc>
          <w:tcPr>
            <w:tcW w:w="5001" w:type="dxa"/>
          </w:tcPr>
          <w:p>
            <w:pPr>
              <w:widowControl/>
              <w:spacing w:after="0" w:line="276" w:lineRule="auto"/>
              <w:jc w:val="left"/>
              <w:rPr>
                <w:sz w:val="18"/>
                <w:szCs w:val="18"/>
              </w:rPr>
            </w:pPr>
            <w:r>
              <w:rPr>
                <w:sz w:val="18"/>
                <w:szCs w:val="20"/>
              </w:rPr>
              <w:t xml:space="preserve">Laudo aprovado com "Reanálise prevista = Sim" aparece no Estoque como "Reanalisar? = NÃO", e a Agenda de Reanálise nunca lista lotes</w:t>
            </w:r>
          </w:p>
        </w:tc>
        <w:tc>
          <w:tcPr>
            <w:tcW w:w="1687" w:type="dxa"/>
          </w:tcPr>
          <w:p>
            <w:pPr>
              <w:widowControl/>
              <w:spacing w:after="0" w:line="276" w:lineRule="auto"/>
              <w:jc w:val="left"/>
              <w:rPr>
                <w:sz w:val="18"/>
                <w:szCs w:val="18"/>
              </w:rPr>
            </w:pPr>
            <w:r>
              <w:rPr>
                <w:sz w:val="18"/>
                <w:szCs w:val="20"/>
              </w:rPr>
              <w:t xml:space="preserve">RF-CQ-064</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Os 46 defeitos, ligados aos requisitos</w:t>
      </w:r>
    </w:p>
    <w:tbl>
      <w:tblPr>
        <w:tblStyle w:val="Tabelacomgrade"/>
        <w:tblW w:w="9631" w:type="dxa"/>
        <w:tblLayout w:type="fixed"/>
        <w:tblLook w:val="04A0" w:firstRow="1" w:lastRow="0" w:firstColumn="1" w:lastColumn="0" w:noHBand="0" w:noVBand="1"/>
      </w:tblPr>
      <w:tblGrid>
        <w:gridCol w:w="1206"/>
        <w:gridCol w:w="1195"/>
        <w:gridCol w:w="1943"/>
        <w:gridCol w:w="1825"/>
        <w:gridCol w:w="1924"/>
        <w:gridCol w:w="1538"/>
      </w:tblGrid>
      <w:tr>
        <w:trPr>
          <w:tblHeader/>
          <w:cantSplit/>
        </w:trPr>
        <w:tc>
          <w:tcPr>
            <w:tcW w:w="12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w:t>
            </w:r>
          </w:p>
        </w:tc>
        <w:tc>
          <w:tcPr>
            <w:tcW w:w="11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Gravidade</w:t>
            </w:r>
          </w:p>
        </w:tc>
        <w:tc>
          <w:tcPr>
            <w:tcW w:w="19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Tipo</w:t>
            </w:r>
          </w:p>
        </w:tc>
        <w:tc>
          <w:tcPr>
            <w:tcW w:w="18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Tela</w:t>
            </w:r>
          </w:p>
        </w:tc>
        <w:tc>
          <w:tcPr>
            <w:tcW w:w="192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Título</w:t>
            </w:r>
          </w:p>
        </w:tc>
        <w:tc>
          <w:tcPr>
            <w:tcW w:w="153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Requisito(s)</w:t>
            </w:r>
          </w:p>
        </w:tc>
      </w:tr>
      <w:tr>
        <w:trPr>
          <w:cantSplit/>
        </w:trPr>
        <w:tc>
          <w:tcPr>
            <w:tcW w:w="1206" w:type="dxa"/>
          </w:tcPr>
          <w:p>
            <w:pPr>
              <w:widowControl/>
              <w:spacing w:after="0" w:line="276" w:lineRule="auto"/>
              <w:jc w:val="left"/>
              <w:rPr>
                <w:sz w:val="18"/>
                <w:szCs w:val="18"/>
              </w:rPr>
            </w:pPr>
            <w:r>
              <w:rPr>
                <w:sz w:val="18"/>
                <w:szCs w:val="20"/>
              </w:rPr>
              <w:t xml:space="preserve">DV-CQ-001</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ambiente/dados</w:t>
            </w:r>
          </w:p>
        </w:tc>
        <w:tc>
          <w:tcPr>
            <w:tcW w:w="1825" w:type="dxa"/>
          </w:tcPr>
          <w:p>
            <w:pPr>
              <w:widowControl/>
              <w:spacing w:after="0" w:line="276" w:lineRule="auto"/>
              <w:jc w:val="left"/>
              <w:rPr>
                <w:sz w:val="18"/>
                <w:szCs w:val="18"/>
              </w:rPr>
            </w:pPr>
            <w:r>
              <w:rPr>
                <w:sz w:val="18"/>
                <w:szCs w:val="20"/>
              </w:rPr>
              <w:t xml:space="preserve">Solicitação de Análise › Programação de Solicitação de Análise</w:t>
            </w:r>
          </w:p>
        </w:tc>
        <w:tc>
          <w:tcPr>
            <w:tcW w:w="1924" w:type="dxa"/>
          </w:tcPr>
          <w:p>
            <w:pPr>
              <w:widowControl/>
              <w:spacing w:after="0" w:line="276" w:lineRule="auto"/>
              <w:jc w:val="left"/>
              <w:rPr>
                <w:sz w:val="18"/>
                <w:szCs w:val="18"/>
              </w:rPr>
            </w:pPr>
            <w:r>
              <w:rPr>
                <w:sz w:val="18"/>
                <w:szCs w:val="20"/>
              </w:rPr>
              <w:t xml:space="preserve">Programação de Solicitação de Análise dá erro interno ao carregar os pontos de água</w:t>
            </w:r>
          </w:p>
        </w:tc>
        <w:tc>
          <w:tcPr>
            <w:tcW w:w="1538" w:type="dxa"/>
          </w:tcPr>
          <w:p>
            <w:pPr>
              <w:widowControl/>
              <w:spacing w:after="0" w:line="276" w:lineRule="auto"/>
              <w:jc w:val="left"/>
              <w:rPr>
                <w:sz w:val="18"/>
                <w:szCs w:val="18"/>
              </w:rPr>
            </w:pPr>
            <w:r>
              <w:rPr>
                <w:sz w:val="18"/>
                <w:szCs w:val="20"/>
              </w:rPr>
              <w:t xml:space="preserve">RF-CQ-057, RNF-CQ-007</w:t>
            </w:r>
          </w:p>
        </w:tc>
      </w:tr>
      <w:tr>
        <w:trPr>
          <w:cantSplit/>
        </w:trPr>
        <w:tc>
          <w:tcPr>
            <w:tcW w:w="1206" w:type="dxa"/>
          </w:tcPr>
          <w:p>
            <w:pPr>
              <w:widowControl/>
              <w:spacing w:after="0" w:line="276" w:lineRule="auto"/>
              <w:jc w:val="left"/>
              <w:rPr>
                <w:sz w:val="18"/>
                <w:szCs w:val="18"/>
              </w:rPr>
            </w:pPr>
            <w:r>
              <w:rPr>
                <w:sz w:val="18"/>
                <w:szCs w:val="20"/>
              </w:rPr>
              <w:t xml:space="preserve">DV-CQ-002</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Análise e Laudo › Regra de Análise (inclusão)</w:t>
            </w:r>
          </w:p>
        </w:tc>
        <w:tc>
          <w:tcPr>
            <w:tcW w:w="1924" w:type="dxa"/>
          </w:tcPr>
          <w:p>
            <w:pPr>
              <w:widowControl/>
              <w:spacing w:after="0" w:line="276" w:lineRule="auto"/>
              <w:jc w:val="left"/>
              <w:rPr>
                <w:sz w:val="18"/>
                <w:szCs w:val="18"/>
              </w:rPr>
            </w:pPr>
            <w:r>
              <w:rPr>
                <w:sz w:val="18"/>
                <w:szCs w:val="20"/>
              </w:rPr>
              <w:t xml:space="preserve">Regra de Análise aceita mínimo maior que o máximo quando há zero ou negativo</w:t>
            </w:r>
          </w:p>
        </w:tc>
        <w:tc>
          <w:tcPr>
            <w:tcW w:w="1538" w:type="dxa"/>
          </w:tcPr>
          <w:p>
            <w:pPr>
              <w:widowControl/>
              <w:spacing w:after="0" w:line="276" w:lineRule="auto"/>
              <w:jc w:val="left"/>
              <w:rPr>
                <w:sz w:val="18"/>
                <w:szCs w:val="18"/>
              </w:rPr>
            </w:pPr>
            <w:r>
              <w:rPr>
                <w:sz w:val="18"/>
                <w:szCs w:val="20"/>
              </w:rPr>
              <w:t xml:space="preserve">RF-CQ-022</w:t>
            </w:r>
          </w:p>
        </w:tc>
      </w:tr>
      <w:tr>
        <w:trPr>
          <w:cantSplit/>
        </w:trPr>
        <w:tc>
          <w:tcPr>
            <w:tcW w:w="1206" w:type="dxa"/>
          </w:tcPr>
          <w:p>
            <w:pPr>
              <w:widowControl/>
              <w:spacing w:after="0" w:line="276" w:lineRule="auto"/>
              <w:jc w:val="left"/>
              <w:rPr>
                <w:sz w:val="18"/>
                <w:szCs w:val="18"/>
              </w:rPr>
            </w:pPr>
            <w:r>
              <w:rPr>
                <w:sz w:val="18"/>
                <w:szCs w:val="20"/>
              </w:rPr>
              <w:t xml:space="preserve">DV-CQ-003</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Análise e Laudo › Emissão Laudo Final</w:t>
            </w:r>
          </w:p>
        </w:tc>
        <w:tc>
          <w:tcPr>
            <w:tcW w:w="1924" w:type="dxa"/>
          </w:tcPr>
          <w:p>
            <w:pPr>
              <w:widowControl/>
              <w:spacing w:after="0" w:line="276" w:lineRule="auto"/>
              <w:jc w:val="left"/>
              <w:rPr>
                <w:sz w:val="18"/>
                <w:szCs w:val="18"/>
              </w:rPr>
            </w:pPr>
            <w:r>
              <w:rPr>
                <w:sz w:val="18"/>
                <w:szCs w:val="20"/>
              </w:rPr>
              <w:t xml:space="preserve">Quem não tem a função de chefe do CQ, e até o perfil só de consulta, consegue aprovar o laudo</w:t>
            </w:r>
          </w:p>
        </w:tc>
        <w:tc>
          <w:tcPr>
            <w:tcW w:w="1538" w:type="dxa"/>
          </w:tcPr>
          <w:p>
            <w:pPr>
              <w:widowControl/>
              <w:spacing w:after="0" w:line="276" w:lineRule="auto"/>
              <w:jc w:val="left"/>
              <w:rPr>
                <w:sz w:val="18"/>
                <w:szCs w:val="18"/>
              </w:rPr>
            </w:pPr>
            <w:r>
              <w:rPr>
                <w:sz w:val="18"/>
                <w:szCs w:val="20"/>
              </w:rPr>
              <w:t xml:space="preserve">RF-CQ-034</w:t>
            </w:r>
          </w:p>
        </w:tc>
      </w:tr>
      <w:tr>
        <w:trPr>
          <w:cantSplit/>
        </w:trPr>
        <w:tc>
          <w:tcPr>
            <w:tcW w:w="1206" w:type="dxa"/>
          </w:tcPr>
          <w:p>
            <w:pPr>
              <w:widowControl/>
              <w:spacing w:after="0" w:line="276" w:lineRule="auto"/>
              <w:jc w:val="left"/>
              <w:rPr>
                <w:sz w:val="18"/>
                <w:szCs w:val="18"/>
              </w:rPr>
            </w:pPr>
            <w:r>
              <w:rPr>
                <w:sz w:val="18"/>
                <w:szCs w:val="20"/>
              </w:rPr>
              <w:t xml:space="preserve">DV-CQ-004</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Emissão Laudo Final e Estoque › Controle da Qualidade (Atualizar resultado)</w:t>
            </w:r>
          </w:p>
        </w:tc>
        <w:tc>
          <w:tcPr>
            <w:tcW w:w="1924" w:type="dxa"/>
          </w:tcPr>
          <w:p>
            <w:pPr>
              <w:widowControl/>
              <w:spacing w:after="0" w:line="276" w:lineRule="auto"/>
              <w:jc w:val="left"/>
              <w:rPr>
                <w:sz w:val="18"/>
                <w:szCs w:val="18"/>
              </w:rPr>
            </w:pPr>
            <w:r>
              <w:rPr>
                <w:sz w:val="18"/>
                <w:szCs w:val="20"/>
              </w:rPr>
              <w:t xml:space="preserve">Basta clicar em Reprovar para o Estoque marcar o lote como REPROVADO, mesmo sem o laudo ser emitido</w:t>
            </w:r>
          </w:p>
        </w:tc>
        <w:tc>
          <w:tcPr>
            <w:tcW w:w="1538" w:type="dxa"/>
          </w:tcPr>
          <w:p>
            <w:pPr>
              <w:widowControl/>
              <w:spacing w:after="0" w:line="276" w:lineRule="auto"/>
              <w:jc w:val="left"/>
              <w:rPr>
                <w:sz w:val="18"/>
                <w:szCs w:val="18"/>
              </w:rPr>
            </w:pPr>
            <w:r>
              <w:rPr>
                <w:sz w:val="18"/>
                <w:szCs w:val="20"/>
              </w:rPr>
              <w:t xml:space="preserve">RF-CQ-038</w:t>
            </w:r>
          </w:p>
        </w:tc>
      </w:tr>
      <w:tr>
        <w:trPr>
          <w:cantSplit/>
        </w:trPr>
        <w:tc>
          <w:tcPr>
            <w:tcW w:w="1206" w:type="dxa"/>
          </w:tcPr>
          <w:p>
            <w:pPr>
              <w:widowControl/>
              <w:spacing w:after="0" w:line="276" w:lineRule="auto"/>
              <w:jc w:val="left"/>
              <w:rPr>
                <w:sz w:val="18"/>
                <w:szCs w:val="18"/>
              </w:rPr>
            </w:pPr>
            <w:r>
              <w:rPr>
                <w:sz w:val="18"/>
                <w:szCs w:val="20"/>
              </w:rPr>
              <w:t xml:space="preserve">DV-CQ-005</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Análise e Laudo › Emissão Laudo Final</w:t>
            </w:r>
          </w:p>
        </w:tc>
        <w:tc>
          <w:tcPr>
            <w:tcW w:w="1924" w:type="dxa"/>
          </w:tcPr>
          <w:p>
            <w:pPr>
              <w:widowControl/>
              <w:spacing w:after="0" w:line="276" w:lineRule="auto"/>
              <w:jc w:val="left"/>
              <w:rPr>
                <w:sz w:val="18"/>
                <w:szCs w:val="18"/>
              </w:rPr>
            </w:pPr>
            <w:r>
              <w:rPr>
                <w:sz w:val="18"/>
                <w:szCs w:val="20"/>
              </w:rPr>
              <w:t xml:space="preserve">O laudo pode ser reprovado sem informar o motivo</w:t>
            </w:r>
          </w:p>
        </w:tc>
        <w:tc>
          <w:tcPr>
            <w:tcW w:w="1538" w:type="dxa"/>
          </w:tcPr>
          <w:p>
            <w:pPr>
              <w:widowControl/>
              <w:spacing w:after="0" w:line="276" w:lineRule="auto"/>
              <w:jc w:val="left"/>
              <w:rPr>
                <w:sz w:val="18"/>
                <w:szCs w:val="18"/>
              </w:rPr>
            </w:pPr>
            <w:r>
              <w:rPr>
                <w:sz w:val="18"/>
                <w:szCs w:val="20"/>
              </w:rPr>
              <w:t xml:space="preserve">RF-CQ-036</w:t>
            </w:r>
          </w:p>
        </w:tc>
      </w:tr>
      <w:tr>
        <w:trPr>
          <w:cantSplit/>
        </w:trPr>
        <w:tc>
          <w:tcPr>
            <w:tcW w:w="1206" w:type="dxa"/>
          </w:tcPr>
          <w:p>
            <w:pPr>
              <w:widowControl/>
              <w:spacing w:after="0" w:line="276" w:lineRule="auto"/>
              <w:jc w:val="left"/>
              <w:rPr>
                <w:sz w:val="18"/>
                <w:szCs w:val="18"/>
              </w:rPr>
            </w:pPr>
            <w:r>
              <w:rPr>
                <w:sz w:val="18"/>
                <w:szCs w:val="20"/>
              </w:rPr>
              <w:t xml:space="preserve">DV-CQ-006</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Solicitação de Análise, Consultar Análise Programada e Emissão Laudo Final (ícone Log)</w:t>
            </w:r>
          </w:p>
        </w:tc>
        <w:tc>
          <w:tcPr>
            <w:tcW w:w="1924" w:type="dxa"/>
          </w:tcPr>
          <w:p>
            <w:pPr>
              <w:widowControl/>
              <w:spacing w:after="0" w:line="276" w:lineRule="auto"/>
              <w:jc w:val="left"/>
              <w:rPr>
                <w:sz w:val="18"/>
                <w:szCs w:val="18"/>
              </w:rPr>
            </w:pPr>
            <w:r>
              <w:rPr>
                <w:sz w:val="18"/>
                <w:szCs w:val="20"/>
              </w:rPr>
              <w:t xml:space="preserve">Aprovar, emitir e corrigir resultado não deixam histórico: a consulta de log vem vazia ou só mostra a inclusão</w:t>
            </w:r>
          </w:p>
        </w:tc>
        <w:tc>
          <w:tcPr>
            <w:tcW w:w="1538" w:type="dxa"/>
          </w:tcPr>
          <w:p>
            <w:pPr>
              <w:widowControl/>
              <w:spacing w:after="0" w:line="276" w:lineRule="auto"/>
              <w:jc w:val="left"/>
              <w:rPr>
                <w:sz w:val="18"/>
                <w:szCs w:val="18"/>
              </w:rPr>
            </w:pPr>
            <w:r>
              <w:rPr>
                <w:sz w:val="18"/>
                <w:szCs w:val="20"/>
              </w:rPr>
              <w:t xml:space="preserve">RF-CQ-037, RF-CQ-072</w:t>
            </w:r>
          </w:p>
        </w:tc>
      </w:tr>
      <w:tr>
        <w:trPr>
          <w:cantSplit/>
        </w:trPr>
        <w:tc>
          <w:tcPr>
            <w:tcW w:w="1206" w:type="dxa"/>
          </w:tcPr>
          <w:p>
            <w:pPr>
              <w:widowControl/>
              <w:spacing w:after="0" w:line="276" w:lineRule="auto"/>
              <w:jc w:val="left"/>
              <w:rPr>
                <w:sz w:val="18"/>
                <w:szCs w:val="18"/>
              </w:rPr>
            </w:pPr>
            <w:r>
              <w:rPr>
                <w:sz w:val="18"/>
                <w:szCs w:val="20"/>
              </w:rPr>
              <w:t xml:space="preserve">DV-CQ-007</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Solicitação de Análise › Detalhar › Cancelar</w:t>
            </w:r>
          </w:p>
        </w:tc>
        <w:tc>
          <w:tcPr>
            <w:tcW w:w="1924" w:type="dxa"/>
          </w:tcPr>
          <w:p>
            <w:pPr>
              <w:widowControl/>
              <w:spacing w:after="0" w:line="276" w:lineRule="auto"/>
              <w:jc w:val="left"/>
              <w:rPr>
                <w:sz w:val="18"/>
                <w:szCs w:val="18"/>
              </w:rPr>
            </w:pPr>
            <w:r>
              <w:rPr>
                <w:sz w:val="18"/>
                <w:szCs w:val="20"/>
              </w:rPr>
              <w:t xml:space="preserve">Uma solicitação com laudo liberado pode ser cancelada; o cancelamento mostra "Ocorreu um erro inesperado." e não fica no histórico</w:t>
            </w:r>
          </w:p>
        </w:tc>
        <w:tc>
          <w:tcPr>
            <w:tcW w:w="1538" w:type="dxa"/>
          </w:tcPr>
          <w:p>
            <w:pPr>
              <w:widowControl/>
              <w:spacing w:after="0" w:line="276" w:lineRule="auto"/>
              <w:jc w:val="left"/>
              <w:rPr>
                <w:sz w:val="18"/>
                <w:szCs w:val="18"/>
              </w:rPr>
            </w:pPr>
            <w:r>
              <w:rPr>
                <w:sz w:val="18"/>
                <w:szCs w:val="20"/>
              </w:rPr>
              <w:t xml:space="preserve">RF-CQ-001, RF-CQ-072</w:t>
            </w:r>
          </w:p>
        </w:tc>
      </w:tr>
      <w:tr>
        <w:trPr>
          <w:cantSplit/>
        </w:trPr>
        <w:tc>
          <w:tcPr>
            <w:tcW w:w="1206" w:type="dxa"/>
          </w:tcPr>
          <w:p>
            <w:pPr>
              <w:widowControl/>
              <w:spacing w:after="0" w:line="276" w:lineRule="auto"/>
              <w:jc w:val="left"/>
              <w:rPr>
                <w:sz w:val="18"/>
                <w:szCs w:val="18"/>
              </w:rPr>
            </w:pPr>
            <w:r>
              <w:rPr>
                <w:sz w:val="18"/>
                <w:szCs w:val="20"/>
              </w:rPr>
              <w:t xml:space="preserve">DV-CQ-008</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ambiente/dados</w:t>
            </w:r>
          </w:p>
        </w:tc>
        <w:tc>
          <w:tcPr>
            <w:tcW w:w="1825" w:type="dxa"/>
          </w:tcPr>
          <w:p>
            <w:pPr>
              <w:widowControl/>
              <w:spacing w:after="0" w:line="276" w:lineRule="auto"/>
              <w:jc w:val="left"/>
              <w:rPr>
                <w:sz w:val="18"/>
                <w:szCs w:val="18"/>
              </w:rPr>
            </w:pPr>
            <w:r>
              <w:rPr>
                <w:sz w:val="18"/>
                <w:szCs w:val="20"/>
              </w:rPr>
              <w:t xml:space="preserve">Programação de Amostragem (água) e Programação de Solicitação de Análise (agenda)</w:t>
            </w:r>
          </w:p>
        </w:tc>
        <w:tc>
          <w:tcPr>
            <w:tcW w:w="1924" w:type="dxa"/>
          </w:tcPr>
          <w:p>
            <w:pPr>
              <w:widowControl/>
              <w:spacing w:after="0" w:line="276" w:lineRule="auto"/>
              <w:jc w:val="left"/>
              <w:rPr>
                <w:sz w:val="18"/>
                <w:szCs w:val="18"/>
              </w:rPr>
            </w:pPr>
            <w:r>
              <w:rPr>
                <w:sz w:val="18"/>
                <w:szCs w:val="20"/>
              </w:rPr>
              <w:t xml:space="preserve">Água: a Programação de Amostragem de qualquer ponto de água quebra com erro de servidor por causa do nome da tabela de tipo de água no banco; a agenda de água também não carrega (resolvido no ambiente em 03/11/2026; aberto no projeto de banco)</w:t>
            </w:r>
          </w:p>
        </w:tc>
        <w:tc>
          <w:tcPr>
            <w:tcW w:w="1538" w:type="dxa"/>
          </w:tcPr>
          <w:p>
            <w:pPr>
              <w:widowControl/>
              <w:spacing w:after="0" w:line="276" w:lineRule="auto"/>
              <w:jc w:val="left"/>
              <w:rPr>
                <w:sz w:val="18"/>
                <w:szCs w:val="18"/>
              </w:rPr>
            </w:pPr>
            <w:r>
              <w:rPr>
                <w:sz w:val="18"/>
                <w:szCs w:val="20"/>
              </w:rPr>
              <w:t xml:space="preserve">RF-CQ-057, RNF-CQ-008</w:t>
            </w:r>
          </w:p>
        </w:tc>
      </w:tr>
      <w:tr>
        <w:trPr>
          <w:cantSplit/>
        </w:trPr>
        <w:tc>
          <w:tcPr>
            <w:tcW w:w="1206" w:type="dxa"/>
          </w:tcPr>
          <w:p>
            <w:pPr>
              <w:widowControl/>
              <w:spacing w:after="0" w:line="276" w:lineRule="auto"/>
              <w:jc w:val="left"/>
              <w:rPr>
                <w:sz w:val="18"/>
                <w:szCs w:val="18"/>
              </w:rPr>
            </w:pPr>
            <w:r>
              <w:rPr>
                <w:sz w:val="18"/>
                <w:szCs w:val="20"/>
              </w:rPr>
              <w:t xml:space="preserve">DV-CQ-009</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Consultar Análise Programada (ambiente e água) e Emissão Laudo Final</w:t>
            </w:r>
          </w:p>
        </w:tc>
        <w:tc>
          <w:tcPr>
            <w:tcW w:w="1924" w:type="dxa"/>
          </w:tcPr>
          <w:p>
            <w:pPr>
              <w:widowControl/>
              <w:spacing w:after="0" w:line="276" w:lineRule="auto"/>
              <w:jc w:val="left"/>
              <w:rPr>
                <w:sz w:val="18"/>
                <w:szCs w:val="18"/>
              </w:rPr>
            </w:pPr>
            <w:r>
              <w:rPr>
                <w:sz w:val="18"/>
                <w:szCs w:val="20"/>
              </w:rPr>
              <w:t xml:space="preserve">Ambiente e água: a digitação diz "Alteração efetuada com sucesso." mas não grava o resultado, e o laudo oferece só Aprovar</w:t>
            </w:r>
          </w:p>
        </w:tc>
        <w:tc>
          <w:tcPr>
            <w:tcW w:w="1538" w:type="dxa"/>
          </w:tcPr>
          <w:p>
            <w:pPr>
              <w:widowControl/>
              <w:spacing w:after="0" w:line="276" w:lineRule="auto"/>
              <w:jc w:val="left"/>
              <w:rPr>
                <w:sz w:val="18"/>
                <w:szCs w:val="18"/>
              </w:rPr>
            </w:pPr>
            <w:r>
              <w:rPr>
                <w:sz w:val="18"/>
                <w:szCs w:val="20"/>
              </w:rPr>
              <w:t xml:space="preserve">RF-CQ-031</w:t>
            </w:r>
          </w:p>
        </w:tc>
      </w:tr>
      <w:tr>
        <w:trPr>
          <w:cantSplit/>
        </w:trPr>
        <w:tc>
          <w:tcPr>
            <w:tcW w:w="1206" w:type="dxa"/>
          </w:tcPr>
          <w:p>
            <w:pPr>
              <w:widowControl/>
              <w:spacing w:after="0" w:line="276" w:lineRule="auto"/>
              <w:jc w:val="left"/>
              <w:rPr>
                <w:sz w:val="18"/>
                <w:szCs w:val="18"/>
              </w:rPr>
            </w:pPr>
            <w:r>
              <w:rPr>
                <w:sz w:val="18"/>
                <w:szCs w:val="20"/>
              </w:rPr>
              <w:t xml:space="preserve">DV-CQ-010</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Programação de Amostragem</w:t>
            </w:r>
          </w:p>
        </w:tc>
        <w:tc>
          <w:tcPr>
            <w:tcW w:w="1924" w:type="dxa"/>
          </w:tcPr>
          <w:p>
            <w:pPr>
              <w:widowControl/>
              <w:spacing w:after="0" w:line="276" w:lineRule="auto"/>
              <w:jc w:val="left"/>
              <w:rPr>
                <w:sz w:val="18"/>
                <w:szCs w:val="18"/>
              </w:rPr>
            </w:pPr>
            <w:r>
              <w:rPr>
                <w:sz w:val="18"/>
                <w:szCs w:val="20"/>
              </w:rPr>
              <w:t xml:space="preserve">Programar a amostragem duas vezes para a mesma solicitação cria duas amostragens pendentes</w:t>
            </w:r>
          </w:p>
        </w:tc>
        <w:tc>
          <w:tcPr>
            <w:tcW w:w="1538" w:type="dxa"/>
          </w:tcPr>
          <w:p>
            <w:pPr>
              <w:widowControl/>
              <w:spacing w:after="0" w:line="276" w:lineRule="auto"/>
              <w:jc w:val="left"/>
              <w:rPr>
                <w:sz w:val="18"/>
                <w:szCs w:val="18"/>
              </w:rPr>
            </w:pPr>
            <w:r>
              <w:rPr>
                <w:sz w:val="18"/>
                <w:szCs w:val="20"/>
              </w:rPr>
              <w:t xml:space="preserve">RF-CQ-008</w:t>
            </w:r>
          </w:p>
        </w:tc>
      </w:tr>
      <w:tr>
        <w:trPr>
          <w:cantSplit/>
        </w:trPr>
        <w:tc>
          <w:tcPr>
            <w:tcW w:w="1206" w:type="dxa"/>
          </w:tcPr>
          <w:p>
            <w:pPr>
              <w:widowControl/>
              <w:spacing w:after="0" w:line="276" w:lineRule="auto"/>
              <w:jc w:val="left"/>
              <w:rPr>
                <w:sz w:val="18"/>
                <w:szCs w:val="18"/>
              </w:rPr>
            </w:pPr>
            <w:r>
              <w:rPr>
                <w:sz w:val="18"/>
                <w:szCs w:val="20"/>
              </w:rPr>
              <w:t xml:space="preserve">DV-CQ-011</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Regra Amostragem e Registro de Amostragem</w:t>
            </w:r>
          </w:p>
        </w:tc>
        <w:tc>
          <w:tcPr>
            <w:tcW w:w="1924" w:type="dxa"/>
          </w:tcPr>
          <w:p>
            <w:pPr>
              <w:widowControl/>
              <w:spacing w:after="0" w:line="276" w:lineRule="auto"/>
              <w:jc w:val="left"/>
              <w:rPr>
                <w:sz w:val="18"/>
                <w:szCs w:val="18"/>
              </w:rPr>
            </w:pPr>
            <w:r>
              <w:rPr>
                <w:sz w:val="18"/>
                <w:szCs w:val="20"/>
              </w:rPr>
              <w:t xml:space="preserve">A tolerância "valor absoluto" é tratada como percentual e a regra "percentual" mostra o número como quantidade</w:t>
            </w:r>
          </w:p>
        </w:tc>
        <w:tc>
          <w:tcPr>
            <w:tcW w:w="1538" w:type="dxa"/>
          </w:tcPr>
          <w:p>
            <w:pPr>
              <w:widowControl/>
              <w:spacing w:after="0" w:line="276" w:lineRule="auto"/>
              <w:jc w:val="left"/>
              <w:rPr>
                <w:sz w:val="18"/>
                <w:szCs w:val="18"/>
              </w:rPr>
            </w:pPr>
            <w:r>
              <w:rPr>
                <w:sz w:val="18"/>
                <w:szCs w:val="20"/>
              </w:rPr>
              <w:t xml:space="preserve">RF-CQ-012</w:t>
            </w:r>
          </w:p>
        </w:tc>
      </w:tr>
      <w:tr>
        <w:trPr>
          <w:cantSplit/>
        </w:trPr>
        <w:tc>
          <w:tcPr>
            <w:tcW w:w="1206" w:type="dxa"/>
          </w:tcPr>
          <w:p>
            <w:pPr>
              <w:widowControl/>
              <w:spacing w:after="0" w:line="276" w:lineRule="auto"/>
              <w:jc w:val="left"/>
              <w:rPr>
                <w:sz w:val="18"/>
                <w:szCs w:val="18"/>
              </w:rPr>
            </w:pPr>
            <w:r>
              <w:rPr>
                <w:sz w:val="18"/>
                <w:szCs w:val="20"/>
              </w:rPr>
              <w:t xml:space="preserve">DV-CQ-012</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Regra Amostragem (inclusão)</w:t>
            </w:r>
          </w:p>
        </w:tc>
        <w:tc>
          <w:tcPr>
            <w:tcW w:w="1924" w:type="dxa"/>
          </w:tcPr>
          <w:p>
            <w:pPr>
              <w:widowControl/>
              <w:spacing w:after="0" w:line="276" w:lineRule="auto"/>
              <w:jc w:val="left"/>
              <w:rPr>
                <w:sz w:val="18"/>
                <w:szCs w:val="18"/>
              </w:rPr>
            </w:pPr>
            <w:r>
              <w:rPr>
                <w:sz w:val="18"/>
                <w:szCs w:val="20"/>
              </w:rPr>
              <w:t xml:space="preserve">A Regra de Amostragem grava texto inválido como zero e aceita valores negativos</w:t>
            </w:r>
          </w:p>
        </w:tc>
        <w:tc>
          <w:tcPr>
            <w:tcW w:w="1538" w:type="dxa"/>
          </w:tcPr>
          <w:p>
            <w:pPr>
              <w:widowControl/>
              <w:spacing w:after="0" w:line="276" w:lineRule="auto"/>
              <w:jc w:val="left"/>
              <w:rPr>
                <w:sz w:val="18"/>
                <w:szCs w:val="18"/>
              </w:rPr>
            </w:pPr>
            <w:r>
              <w:rPr>
                <w:sz w:val="18"/>
                <w:szCs w:val="20"/>
              </w:rPr>
              <w:t xml:space="preserve">RF-CQ-013</w:t>
            </w:r>
          </w:p>
        </w:tc>
      </w:tr>
      <w:tr>
        <w:trPr>
          <w:cantSplit/>
        </w:trPr>
        <w:tc>
          <w:tcPr>
            <w:tcW w:w="1206" w:type="dxa"/>
          </w:tcPr>
          <w:p>
            <w:pPr>
              <w:widowControl/>
              <w:spacing w:after="0" w:line="276" w:lineRule="auto"/>
              <w:jc w:val="left"/>
              <w:rPr>
                <w:sz w:val="18"/>
                <w:szCs w:val="18"/>
              </w:rPr>
            </w:pPr>
            <w:r>
              <w:rPr>
                <w:sz w:val="18"/>
                <w:szCs w:val="20"/>
              </w:rPr>
              <w:t xml:space="preserve">DV-CQ-013</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Regra Amostragem e Unidade de Medida (exclusão)</w:t>
            </w:r>
          </w:p>
        </w:tc>
        <w:tc>
          <w:tcPr>
            <w:tcW w:w="1924" w:type="dxa"/>
          </w:tcPr>
          <w:p>
            <w:pPr>
              <w:widowControl/>
              <w:spacing w:after="0" w:line="276" w:lineRule="auto"/>
              <w:jc w:val="left"/>
              <w:rPr>
                <w:sz w:val="18"/>
                <w:szCs w:val="18"/>
              </w:rPr>
            </w:pPr>
            <w:r>
              <w:rPr>
                <w:sz w:val="18"/>
                <w:szCs w:val="20"/>
              </w:rPr>
              <w:t xml:space="preserve">Regra de amostragem em uso e unidade de medida usada numa regra podem ser excluídas</w:t>
            </w:r>
          </w:p>
        </w:tc>
        <w:tc>
          <w:tcPr>
            <w:tcW w:w="1538" w:type="dxa"/>
          </w:tcPr>
          <w:p>
            <w:pPr>
              <w:widowControl/>
              <w:spacing w:after="0" w:line="276" w:lineRule="auto"/>
              <w:jc w:val="left"/>
              <w:rPr>
                <w:sz w:val="18"/>
                <w:szCs w:val="18"/>
              </w:rPr>
            </w:pPr>
            <w:r>
              <w:rPr>
                <w:sz w:val="18"/>
                <w:szCs w:val="20"/>
              </w:rPr>
              <w:t xml:space="preserve">RF-CQ-014, RF-CQ-044</w:t>
            </w:r>
          </w:p>
        </w:tc>
      </w:tr>
      <w:tr>
        <w:trPr>
          <w:cantSplit/>
        </w:trPr>
        <w:tc>
          <w:tcPr>
            <w:tcW w:w="1206" w:type="dxa"/>
          </w:tcPr>
          <w:p>
            <w:pPr>
              <w:widowControl/>
              <w:spacing w:after="0" w:line="276" w:lineRule="auto"/>
              <w:jc w:val="left"/>
              <w:rPr>
                <w:sz w:val="18"/>
                <w:szCs w:val="18"/>
              </w:rPr>
            </w:pPr>
            <w:r>
              <w:rPr>
                <w:sz w:val="18"/>
                <w:szCs w:val="20"/>
              </w:rPr>
              <w:t xml:space="preserve">DV-CQ-014</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Regra de Análise (inclusão)</w:t>
            </w:r>
          </w:p>
        </w:tc>
        <w:tc>
          <w:tcPr>
            <w:tcW w:w="1924" w:type="dxa"/>
          </w:tcPr>
          <w:p>
            <w:pPr>
              <w:widowControl/>
              <w:spacing w:after="0" w:line="276" w:lineRule="auto"/>
              <w:jc w:val="left"/>
              <w:rPr>
                <w:sz w:val="18"/>
                <w:szCs w:val="18"/>
              </w:rPr>
            </w:pPr>
            <w:r>
              <w:rPr>
                <w:sz w:val="18"/>
                <w:szCs w:val="20"/>
              </w:rPr>
              <w:t xml:space="preserve">Duas Regras de Análise com o mesmo nome no mesmo item são aceitas</w:t>
            </w:r>
          </w:p>
        </w:tc>
        <w:tc>
          <w:tcPr>
            <w:tcW w:w="1538" w:type="dxa"/>
          </w:tcPr>
          <w:p>
            <w:pPr>
              <w:widowControl/>
              <w:spacing w:after="0" w:line="276" w:lineRule="auto"/>
              <w:jc w:val="left"/>
              <w:rPr>
                <w:sz w:val="18"/>
                <w:szCs w:val="18"/>
              </w:rPr>
            </w:pPr>
            <w:r>
              <w:rPr>
                <w:sz w:val="18"/>
                <w:szCs w:val="20"/>
              </w:rPr>
              <w:t xml:space="preserve">RF-CQ-023</w:t>
            </w:r>
          </w:p>
        </w:tc>
      </w:tr>
      <w:tr>
        <w:trPr>
          <w:cantSplit/>
        </w:trPr>
        <w:tc>
          <w:tcPr>
            <w:tcW w:w="1206" w:type="dxa"/>
          </w:tcPr>
          <w:p>
            <w:pPr>
              <w:widowControl/>
              <w:spacing w:after="0" w:line="276" w:lineRule="auto"/>
              <w:jc w:val="left"/>
              <w:rPr>
                <w:sz w:val="18"/>
                <w:szCs w:val="18"/>
              </w:rPr>
            </w:pPr>
            <w:r>
              <w:rPr>
                <w:sz w:val="18"/>
                <w:szCs w:val="20"/>
              </w:rPr>
              <w:t xml:space="preserve">DV-CQ-015</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Unidade de Medida, Regra Estabilidade</w:t>
            </w:r>
          </w:p>
        </w:tc>
        <w:tc>
          <w:tcPr>
            <w:tcW w:w="1924" w:type="dxa"/>
          </w:tcPr>
          <w:p>
            <w:pPr>
              <w:widowControl/>
              <w:spacing w:after="0" w:line="276" w:lineRule="auto"/>
              <w:jc w:val="left"/>
              <w:rPr>
                <w:sz w:val="18"/>
                <w:szCs w:val="18"/>
              </w:rPr>
            </w:pPr>
            <w:r>
              <w:rPr>
                <w:sz w:val="18"/>
                <w:szCs w:val="20"/>
              </w:rPr>
              <w:t xml:space="preserve">As permissões do perfil (incluir, excluir) e a função do usuário não são conferidas nas telas de cadastro</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DV-CQ-016</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Tabelas de Apoio › Regra Estabilidade</w:t>
            </w:r>
          </w:p>
        </w:tc>
        <w:tc>
          <w:tcPr>
            <w:tcW w:w="1924" w:type="dxa"/>
          </w:tcPr>
          <w:p>
            <w:pPr>
              <w:widowControl/>
              <w:spacing w:after="0" w:line="276" w:lineRule="auto"/>
              <w:jc w:val="left"/>
              <w:rPr>
                <w:sz w:val="18"/>
                <w:szCs w:val="18"/>
              </w:rPr>
            </w:pPr>
            <w:r>
              <w:rPr>
                <w:sz w:val="18"/>
                <w:szCs w:val="20"/>
              </w:rPr>
              <w:t xml:space="preserve">Regra de Estabilidade: a terceira regra (repetida) é aceita e uma regra pode ser salva sem nenhum prazo</w:t>
            </w:r>
          </w:p>
        </w:tc>
        <w:tc>
          <w:tcPr>
            <w:tcW w:w="1538" w:type="dxa"/>
          </w:tcPr>
          <w:p>
            <w:pPr>
              <w:widowControl/>
              <w:spacing w:after="0" w:line="276" w:lineRule="auto"/>
              <w:jc w:val="left"/>
              <w:rPr>
                <w:sz w:val="18"/>
                <w:szCs w:val="18"/>
              </w:rPr>
            </w:pPr>
            <w:r>
              <w:rPr>
                <w:sz w:val="18"/>
                <w:szCs w:val="20"/>
              </w:rPr>
              <w:t xml:space="preserve">RF-CQ-047</w:t>
            </w:r>
          </w:p>
        </w:tc>
      </w:tr>
      <w:tr>
        <w:trPr>
          <w:cantSplit/>
        </w:trPr>
        <w:tc>
          <w:tcPr>
            <w:tcW w:w="1206" w:type="dxa"/>
          </w:tcPr>
          <w:p>
            <w:pPr>
              <w:widowControl/>
              <w:spacing w:after="0" w:line="276" w:lineRule="auto"/>
              <w:jc w:val="left"/>
              <w:rPr>
                <w:sz w:val="18"/>
                <w:szCs w:val="18"/>
              </w:rPr>
            </w:pPr>
            <w:r>
              <w:rPr>
                <w:sz w:val="18"/>
                <w:szCs w:val="20"/>
              </w:rPr>
              <w:t xml:space="preserve">DV-CQ-017</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Tabelas de Apoio › Regra Estabilidade</w:t>
            </w:r>
          </w:p>
        </w:tc>
        <w:tc>
          <w:tcPr>
            <w:tcW w:w="1924" w:type="dxa"/>
          </w:tcPr>
          <w:p>
            <w:pPr>
              <w:widowControl/>
              <w:spacing w:after="0" w:line="276" w:lineRule="auto"/>
              <w:jc w:val="left"/>
              <w:rPr>
                <w:sz w:val="18"/>
                <w:szCs w:val="18"/>
              </w:rPr>
            </w:pPr>
            <w:r>
              <w:rPr>
                <w:sz w:val="18"/>
                <w:szCs w:val="20"/>
              </w:rPr>
              <w:t xml:space="preserve">Alterar a Regra de Estabilidade não pede justificativa e não deixa histórico</w:t>
            </w:r>
          </w:p>
        </w:tc>
        <w:tc>
          <w:tcPr>
            <w:tcW w:w="1538" w:type="dxa"/>
          </w:tcPr>
          <w:p>
            <w:pPr>
              <w:widowControl/>
              <w:spacing w:after="0" w:line="276" w:lineRule="auto"/>
              <w:jc w:val="left"/>
              <w:rPr>
                <w:sz w:val="18"/>
                <w:szCs w:val="18"/>
              </w:rPr>
            </w:pPr>
            <w:r>
              <w:rPr>
                <w:sz w:val="18"/>
                <w:szCs w:val="20"/>
              </w:rPr>
              <w:t xml:space="preserve">RF-CQ-048, RF-CQ-072</w:t>
            </w:r>
          </w:p>
        </w:tc>
      </w:tr>
      <w:tr>
        <w:trPr>
          <w:cantSplit/>
        </w:trPr>
        <w:tc>
          <w:tcPr>
            <w:tcW w:w="1206" w:type="dxa"/>
          </w:tcPr>
          <w:p>
            <w:pPr>
              <w:widowControl/>
              <w:spacing w:after="0" w:line="276" w:lineRule="auto"/>
              <w:jc w:val="left"/>
              <w:rPr>
                <w:sz w:val="18"/>
                <w:szCs w:val="18"/>
              </w:rPr>
            </w:pPr>
            <w:r>
              <w:rPr>
                <w:sz w:val="18"/>
                <w:szCs w:val="20"/>
              </w:rPr>
              <w:t xml:space="preserve">DV-CQ-018</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Programação de Solicitação de Análise (agenda) e Verificação de Amostragens</w:t>
            </w:r>
          </w:p>
        </w:tc>
        <w:tc>
          <w:tcPr>
            <w:tcW w:w="1924" w:type="dxa"/>
          </w:tcPr>
          <w:p>
            <w:pPr>
              <w:widowControl/>
              <w:spacing w:after="0" w:line="276" w:lineRule="auto"/>
              <w:jc w:val="left"/>
              <w:rPr>
                <w:sz w:val="18"/>
                <w:szCs w:val="18"/>
              </w:rPr>
            </w:pPr>
            <w:r>
              <w:rPr>
                <w:sz w:val="18"/>
                <w:szCs w:val="20"/>
              </w:rPr>
              <w:t xml:space="preserve">Excluir coleta agendada e excluir checklist de verificação não pedem justificativa nem deixam histórico</w:t>
            </w:r>
          </w:p>
        </w:tc>
        <w:tc>
          <w:tcPr>
            <w:tcW w:w="1538" w:type="dxa"/>
          </w:tcPr>
          <w:p>
            <w:pPr>
              <w:widowControl/>
              <w:spacing w:after="0" w:line="276" w:lineRule="auto"/>
              <w:jc w:val="left"/>
              <w:rPr>
                <w:sz w:val="18"/>
                <w:szCs w:val="18"/>
              </w:rPr>
            </w:pPr>
            <w:r>
              <w:rPr>
                <w:sz w:val="18"/>
                <w:szCs w:val="20"/>
              </w:rPr>
              <w:t xml:space="preserve">RF-CQ-010, RF-CQ-045, RF-CQ-060, RF-CQ-072</w:t>
            </w:r>
          </w:p>
        </w:tc>
      </w:tr>
      <w:tr>
        <w:trPr>
          <w:cantSplit/>
        </w:trPr>
        <w:tc>
          <w:tcPr>
            <w:tcW w:w="1206" w:type="dxa"/>
          </w:tcPr>
          <w:p>
            <w:pPr>
              <w:widowControl/>
              <w:spacing w:after="0" w:line="276" w:lineRule="auto"/>
              <w:jc w:val="left"/>
              <w:rPr>
                <w:sz w:val="18"/>
                <w:szCs w:val="18"/>
              </w:rPr>
            </w:pPr>
            <w:r>
              <w:rPr>
                <w:sz w:val="18"/>
                <w:szCs w:val="20"/>
              </w:rPr>
              <w:t xml:space="preserve">DV-CQ-019</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Registro de Amostragem (ambiente e água)</w:t>
            </w:r>
          </w:p>
        </w:tc>
        <w:tc>
          <w:tcPr>
            <w:tcW w:w="1924" w:type="dxa"/>
          </w:tcPr>
          <w:p>
            <w:pPr>
              <w:widowControl/>
              <w:spacing w:after="0" w:line="276" w:lineRule="auto"/>
              <w:jc w:val="left"/>
              <w:rPr>
                <w:sz w:val="18"/>
                <w:szCs w:val="18"/>
              </w:rPr>
            </w:pPr>
            <w:r>
              <w:rPr>
                <w:sz w:val="18"/>
                <w:szCs w:val="20"/>
              </w:rPr>
              <w:t xml:space="preserve">Ambiente e água: registrar a amostragem mostra "Ocorreu um erro interno não esperado." mas a amostragem fica gravada</w:t>
            </w:r>
          </w:p>
        </w:tc>
        <w:tc>
          <w:tcPr>
            <w:tcW w:w="1538" w:type="dxa"/>
          </w:tcPr>
          <w:p>
            <w:pPr>
              <w:widowControl/>
              <w:spacing w:after="0" w:line="276" w:lineRule="auto"/>
              <w:jc w:val="left"/>
              <w:rPr>
                <w:sz w:val="18"/>
                <w:szCs w:val="18"/>
              </w:rPr>
            </w:pPr>
            <w:r>
              <w:rPr>
                <w:sz w:val="18"/>
                <w:szCs w:val="20"/>
              </w:rPr>
              <w:t xml:space="preserve">RF-CQ-061</w:t>
            </w:r>
          </w:p>
        </w:tc>
      </w:tr>
      <w:tr>
        <w:trPr>
          <w:cantSplit/>
        </w:trPr>
        <w:tc>
          <w:tcPr>
            <w:tcW w:w="1206" w:type="dxa"/>
          </w:tcPr>
          <w:p>
            <w:pPr>
              <w:widowControl/>
              <w:spacing w:after="0" w:line="276" w:lineRule="auto"/>
              <w:jc w:val="left"/>
              <w:rPr>
                <w:sz w:val="18"/>
                <w:szCs w:val="18"/>
              </w:rPr>
            </w:pPr>
            <w:r>
              <w:rPr>
                <w:sz w:val="18"/>
                <w:szCs w:val="20"/>
              </w:rPr>
              <w:t xml:space="preserve">DV-CQ-020</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Programação de Solicitação de Análise (agenda)</w:t>
            </w:r>
          </w:p>
        </w:tc>
        <w:tc>
          <w:tcPr>
            <w:tcW w:w="1924" w:type="dxa"/>
          </w:tcPr>
          <w:p>
            <w:pPr>
              <w:widowControl/>
              <w:spacing w:after="0" w:line="276" w:lineRule="auto"/>
              <w:jc w:val="left"/>
              <w:rPr>
                <w:sz w:val="18"/>
                <w:szCs w:val="18"/>
              </w:rPr>
            </w:pPr>
            <w:r>
              <w:rPr>
                <w:sz w:val="18"/>
                <w:szCs w:val="20"/>
              </w:rPr>
              <w:t xml:space="preserve">A agenda aceita ambiente com análise físico-química e horários fora de 8h às 18h</w:t>
            </w:r>
          </w:p>
        </w:tc>
        <w:tc>
          <w:tcPr>
            <w:tcW w:w="1538" w:type="dxa"/>
          </w:tcPr>
          <w:p>
            <w:pPr>
              <w:widowControl/>
              <w:spacing w:after="0" w:line="276" w:lineRule="auto"/>
              <w:jc w:val="left"/>
              <w:rPr>
                <w:sz w:val="18"/>
                <w:szCs w:val="18"/>
              </w:rPr>
            </w:pPr>
            <w:r>
              <w:rPr>
                <w:sz w:val="18"/>
                <w:szCs w:val="20"/>
              </w:rPr>
              <w:t xml:space="preserve">RF-CQ-059</w:t>
            </w:r>
          </w:p>
        </w:tc>
      </w:tr>
      <w:tr>
        <w:trPr>
          <w:cantSplit/>
        </w:trPr>
        <w:tc>
          <w:tcPr>
            <w:tcW w:w="1206" w:type="dxa"/>
          </w:tcPr>
          <w:p>
            <w:pPr>
              <w:widowControl/>
              <w:spacing w:after="0" w:line="276" w:lineRule="auto"/>
              <w:jc w:val="left"/>
              <w:rPr>
                <w:sz w:val="18"/>
                <w:szCs w:val="18"/>
              </w:rPr>
            </w:pPr>
            <w:r>
              <w:rPr>
                <w:sz w:val="18"/>
                <w:szCs w:val="20"/>
              </w:rPr>
              <w:t xml:space="preserve">DV-CQ-021</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Solicitação de Análise (lista e filtro de situação)</w:t>
            </w:r>
          </w:p>
        </w:tc>
        <w:tc>
          <w:tcPr>
            <w:tcW w:w="1924" w:type="dxa"/>
          </w:tcPr>
          <w:p>
            <w:pPr>
              <w:widowControl/>
              <w:spacing w:after="0" w:line="276" w:lineRule="auto"/>
              <w:jc w:val="left"/>
              <w:rPr>
                <w:sz w:val="18"/>
                <w:szCs w:val="18"/>
              </w:rPr>
            </w:pPr>
            <w:r>
              <w:rPr>
                <w:sz w:val="18"/>
                <w:szCs w:val="20"/>
              </w:rPr>
              <w:t xml:space="preserve">A lista de Solicitação de Análise mostra "Laudo Liberado" em solicitação que está Cancelada</w:t>
            </w:r>
          </w:p>
        </w:tc>
        <w:tc>
          <w:tcPr>
            <w:tcW w:w="1538" w:type="dxa"/>
          </w:tcPr>
          <w:p>
            <w:pPr>
              <w:widowControl/>
              <w:spacing w:after="0" w:line="276" w:lineRule="auto"/>
              <w:jc w:val="left"/>
              <w:rPr>
                <w:sz w:val="18"/>
                <w:szCs w:val="18"/>
              </w:rPr>
            </w:pPr>
            <w:r>
              <w:rPr>
                <w:sz w:val="18"/>
                <w:szCs w:val="20"/>
              </w:rPr>
              <w:t xml:space="preserve">RF-CQ-002</w:t>
            </w:r>
          </w:p>
        </w:tc>
      </w:tr>
      <w:tr>
        <w:trPr>
          <w:cantSplit/>
        </w:trPr>
        <w:tc>
          <w:tcPr>
            <w:tcW w:w="1206" w:type="dxa"/>
          </w:tcPr>
          <w:p>
            <w:pPr>
              <w:widowControl/>
              <w:spacing w:after="0" w:line="276" w:lineRule="auto"/>
              <w:jc w:val="left"/>
              <w:rPr>
                <w:sz w:val="18"/>
                <w:szCs w:val="18"/>
              </w:rPr>
            </w:pPr>
            <w:r>
              <w:rPr>
                <w:sz w:val="18"/>
                <w:szCs w:val="20"/>
              </w:rPr>
              <w:t xml:space="preserve">DV-CQ-022</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ambiente/dados</w:t>
            </w:r>
          </w:p>
        </w:tc>
        <w:tc>
          <w:tcPr>
            <w:tcW w:w="1825" w:type="dxa"/>
          </w:tcPr>
          <w:p>
            <w:pPr>
              <w:widowControl/>
              <w:spacing w:after="0" w:line="276" w:lineRule="auto"/>
              <w:jc w:val="left"/>
              <w:rPr>
                <w:sz w:val="18"/>
                <w:szCs w:val="18"/>
              </w:rPr>
            </w:pPr>
            <w:r>
              <w:rPr>
                <w:sz w:val="18"/>
                <w:szCs w:val="20"/>
              </w:rPr>
              <w:t xml:space="preserve">Programação de Amostragem, Registro de Amostragem, Programação de Análise, Emissão Laudo Final, Estabilidade</w:t>
            </w:r>
          </w:p>
        </w:tc>
        <w:tc>
          <w:tcPr>
            <w:tcW w:w="1924" w:type="dxa"/>
          </w:tcPr>
          <w:p>
            <w:pPr>
              <w:widowControl/>
              <w:spacing w:after="0" w:line="276" w:lineRule="auto"/>
              <w:jc w:val="left"/>
              <w:rPr>
                <w:sz w:val="18"/>
                <w:szCs w:val="18"/>
              </w:rPr>
            </w:pPr>
            <w:r>
              <w:rPr>
                <w:sz w:val="18"/>
                <w:szCs w:val="20"/>
              </w:rPr>
              <w:t xml:space="preserve">O CQ procura as funções profissionais por número fixo (34, 39, 41, 48 e 71) e os nomes cadastrados no Principal não combinam; a função 71 não existe</w:t>
            </w:r>
          </w:p>
        </w:tc>
        <w:tc>
          <w:tcPr>
            <w:tcW w:w="1538" w:type="dxa"/>
          </w:tcPr>
          <w:p>
            <w:pPr>
              <w:widowControl/>
              <w:spacing w:after="0" w:line="276" w:lineRule="auto"/>
              <w:jc w:val="left"/>
              <w:rPr>
                <w:sz w:val="18"/>
                <w:szCs w:val="18"/>
              </w:rPr>
            </w:pPr>
            <w:r>
              <w:rPr>
                <w:sz w:val="18"/>
                <w:szCs w:val="20"/>
              </w:rPr>
              <w:t xml:space="preserve">RF-CQ-053, RF-CQ-070, RNF-CQ-008</w:t>
            </w:r>
          </w:p>
        </w:tc>
      </w:tr>
      <w:tr>
        <w:trPr>
          <w:cantSplit/>
        </w:trPr>
        <w:tc>
          <w:tcPr>
            <w:tcW w:w="1206" w:type="dxa"/>
          </w:tcPr>
          <w:p>
            <w:pPr>
              <w:widowControl/>
              <w:spacing w:after="0" w:line="276" w:lineRule="auto"/>
              <w:jc w:val="left"/>
              <w:rPr>
                <w:sz w:val="18"/>
                <w:szCs w:val="18"/>
              </w:rPr>
            </w:pPr>
            <w:r>
              <w:rPr>
                <w:sz w:val="18"/>
                <w:szCs w:val="20"/>
              </w:rPr>
              <w:t xml:space="preserve">DV-CQ-023</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Programação de Solicitação de Análise</w:t>
            </w:r>
          </w:p>
        </w:tc>
        <w:tc>
          <w:tcPr>
            <w:tcW w:w="1924" w:type="dxa"/>
          </w:tcPr>
          <w:p>
            <w:pPr>
              <w:widowControl/>
              <w:spacing w:after="0" w:line="276" w:lineRule="auto"/>
              <w:jc w:val="left"/>
              <w:rPr>
                <w:sz w:val="18"/>
                <w:szCs w:val="18"/>
              </w:rPr>
            </w:pPr>
            <w:r>
              <w:rPr>
                <w:sz w:val="18"/>
                <w:szCs w:val="20"/>
              </w:rPr>
              <w:t xml:space="preserve">A agenda de ambiente não tem frequência nem recorrência: cada coleta é marcada uma a uma</w:t>
            </w:r>
          </w:p>
        </w:tc>
        <w:tc>
          <w:tcPr>
            <w:tcW w:w="1538" w:type="dxa"/>
          </w:tcPr>
          <w:p>
            <w:pPr>
              <w:widowControl/>
              <w:spacing w:after="0" w:line="276" w:lineRule="auto"/>
              <w:jc w:val="left"/>
              <w:rPr>
                <w:sz w:val="18"/>
                <w:szCs w:val="18"/>
              </w:rPr>
            </w:pPr>
            <w:r>
              <w:rPr>
                <w:sz w:val="18"/>
                <w:szCs w:val="20"/>
              </w:rPr>
              <w:t xml:space="preserve">RF-CQ-058</w:t>
            </w:r>
          </w:p>
        </w:tc>
      </w:tr>
      <w:tr>
        <w:trPr>
          <w:cantSplit/>
        </w:trPr>
        <w:tc>
          <w:tcPr>
            <w:tcW w:w="1206" w:type="dxa"/>
          </w:tcPr>
          <w:p>
            <w:pPr>
              <w:widowControl/>
              <w:spacing w:after="0" w:line="276" w:lineRule="auto"/>
              <w:jc w:val="left"/>
              <w:rPr>
                <w:sz w:val="18"/>
                <w:szCs w:val="18"/>
              </w:rPr>
            </w:pPr>
            <w:r>
              <w:rPr>
                <w:sz w:val="18"/>
                <w:szCs w:val="20"/>
              </w:rPr>
              <w:t xml:space="preserve">DV-CQ-024</w:t>
            </w:r>
          </w:p>
        </w:tc>
        <w:tc>
          <w:tcPr>
            <w:tcW w:w="1195" w:type="dxa"/>
          </w:tcPr>
          <w:p>
            <w:pPr>
              <w:widowControl/>
              <w:spacing w:after="0" w:line="276" w:lineRule="auto"/>
              <w:jc w:val="left"/>
              <w:rPr>
                <w:sz w:val="18"/>
                <w:szCs w:val="18"/>
              </w:rPr>
            </w:pPr>
            <w:r>
              <w:rPr>
                <w:sz w:val="18"/>
                <w:szCs w:val="20"/>
              </w:rPr>
              <w:t xml:space="preserve">Baixa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Solicitação de Análise (lista)</w:t>
            </w:r>
          </w:p>
        </w:tc>
        <w:tc>
          <w:tcPr>
            <w:tcW w:w="1924" w:type="dxa"/>
          </w:tcPr>
          <w:p>
            <w:pPr>
              <w:widowControl/>
              <w:spacing w:after="0" w:line="276" w:lineRule="auto"/>
              <w:jc w:val="left"/>
              <w:rPr>
                <w:sz w:val="18"/>
                <w:szCs w:val="18"/>
              </w:rPr>
            </w:pPr>
            <w:r>
              <w:rPr>
                <w:sz w:val="18"/>
                <w:szCs w:val="20"/>
              </w:rPr>
              <w:t xml:space="preserve">As solicitações geradas pela agenda e a de item com teor recebem número fora da sequência (1024/26, 1025/26, 1027/26 e 103/26)</w:t>
            </w:r>
          </w:p>
        </w:tc>
        <w:tc>
          <w:tcPr>
            <w:tcW w:w="1538" w:type="dxa"/>
          </w:tcPr>
          <w:p>
            <w:pPr>
              <w:widowControl/>
              <w:spacing w:after="0" w:line="276" w:lineRule="auto"/>
              <w:jc w:val="left"/>
              <w:rPr>
                <w:sz w:val="18"/>
                <w:szCs w:val="18"/>
              </w:rPr>
            </w:pPr>
            <w:r>
              <w:rPr>
                <w:sz w:val="18"/>
                <w:szCs w:val="20"/>
              </w:rPr>
              <w:t xml:space="preserve">RF-CQ-004</w:t>
            </w:r>
          </w:p>
        </w:tc>
      </w:tr>
      <w:tr>
        <w:trPr>
          <w:cantSplit/>
        </w:trPr>
        <w:tc>
          <w:tcPr>
            <w:tcW w:w="1206" w:type="dxa"/>
          </w:tcPr>
          <w:p>
            <w:pPr>
              <w:widowControl/>
              <w:spacing w:after="0" w:line="276" w:lineRule="auto"/>
              <w:jc w:val="left"/>
              <w:rPr>
                <w:sz w:val="18"/>
                <w:szCs w:val="18"/>
              </w:rPr>
            </w:pPr>
            <w:r>
              <w:rPr>
                <w:sz w:val="18"/>
                <w:szCs w:val="20"/>
              </w:rPr>
              <w:t xml:space="preserve">DV-CQ-025</w:t>
            </w:r>
          </w:p>
        </w:tc>
        <w:tc>
          <w:tcPr>
            <w:tcW w:w="1195" w:type="dxa"/>
          </w:tcPr>
          <w:p>
            <w:pPr>
              <w:widowControl/>
              <w:spacing w:after="0" w:line="276" w:lineRule="auto"/>
              <w:jc w:val="left"/>
              <w:rPr>
                <w:sz w:val="18"/>
                <w:szCs w:val="18"/>
              </w:rPr>
            </w:pPr>
            <w:r>
              <w:rPr>
                <w:sz w:val="18"/>
                <w:szCs w:val="20"/>
              </w:rPr>
              <w:t xml:space="preserve">Baixa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Gerar Etiqueta, Emissão Laudo Final (laudo) e Consultar Análise Programada (boletim de ambiente)</w:t>
            </w:r>
          </w:p>
        </w:tc>
        <w:tc>
          <w:tcPr>
            <w:tcW w:w="1924" w:type="dxa"/>
          </w:tcPr>
          <w:p>
            <w:pPr>
              <w:widowControl/>
              <w:spacing w:after="0" w:line="276" w:lineRule="auto"/>
              <w:jc w:val="left"/>
              <w:rPr>
                <w:sz w:val="18"/>
                <w:szCs w:val="18"/>
              </w:rPr>
            </w:pPr>
            <w:r>
              <w:rPr>
                <w:sz w:val="18"/>
                <w:szCs w:val="20"/>
              </w:rPr>
              <w:t xml:space="preserve">Relatórios: a etiqueta traz o nome de outra instituição, as datas saem em dois formatos e o boletim de ambiente sai em branco</w:t>
            </w:r>
          </w:p>
        </w:tc>
        <w:tc>
          <w:tcPr>
            <w:tcW w:w="1538" w:type="dxa"/>
          </w:tcPr>
          <w:p>
            <w:pPr>
              <w:widowControl/>
              <w:spacing w:after="0" w:line="276" w:lineRule="auto"/>
              <w:jc w:val="left"/>
              <w:rPr>
                <w:sz w:val="18"/>
                <w:szCs w:val="18"/>
              </w:rPr>
            </w:pPr>
            <w:r>
              <w:rPr>
                <w:sz w:val="18"/>
                <w:szCs w:val="20"/>
              </w:rPr>
              <w:t xml:space="preserve">RF-CQ-041, RF-CQ-062, RF-CQ-074, RNF-CQ-009</w:t>
            </w:r>
          </w:p>
        </w:tc>
      </w:tr>
      <w:tr>
        <w:trPr>
          <w:cantSplit/>
        </w:trPr>
        <w:tc>
          <w:tcPr>
            <w:tcW w:w="1206" w:type="dxa"/>
          </w:tcPr>
          <w:p>
            <w:pPr>
              <w:widowControl/>
              <w:spacing w:after="0" w:line="276" w:lineRule="auto"/>
              <w:jc w:val="left"/>
              <w:rPr>
                <w:sz w:val="18"/>
                <w:szCs w:val="18"/>
              </w:rPr>
            </w:pPr>
            <w:r>
              <w:rPr>
                <w:sz w:val="18"/>
                <w:szCs w:val="20"/>
              </w:rPr>
              <w:t xml:space="preserve">DV-CQ-026</w:t>
            </w:r>
          </w:p>
        </w:tc>
        <w:tc>
          <w:tcPr>
            <w:tcW w:w="1195" w:type="dxa"/>
          </w:tcPr>
          <w:p>
            <w:pPr>
              <w:widowControl/>
              <w:spacing w:after="0" w:line="276" w:lineRule="auto"/>
              <w:jc w:val="left"/>
              <w:rPr>
                <w:sz w:val="18"/>
                <w:szCs w:val="18"/>
              </w:rPr>
            </w:pPr>
            <w:r>
              <w:rPr>
                <w:sz w:val="18"/>
                <w:szCs w:val="20"/>
              </w:rPr>
              <w:t xml:space="preserve">Baixa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Emissão Laudo Final, Priorização de Solicitação Análise, Programação de Análise, menu do CQ, Consultar Coletas Pendentes de Programação</w:t>
            </w:r>
          </w:p>
        </w:tc>
        <w:tc>
          <w:tcPr>
            <w:tcW w:w="1924" w:type="dxa"/>
          </w:tcPr>
          <w:p>
            <w:pPr>
              <w:widowControl/>
              <w:spacing w:after="0" w:line="276" w:lineRule="auto"/>
              <w:jc w:val="left"/>
              <w:rPr>
                <w:sz w:val="18"/>
                <w:szCs w:val="18"/>
              </w:rPr>
            </w:pPr>
            <w:r>
              <w:rPr>
                <w:sz w:val="18"/>
                <w:szCs w:val="20"/>
              </w:rPr>
              <w:t xml:space="preserve">Pequenos desvios de tela: teor sem faixa nem decimal, priorização de solicitação já liberada, mensagem repetida, menu duplicado e tela fora do menu em branco</w:t>
            </w:r>
          </w:p>
        </w:tc>
        <w:tc>
          <w:tcPr>
            <w:tcW w:w="1538" w:type="dxa"/>
          </w:tcPr>
          <w:p>
            <w:pPr>
              <w:widowControl/>
              <w:spacing w:after="0" w:line="276" w:lineRule="auto"/>
              <w:jc w:val="left"/>
              <w:rPr>
                <w:sz w:val="18"/>
                <w:szCs w:val="18"/>
              </w:rPr>
            </w:pPr>
            <w:r>
              <w:rPr>
                <w:sz w:val="18"/>
                <w:szCs w:val="20"/>
              </w:rPr>
              <w:t xml:space="preserve">RF-CQ-003, RF-CQ-005, RF-CQ-010, RF-CQ-011, RF-CQ-067, RF-CQ-077, RF-CQ-076</w:t>
            </w:r>
          </w:p>
        </w:tc>
      </w:tr>
      <w:tr>
        <w:trPr>
          <w:cantSplit/>
        </w:trPr>
        <w:tc>
          <w:tcPr>
            <w:tcW w:w="1206" w:type="dxa"/>
          </w:tcPr>
          <w:p>
            <w:pPr>
              <w:widowControl/>
              <w:spacing w:after="0" w:line="276" w:lineRule="auto"/>
              <w:jc w:val="left"/>
              <w:rPr>
                <w:sz w:val="18"/>
                <w:szCs w:val="18"/>
              </w:rPr>
            </w:pPr>
            <w:r>
              <w:rPr>
                <w:sz w:val="18"/>
                <w:szCs w:val="20"/>
              </w:rPr>
              <w:t xml:space="preserve">DV-CQ-027</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Solicitação de Análise › Incluir</w:t>
            </w:r>
          </w:p>
        </w:tc>
        <w:tc>
          <w:tcPr>
            <w:tcW w:w="1924" w:type="dxa"/>
          </w:tcPr>
          <w:p>
            <w:pPr>
              <w:widowControl/>
              <w:spacing w:after="0" w:line="276" w:lineRule="auto"/>
              <w:jc w:val="left"/>
              <w:rPr>
                <w:sz w:val="18"/>
                <w:szCs w:val="18"/>
              </w:rPr>
            </w:pPr>
            <w:r>
              <w:rPr>
                <w:sz w:val="18"/>
                <w:szCs w:val="20"/>
              </w:rPr>
              <w:t xml:space="preserve">Perfil só de consulta abre solicitação de análise</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DV-CQ-028</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Priorização de Solicitação Análise</w:t>
            </w:r>
          </w:p>
        </w:tc>
        <w:tc>
          <w:tcPr>
            <w:tcW w:w="1924" w:type="dxa"/>
          </w:tcPr>
          <w:p>
            <w:pPr>
              <w:widowControl/>
              <w:spacing w:after="0" w:line="276" w:lineRule="auto"/>
              <w:jc w:val="left"/>
              <w:rPr>
                <w:sz w:val="18"/>
                <w:szCs w:val="18"/>
              </w:rPr>
            </w:pPr>
            <w:r>
              <w:rPr>
                <w:sz w:val="18"/>
                <w:szCs w:val="20"/>
              </w:rPr>
              <w:t xml:space="preserve">Perfil só de consulta prioriza solicitação</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DV-CQ-029</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Programação de Amostragem</w:t>
            </w:r>
          </w:p>
        </w:tc>
        <w:tc>
          <w:tcPr>
            <w:tcW w:w="1924" w:type="dxa"/>
          </w:tcPr>
          <w:p>
            <w:pPr>
              <w:widowControl/>
              <w:spacing w:after="0" w:line="276" w:lineRule="auto"/>
              <w:jc w:val="left"/>
              <w:rPr>
                <w:sz w:val="18"/>
                <w:szCs w:val="18"/>
              </w:rPr>
            </w:pPr>
            <w:r>
              <w:rPr>
                <w:sz w:val="18"/>
                <w:szCs w:val="20"/>
              </w:rPr>
              <w:t xml:space="preserve">Perfil só de consulta programa amostragens</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DV-CQ-030</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Verificação de Amostragens</w:t>
            </w:r>
          </w:p>
        </w:tc>
        <w:tc>
          <w:tcPr>
            <w:tcW w:w="1924" w:type="dxa"/>
          </w:tcPr>
          <w:p>
            <w:pPr>
              <w:widowControl/>
              <w:spacing w:after="0" w:line="276" w:lineRule="auto"/>
              <w:jc w:val="left"/>
              <w:rPr>
                <w:sz w:val="18"/>
                <w:szCs w:val="18"/>
              </w:rPr>
            </w:pPr>
            <w:r>
              <w:rPr>
                <w:sz w:val="18"/>
                <w:szCs w:val="20"/>
              </w:rPr>
              <w:t xml:space="preserve">Perfil só de consulta cria checklist de verificação</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DV-CQ-031</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Regra Amostragem</w:t>
            </w:r>
          </w:p>
        </w:tc>
        <w:tc>
          <w:tcPr>
            <w:tcW w:w="1924" w:type="dxa"/>
          </w:tcPr>
          <w:p>
            <w:pPr>
              <w:widowControl/>
              <w:spacing w:after="0" w:line="276" w:lineRule="auto"/>
              <w:jc w:val="left"/>
              <w:rPr>
                <w:sz w:val="18"/>
                <w:szCs w:val="18"/>
              </w:rPr>
            </w:pPr>
            <w:r>
              <w:rPr>
                <w:sz w:val="18"/>
                <w:szCs w:val="20"/>
              </w:rPr>
              <w:t xml:space="preserve">Perfil só de consulta cria regra de amostragem</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DV-CQ-032</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Consultar Amostragem (registro)</w:t>
            </w:r>
          </w:p>
        </w:tc>
        <w:tc>
          <w:tcPr>
            <w:tcW w:w="1924" w:type="dxa"/>
          </w:tcPr>
          <w:p>
            <w:pPr>
              <w:widowControl/>
              <w:spacing w:after="0" w:line="276" w:lineRule="auto"/>
              <w:jc w:val="left"/>
              <w:rPr>
                <w:sz w:val="18"/>
                <w:szCs w:val="18"/>
              </w:rPr>
            </w:pPr>
            <w:r>
              <w:rPr>
                <w:sz w:val="18"/>
                <w:szCs w:val="20"/>
              </w:rPr>
              <w:t xml:space="preserve">Perfil só de consulta registra amostragens</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DV-CQ-033</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Regra de Análise</w:t>
            </w:r>
          </w:p>
        </w:tc>
        <w:tc>
          <w:tcPr>
            <w:tcW w:w="1924" w:type="dxa"/>
          </w:tcPr>
          <w:p>
            <w:pPr>
              <w:widowControl/>
              <w:spacing w:after="0" w:line="276" w:lineRule="auto"/>
              <w:jc w:val="left"/>
              <w:rPr>
                <w:sz w:val="18"/>
                <w:szCs w:val="18"/>
              </w:rPr>
            </w:pPr>
            <w:r>
              <w:rPr>
                <w:sz w:val="18"/>
                <w:szCs w:val="20"/>
              </w:rPr>
              <w:t xml:space="preserve">Perfil só de consulta cria regra de análise</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DV-CQ-034</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Programação de Análise</w:t>
            </w:r>
          </w:p>
        </w:tc>
        <w:tc>
          <w:tcPr>
            <w:tcW w:w="1924" w:type="dxa"/>
          </w:tcPr>
          <w:p>
            <w:pPr>
              <w:widowControl/>
              <w:spacing w:after="0" w:line="276" w:lineRule="auto"/>
              <w:jc w:val="left"/>
              <w:rPr>
                <w:sz w:val="18"/>
                <w:szCs w:val="18"/>
              </w:rPr>
            </w:pPr>
            <w:r>
              <w:rPr>
                <w:sz w:val="18"/>
                <w:szCs w:val="20"/>
              </w:rPr>
              <w:t xml:space="preserve">Perfil só de consulta programa análises</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DV-CQ-035</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Consultar Análise Programada (digitação) e Visão Administrador</w:t>
            </w:r>
          </w:p>
        </w:tc>
        <w:tc>
          <w:tcPr>
            <w:tcW w:w="1924" w:type="dxa"/>
          </w:tcPr>
          <w:p>
            <w:pPr>
              <w:widowControl/>
              <w:spacing w:after="0" w:line="276" w:lineRule="auto"/>
              <w:jc w:val="left"/>
              <w:rPr>
                <w:sz w:val="18"/>
                <w:szCs w:val="18"/>
              </w:rPr>
            </w:pPr>
            <w:r>
              <w:rPr>
                <w:sz w:val="18"/>
                <w:szCs w:val="20"/>
              </w:rPr>
              <w:t xml:space="preserve">Perfil só de consulta grava a análise programada de outro analista</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DV-CQ-036</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Motivos</w:t>
            </w:r>
          </w:p>
        </w:tc>
        <w:tc>
          <w:tcPr>
            <w:tcW w:w="1924" w:type="dxa"/>
          </w:tcPr>
          <w:p>
            <w:pPr>
              <w:widowControl/>
              <w:spacing w:after="0" w:line="276" w:lineRule="auto"/>
              <w:jc w:val="left"/>
              <w:rPr>
                <w:sz w:val="18"/>
                <w:szCs w:val="18"/>
              </w:rPr>
            </w:pPr>
            <w:r>
              <w:rPr>
                <w:sz w:val="18"/>
                <w:szCs w:val="20"/>
              </w:rPr>
              <w:t xml:space="preserve">Perfil só de consulta cria motivo</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DV-CQ-037</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acesso/segurança</w:t>
            </w:r>
          </w:p>
        </w:tc>
        <w:tc>
          <w:tcPr>
            <w:tcW w:w="1825" w:type="dxa"/>
          </w:tcPr>
          <w:p>
            <w:pPr>
              <w:widowControl/>
              <w:spacing w:after="0" w:line="276" w:lineRule="auto"/>
              <w:jc w:val="left"/>
              <w:rPr>
                <w:sz w:val="18"/>
                <w:szCs w:val="18"/>
              </w:rPr>
            </w:pPr>
            <w:r>
              <w:rPr>
                <w:sz w:val="18"/>
                <w:szCs w:val="20"/>
              </w:rPr>
              <w:t xml:space="preserve">Gerar Etiqueta</w:t>
            </w:r>
          </w:p>
        </w:tc>
        <w:tc>
          <w:tcPr>
            <w:tcW w:w="1924" w:type="dxa"/>
          </w:tcPr>
          <w:p>
            <w:pPr>
              <w:widowControl/>
              <w:spacing w:after="0" w:line="276" w:lineRule="auto"/>
              <w:jc w:val="left"/>
              <w:rPr>
                <w:sz w:val="18"/>
                <w:szCs w:val="18"/>
              </w:rPr>
            </w:pPr>
            <w:r>
              <w:rPr>
                <w:sz w:val="18"/>
                <w:szCs w:val="20"/>
              </w:rPr>
              <w:t xml:space="preserve">Perfil sem a permissão de imprimir gera a etiqueta de análise</w:t>
            </w:r>
          </w:p>
        </w:tc>
        <w:tc>
          <w:tcPr>
            <w:tcW w:w="1538" w:type="dxa"/>
          </w:tcPr>
          <w:p>
            <w:pPr>
              <w:widowControl/>
              <w:spacing w:after="0" w:line="276" w:lineRule="auto"/>
              <w:jc w:val="left"/>
              <w:rPr>
                <w:sz w:val="18"/>
                <w:szCs w:val="18"/>
              </w:rPr>
            </w:pPr>
            <w:r>
              <w:rPr>
                <w:sz w:val="18"/>
                <w:szCs w:val="20"/>
              </w:rPr>
              <w:t xml:space="preserve">RF-CQ-069</w:t>
            </w:r>
          </w:p>
        </w:tc>
      </w:tr>
      <w:tr>
        <w:trPr>
          <w:cantSplit/>
        </w:trPr>
        <w:tc>
          <w:tcPr>
            <w:tcW w:w="1206" w:type="dxa"/>
          </w:tcPr>
          <w:p>
            <w:pPr>
              <w:widowControl/>
              <w:spacing w:after="0" w:line="276" w:lineRule="auto"/>
              <w:jc w:val="left"/>
              <w:rPr>
                <w:sz w:val="18"/>
                <w:szCs w:val="18"/>
              </w:rPr>
            </w:pPr>
            <w:r>
              <w:rPr>
                <w:sz w:val="18"/>
                <w:szCs w:val="20"/>
              </w:rPr>
              <w:t xml:space="preserve">DV-CQ-038</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Programação de Análise e Consultar Análise Programada Visão Administrador</w:t>
            </w:r>
          </w:p>
        </w:tc>
        <w:tc>
          <w:tcPr>
            <w:tcW w:w="1924" w:type="dxa"/>
          </w:tcPr>
          <w:p>
            <w:pPr>
              <w:widowControl/>
              <w:spacing w:after="0" w:line="276" w:lineRule="auto"/>
              <w:jc w:val="left"/>
              <w:rPr>
                <w:sz w:val="18"/>
                <w:szCs w:val="18"/>
              </w:rPr>
            </w:pPr>
            <w:r>
              <w:rPr>
                <w:sz w:val="18"/>
                <w:szCs w:val="20"/>
              </w:rPr>
              <w:t xml:space="preserve">Programação de Análise aceita solicitação cancelada e cria uma análise já "Laudo liberado"</w:t>
            </w:r>
          </w:p>
        </w:tc>
        <w:tc>
          <w:tcPr>
            <w:tcW w:w="1538" w:type="dxa"/>
          </w:tcPr>
          <w:p>
            <w:pPr>
              <w:widowControl/>
              <w:spacing w:after="0" w:line="276" w:lineRule="auto"/>
              <w:jc w:val="left"/>
              <w:rPr>
                <w:sz w:val="18"/>
                <w:szCs w:val="18"/>
              </w:rPr>
            </w:pPr>
            <w:r>
              <w:rPr>
                <w:sz w:val="18"/>
                <w:szCs w:val="20"/>
              </w:rPr>
              <w:t xml:space="preserve">RF-CQ-003</w:t>
            </w:r>
          </w:p>
        </w:tc>
      </w:tr>
      <w:tr>
        <w:trPr>
          <w:cantSplit/>
        </w:trPr>
        <w:tc>
          <w:tcPr>
            <w:tcW w:w="1206" w:type="dxa"/>
          </w:tcPr>
          <w:p>
            <w:pPr>
              <w:widowControl/>
              <w:spacing w:after="0" w:line="276" w:lineRule="auto"/>
              <w:jc w:val="left"/>
              <w:rPr>
                <w:sz w:val="18"/>
                <w:szCs w:val="18"/>
              </w:rPr>
            </w:pPr>
            <w:r>
              <w:rPr>
                <w:sz w:val="18"/>
                <w:szCs w:val="20"/>
              </w:rPr>
              <w:t xml:space="preserve">DV-CQ-039</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Programação de Análise</w:t>
            </w:r>
          </w:p>
        </w:tc>
        <w:tc>
          <w:tcPr>
            <w:tcW w:w="1924" w:type="dxa"/>
          </w:tcPr>
          <w:p>
            <w:pPr>
              <w:widowControl/>
              <w:spacing w:after="0" w:line="276" w:lineRule="auto"/>
              <w:jc w:val="left"/>
              <w:rPr>
                <w:sz w:val="18"/>
                <w:szCs w:val="18"/>
              </w:rPr>
            </w:pPr>
            <w:r>
              <w:rPr>
                <w:sz w:val="18"/>
                <w:szCs w:val="20"/>
              </w:rPr>
              <w:t xml:space="preserve">Alterar a programação de análise já feita não pede justificativa nem deixa histórico</w:t>
            </w:r>
          </w:p>
        </w:tc>
        <w:tc>
          <w:tcPr>
            <w:tcW w:w="1538" w:type="dxa"/>
          </w:tcPr>
          <w:p>
            <w:pPr>
              <w:widowControl/>
              <w:spacing w:after="0" w:line="276" w:lineRule="auto"/>
              <w:jc w:val="left"/>
              <w:rPr>
                <w:sz w:val="18"/>
                <w:szCs w:val="18"/>
              </w:rPr>
            </w:pPr>
            <w:r>
              <w:rPr>
                <w:sz w:val="18"/>
                <w:szCs w:val="20"/>
              </w:rPr>
              <w:t xml:space="preserve">RF-CQ-026, RF-CQ-072</w:t>
            </w:r>
          </w:p>
        </w:tc>
      </w:tr>
      <w:tr>
        <w:trPr>
          <w:cantSplit/>
        </w:trPr>
        <w:tc>
          <w:tcPr>
            <w:tcW w:w="1206" w:type="dxa"/>
          </w:tcPr>
          <w:p>
            <w:pPr>
              <w:widowControl/>
              <w:spacing w:after="0" w:line="276" w:lineRule="auto"/>
              <w:jc w:val="left"/>
              <w:rPr>
                <w:sz w:val="18"/>
                <w:szCs w:val="18"/>
              </w:rPr>
            </w:pPr>
            <w:r>
              <w:rPr>
                <w:sz w:val="18"/>
                <w:szCs w:val="20"/>
              </w:rPr>
              <w:t xml:space="preserve">DV-CQ-040</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Amostragens Pendentes (e Visão Administrador) e Programação de Amostragem</w:t>
            </w:r>
          </w:p>
        </w:tc>
        <w:tc>
          <w:tcPr>
            <w:tcW w:w="1924" w:type="dxa"/>
          </w:tcPr>
          <w:p>
            <w:pPr>
              <w:widowControl/>
              <w:spacing w:after="0" w:line="276" w:lineRule="auto"/>
              <w:jc w:val="left"/>
              <w:rPr>
                <w:sz w:val="18"/>
                <w:szCs w:val="18"/>
              </w:rPr>
            </w:pPr>
            <w:r>
              <w:rPr>
                <w:sz w:val="18"/>
                <w:szCs w:val="20"/>
              </w:rPr>
              <w:t xml:space="preserve">Não há como cancelar uma amostragem pendente ou uma coleta programada pela tela (botões comentados no código)</w:t>
            </w:r>
          </w:p>
        </w:tc>
        <w:tc>
          <w:tcPr>
            <w:tcW w:w="1538" w:type="dxa"/>
          </w:tcPr>
          <w:p>
            <w:pPr>
              <w:widowControl/>
              <w:spacing w:after="0" w:line="276" w:lineRule="auto"/>
              <w:jc w:val="left"/>
              <w:rPr>
                <w:sz w:val="18"/>
                <w:szCs w:val="18"/>
              </w:rPr>
            </w:pPr>
            <w:r>
              <w:rPr>
                <w:sz w:val="18"/>
                <w:szCs w:val="20"/>
              </w:rPr>
              <w:t xml:space="preserve">RF-CQ-016</w:t>
            </w:r>
          </w:p>
        </w:tc>
      </w:tr>
      <w:tr>
        <w:trPr>
          <w:cantSplit/>
        </w:trPr>
        <w:tc>
          <w:tcPr>
            <w:tcW w:w="1206" w:type="dxa"/>
          </w:tcPr>
          <w:p>
            <w:pPr>
              <w:widowControl/>
              <w:spacing w:after="0" w:line="276" w:lineRule="auto"/>
              <w:jc w:val="left"/>
              <w:rPr>
                <w:sz w:val="18"/>
                <w:szCs w:val="18"/>
              </w:rPr>
            </w:pPr>
            <w:r>
              <w:rPr>
                <w:sz w:val="18"/>
                <w:szCs w:val="20"/>
              </w:rPr>
              <w:t xml:space="preserve">DV-CQ-041</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Tabelas de Apoio › Regra Estabilidade (Edit)</w:t>
            </w:r>
          </w:p>
        </w:tc>
        <w:tc>
          <w:tcPr>
            <w:tcW w:w="1924" w:type="dxa"/>
          </w:tcPr>
          <w:p>
            <w:pPr>
              <w:widowControl/>
              <w:spacing w:after="0" w:line="276" w:lineRule="auto"/>
              <w:jc w:val="left"/>
              <w:rPr>
                <w:sz w:val="18"/>
                <w:szCs w:val="18"/>
              </w:rPr>
            </w:pPr>
            <w:r>
              <w:rPr>
                <w:sz w:val="18"/>
                <w:szCs w:val="20"/>
              </w:rPr>
              <w:t xml:space="preserve">Salvar a Regra de Estabilidade sem prazos mostra "Ocorreu um erro inesperado."</w:t>
            </w:r>
          </w:p>
        </w:tc>
        <w:tc>
          <w:tcPr>
            <w:tcW w:w="1538" w:type="dxa"/>
          </w:tcPr>
          <w:p>
            <w:pPr>
              <w:widowControl/>
              <w:spacing w:after="0" w:line="276" w:lineRule="auto"/>
              <w:jc w:val="left"/>
              <w:rPr>
                <w:sz w:val="18"/>
                <w:szCs w:val="18"/>
              </w:rPr>
            </w:pPr>
            <w:r>
              <w:rPr>
                <w:sz w:val="18"/>
                <w:szCs w:val="20"/>
              </w:rPr>
              <w:t xml:space="preserve">RF-CQ-047, RNF-CQ-007</w:t>
            </w:r>
          </w:p>
        </w:tc>
      </w:tr>
      <w:tr>
        <w:trPr>
          <w:cantSplit/>
        </w:trPr>
        <w:tc>
          <w:tcPr>
            <w:tcW w:w="1206" w:type="dxa"/>
          </w:tcPr>
          <w:p>
            <w:pPr>
              <w:widowControl/>
              <w:spacing w:after="0" w:line="276" w:lineRule="auto"/>
              <w:jc w:val="left"/>
              <w:rPr>
                <w:sz w:val="18"/>
                <w:szCs w:val="18"/>
              </w:rPr>
            </w:pPr>
            <w:r>
              <w:rPr>
                <w:sz w:val="18"/>
                <w:szCs w:val="20"/>
              </w:rPr>
              <w:t xml:space="preserve">DV-CQ-042</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Estabilidade (impressão do laudo do acompanhamento e relatório final) e Avaliação de Desempenho de Fornecedores (relatório)</w:t>
            </w:r>
          </w:p>
        </w:tc>
        <w:tc>
          <w:tcPr>
            <w:tcW w:w="1924" w:type="dxa"/>
          </w:tcPr>
          <w:p>
            <w:pPr>
              <w:widowControl/>
              <w:spacing w:after="0" w:line="276" w:lineRule="auto"/>
              <w:jc w:val="left"/>
              <w:rPr>
                <w:sz w:val="18"/>
                <w:szCs w:val="18"/>
              </w:rPr>
            </w:pPr>
            <w:r>
              <w:rPr>
                <w:sz w:val="18"/>
                <w:szCs w:val="20"/>
              </w:rPr>
              <w:t xml:space="preserve">Relatórios de estabilidade e de fornecedores quebram com erro técnico quando o registro não existe ou a tela não tem relatório</w:t>
            </w:r>
          </w:p>
        </w:tc>
        <w:tc>
          <w:tcPr>
            <w:tcW w:w="1538" w:type="dxa"/>
          </w:tcPr>
          <w:p>
            <w:pPr>
              <w:widowControl/>
              <w:spacing w:after="0" w:line="276" w:lineRule="auto"/>
              <w:jc w:val="left"/>
              <w:rPr>
                <w:sz w:val="18"/>
                <w:szCs w:val="18"/>
              </w:rPr>
            </w:pPr>
            <w:r>
              <w:rPr>
                <w:sz w:val="18"/>
                <w:szCs w:val="20"/>
              </w:rPr>
              <w:t xml:space="preserve">RF-CQ-056, RF-CQ-068, RF-CQ-075, RNF-CQ-007</w:t>
            </w:r>
          </w:p>
        </w:tc>
      </w:tr>
      <w:tr>
        <w:trPr>
          <w:cantSplit/>
        </w:trPr>
        <w:tc>
          <w:tcPr>
            <w:tcW w:w="1206" w:type="dxa"/>
          </w:tcPr>
          <w:p>
            <w:pPr>
              <w:widowControl/>
              <w:spacing w:after="0" w:line="276" w:lineRule="auto"/>
              <w:jc w:val="left"/>
              <w:rPr>
                <w:sz w:val="18"/>
                <w:szCs w:val="18"/>
              </w:rPr>
            </w:pPr>
            <w:r>
              <w:rPr>
                <w:sz w:val="18"/>
                <w:szCs w:val="20"/>
              </w:rPr>
              <w:t xml:space="preserve">DV-CQ-043</w:t>
            </w:r>
          </w:p>
        </w:tc>
        <w:tc>
          <w:tcPr>
            <w:tcW w:w="1195" w:type="dxa"/>
          </w:tcPr>
          <w:p>
            <w:pPr>
              <w:widowControl/>
              <w:spacing w:after="0" w:line="276" w:lineRule="auto"/>
              <w:jc w:val="left"/>
              <w:rPr>
                <w:sz w:val="18"/>
                <w:szCs w:val="18"/>
              </w:rPr>
            </w:pPr>
            <w:r>
              <w:rPr>
                <w:sz w:val="18"/>
                <w:szCs w:val="20"/>
              </w:rPr>
              <w:t xml:space="preserve">Alta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Emissão Laudo Final (aprovar e emitir)</w:t>
            </w:r>
          </w:p>
        </w:tc>
        <w:tc>
          <w:tcPr>
            <w:tcW w:w="1924" w:type="dxa"/>
          </w:tcPr>
          <w:p>
            <w:pPr>
              <w:widowControl/>
              <w:spacing w:after="0" w:line="276" w:lineRule="auto"/>
              <w:jc w:val="left"/>
              <w:rPr>
                <w:sz w:val="18"/>
                <w:szCs w:val="18"/>
              </w:rPr>
            </w:pPr>
            <w:r>
              <w:rPr>
                <w:sz w:val="18"/>
                <w:szCs w:val="20"/>
              </w:rPr>
              <w:t xml:space="preserve">O laudo de um lote já vencido é aprovado e emitido, com validade do laudo depois da validade do lote</w:t>
            </w:r>
          </w:p>
        </w:tc>
        <w:tc>
          <w:tcPr>
            <w:tcW w:w="1538" w:type="dxa"/>
          </w:tcPr>
          <w:p>
            <w:pPr>
              <w:widowControl/>
              <w:spacing w:after="0" w:line="276" w:lineRule="auto"/>
              <w:jc w:val="left"/>
              <w:rPr>
                <w:sz w:val="18"/>
                <w:szCs w:val="18"/>
              </w:rPr>
            </w:pPr>
            <w:r>
              <w:rPr>
                <w:sz w:val="18"/>
                <w:szCs w:val="20"/>
              </w:rPr>
              <w:t xml:space="preserve">RF-CQ-039</w:t>
            </w:r>
          </w:p>
        </w:tc>
      </w:tr>
      <w:tr>
        <w:trPr>
          <w:cantSplit/>
        </w:trPr>
        <w:tc>
          <w:tcPr>
            <w:tcW w:w="1206" w:type="dxa"/>
          </w:tcPr>
          <w:p>
            <w:pPr>
              <w:widowControl/>
              <w:spacing w:after="0" w:line="276" w:lineRule="auto"/>
              <w:jc w:val="left"/>
              <w:rPr>
                <w:sz w:val="18"/>
                <w:szCs w:val="18"/>
              </w:rPr>
            </w:pPr>
            <w:r>
              <w:rPr>
                <w:sz w:val="18"/>
                <w:szCs w:val="20"/>
              </w:rPr>
              <w:t xml:space="preserve">DV-CQ-044</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Consultar Análise Programada (visão administrador) e Emissão Laudo Final (paginação)</w:t>
            </w:r>
          </w:p>
        </w:tc>
        <w:tc>
          <w:tcPr>
            <w:tcW w:w="1924" w:type="dxa"/>
          </w:tcPr>
          <w:p>
            <w:pPr>
              <w:widowControl/>
              <w:spacing w:after="0" w:line="276" w:lineRule="auto"/>
              <w:jc w:val="left"/>
              <w:rPr>
                <w:sz w:val="18"/>
                <w:szCs w:val="18"/>
              </w:rPr>
            </w:pPr>
            <w:r>
              <w:rPr>
                <w:sz w:val="18"/>
                <w:szCs w:val="20"/>
              </w:rPr>
              <w:t xml:space="preserve">Nas listas com duas páginas (Consultar Análise Programada visão administrador e Emissão Laudo Final) a segunda página repete linhas da primeira</w:t>
            </w:r>
          </w:p>
        </w:tc>
        <w:tc>
          <w:tcPr>
            <w:tcW w:w="1538" w:type="dxa"/>
          </w:tcPr>
          <w:p>
            <w:pPr>
              <w:widowControl/>
              <w:spacing w:after="0" w:line="276" w:lineRule="auto"/>
              <w:jc w:val="left"/>
              <w:rPr>
                <w:sz w:val="18"/>
                <w:szCs w:val="18"/>
              </w:rPr>
            </w:pPr>
            <w:r>
              <w:rPr>
                <w:sz w:val="18"/>
                <w:szCs w:val="20"/>
              </w:rPr>
              <w:t xml:space="preserve">RF-CQ-042</w:t>
            </w:r>
          </w:p>
        </w:tc>
      </w:tr>
      <w:tr>
        <w:trPr>
          <w:cantSplit/>
        </w:trPr>
        <w:tc>
          <w:tcPr>
            <w:tcW w:w="1206" w:type="dxa"/>
          </w:tcPr>
          <w:p>
            <w:pPr>
              <w:widowControl/>
              <w:spacing w:after="0" w:line="276" w:lineRule="auto"/>
              <w:jc w:val="left"/>
              <w:rPr>
                <w:sz w:val="18"/>
                <w:szCs w:val="18"/>
              </w:rPr>
            </w:pPr>
            <w:r>
              <w:rPr>
                <w:sz w:val="18"/>
                <w:szCs w:val="20"/>
              </w:rPr>
              <w:t xml:space="preserve">DV-CQ-045</w:t>
            </w:r>
          </w:p>
        </w:tc>
        <w:tc>
          <w:tcPr>
            <w:tcW w:w="1195" w:type="dxa"/>
          </w:tcPr>
          <w:p>
            <w:pPr>
              <w:widowControl/>
              <w:spacing w:after="0" w:line="276" w:lineRule="auto"/>
              <w:jc w:val="left"/>
              <w:rPr>
                <w:sz w:val="18"/>
                <w:szCs w:val="18"/>
              </w:rPr>
            </w:pPr>
            <w:r>
              <w:rPr>
                <w:sz w:val="18"/>
                <w:szCs w:val="20"/>
              </w:rPr>
              <w:t xml:space="preserve">Média</w:t>
            </w:r>
          </w:p>
        </w:tc>
        <w:tc>
          <w:tcPr>
            <w:tcW w:w="1943" w:type="dxa"/>
          </w:tcPr>
          <w:p>
            <w:pPr>
              <w:widowControl/>
              <w:spacing w:after="0" w:line="276" w:lineRule="auto"/>
              <w:jc w:val="left"/>
              <w:rPr>
                <w:sz w:val="18"/>
                <w:szCs w:val="18"/>
              </w:rPr>
            </w:pPr>
            <w:r>
              <w:rPr>
                <w:sz w:val="18"/>
                <w:szCs w:val="20"/>
              </w:rPr>
              <w:t xml:space="preserve">norma</w:t>
            </w:r>
          </w:p>
        </w:tc>
        <w:tc>
          <w:tcPr>
            <w:tcW w:w="1825" w:type="dxa"/>
          </w:tcPr>
          <w:p>
            <w:pPr>
              <w:widowControl/>
              <w:spacing w:after="0" w:line="276" w:lineRule="auto"/>
              <w:jc w:val="left"/>
              <w:rPr>
                <w:sz w:val="18"/>
                <w:szCs w:val="18"/>
              </w:rPr>
            </w:pPr>
            <w:r>
              <w:rPr>
                <w:sz w:val="18"/>
                <w:szCs w:val="20"/>
              </w:rPr>
              <w:t xml:space="preserve">Consultar Amostragem (registro): ficha de amostragem impressa</w:t>
            </w:r>
          </w:p>
        </w:tc>
        <w:tc>
          <w:tcPr>
            <w:tcW w:w="1924" w:type="dxa"/>
          </w:tcPr>
          <w:p>
            <w:pPr>
              <w:widowControl/>
              <w:spacing w:after="0" w:line="276" w:lineRule="auto"/>
              <w:jc w:val="left"/>
              <w:rPr>
                <w:sz w:val="18"/>
                <w:szCs w:val="18"/>
              </w:rPr>
            </w:pPr>
            <w:r>
              <w:rPr>
                <w:sz w:val="18"/>
                <w:szCs w:val="20"/>
              </w:rPr>
              <w:t xml:space="preserve">A ficha de amostragem impressa sai sem o amostrador, o verificador e a data da amostragem, e traz a quantidade da solicitação no lugar da amostrada</w:t>
            </w:r>
          </w:p>
        </w:tc>
        <w:tc>
          <w:tcPr>
            <w:tcW w:w="1538" w:type="dxa"/>
          </w:tcPr>
          <w:p>
            <w:pPr>
              <w:widowControl/>
              <w:spacing w:after="0" w:line="276" w:lineRule="auto"/>
              <w:jc w:val="left"/>
              <w:rPr>
                <w:sz w:val="18"/>
                <w:szCs w:val="18"/>
              </w:rPr>
            </w:pPr>
            <w:r>
              <w:rPr>
                <w:sz w:val="18"/>
                <w:szCs w:val="20"/>
              </w:rPr>
              <w:t xml:space="preserve">RF-CQ-018</w:t>
            </w:r>
          </w:p>
        </w:tc>
      </w:tr>
      <w:tr>
        <w:trPr>
          <w:cantSplit/>
        </w:trPr>
        <w:tc>
          <w:tcPr>
            <w:tcW w:w="1206" w:type="dxa"/>
          </w:tcPr>
          <w:p>
            <w:pPr>
              <w:widowControl/>
              <w:spacing w:after="0" w:line="276" w:lineRule="auto"/>
              <w:jc w:val="left"/>
              <w:rPr>
                <w:sz w:val="18"/>
                <w:szCs w:val="18"/>
              </w:rPr>
            </w:pPr>
            <w:r>
              <w:rPr>
                <w:sz w:val="18"/>
                <w:szCs w:val="20"/>
              </w:rPr>
              <w:t xml:space="preserve">DV-CQ-046</w:t>
            </w:r>
          </w:p>
        </w:tc>
        <w:tc>
          <w:tcPr>
            <w:tcW w:w="1195" w:type="dxa"/>
          </w:tcPr>
          <w:p>
            <w:pPr>
              <w:widowControl/>
              <w:spacing w:after="0" w:line="276" w:lineRule="auto"/>
              <w:jc w:val="left"/>
              <w:rPr>
                <w:sz w:val="18"/>
                <w:szCs w:val="18"/>
              </w:rPr>
            </w:pPr>
            <w:r>
              <w:rPr>
                <w:sz w:val="18"/>
                <w:szCs w:val="20"/>
              </w:rPr>
              <w:t xml:space="preserve">Baixa</w:t>
            </w:r>
          </w:p>
        </w:tc>
        <w:tc>
          <w:tcPr>
            <w:tcW w:w="1943" w:type="dxa"/>
          </w:tcPr>
          <w:p>
            <w:pPr>
              <w:widowControl/>
              <w:spacing w:after="0" w:line="276" w:lineRule="auto"/>
              <w:jc w:val="left"/>
              <w:rPr>
                <w:sz w:val="18"/>
                <w:szCs w:val="18"/>
              </w:rPr>
            </w:pPr>
            <w:r>
              <w:rPr>
                <w:sz w:val="18"/>
                <w:szCs w:val="20"/>
              </w:rPr>
              <w:t xml:space="preserve">funcional</w:t>
            </w:r>
          </w:p>
        </w:tc>
        <w:tc>
          <w:tcPr>
            <w:tcW w:w="1825" w:type="dxa"/>
          </w:tcPr>
          <w:p>
            <w:pPr>
              <w:widowControl/>
              <w:spacing w:after="0" w:line="276" w:lineRule="auto"/>
              <w:jc w:val="left"/>
              <w:rPr>
                <w:sz w:val="18"/>
                <w:szCs w:val="18"/>
              </w:rPr>
            </w:pPr>
            <w:r>
              <w:rPr>
                <w:sz w:val="18"/>
                <w:szCs w:val="20"/>
              </w:rPr>
              <w:t xml:space="preserve">Verificação de Amostragens (segunda versão, fora do menu)</w:t>
            </w:r>
          </w:p>
        </w:tc>
        <w:tc>
          <w:tcPr>
            <w:tcW w:w="1924" w:type="dxa"/>
          </w:tcPr>
          <w:p>
            <w:pPr>
              <w:widowControl/>
              <w:spacing w:after="0" w:line="276" w:lineRule="auto"/>
              <w:jc w:val="left"/>
              <w:rPr>
                <w:sz w:val="18"/>
                <w:szCs w:val="18"/>
              </w:rPr>
            </w:pPr>
            <w:r>
              <w:rPr>
                <w:sz w:val="18"/>
                <w:szCs w:val="20"/>
              </w:rPr>
              <w:t xml:space="preserve">A segunda versão da Verificação de Amostragens recusa até o administrador, e a recusa de acesso volta como HTTP 200</w:t>
            </w:r>
          </w:p>
        </w:tc>
        <w:tc>
          <w:tcPr>
            <w:tcW w:w="1538" w:type="dxa"/>
          </w:tcPr>
          <w:p>
            <w:pPr>
              <w:widowControl/>
              <w:spacing w:after="0" w:line="276" w:lineRule="auto"/>
              <w:jc w:val="left"/>
              <w:rPr>
                <w:sz w:val="18"/>
                <w:szCs w:val="18"/>
              </w:rPr>
            </w:pPr>
            <w:r>
              <w:rPr>
                <w:sz w:val="18"/>
                <w:szCs w:val="20"/>
              </w:rPr>
              <w:t xml:space="preserve">RF-CQ-077</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INTEGRAÇÕES E ONDE A CORRENTE QUEBRA</w:t>
      </w:r>
    </w:p>
    <w:p>
      <w:pPr>
        <w:keepNext/>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 que o CQ lê e o que ele grava</w:t>
      </w:r>
    </w:p>
    <w:tbl>
      <w:tblPr>
        <w:tblStyle w:val="Tabelacomgrade"/>
        <w:tblW w:w="9631" w:type="dxa"/>
        <w:tblLayout w:type="fixed"/>
        <w:tblLook w:val="04A0" w:firstRow="1" w:lastRow="0" w:firstColumn="1" w:lastColumn="0" w:noHBand="0" w:noVBand="1"/>
      </w:tblPr>
      <w:tblGrid>
        <w:gridCol w:w="1209"/>
        <w:gridCol w:w="1654"/>
        <w:gridCol w:w="4581"/>
        <w:gridCol w:w="2187"/>
      </w:tblGrid>
      <w:tr>
        <w:trPr>
          <w:tblHeader/>
          <w:cantSplit/>
        </w:trPr>
        <w:tc>
          <w:tcPr>
            <w:tcW w:w="12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Sentido</w:t>
            </w:r>
          </w:p>
        </w:tc>
        <w:tc>
          <w:tcPr>
            <w:tcW w:w="165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Com</w:t>
            </w:r>
          </w:p>
        </w:tc>
        <w:tc>
          <w:tcPr>
            <w:tcW w:w="458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trafega</w:t>
            </w:r>
          </w:p>
        </w:tc>
        <w:tc>
          <w:tcPr>
            <w:tcW w:w="218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Meio</w:t>
            </w:r>
          </w:p>
        </w:tc>
      </w:tr>
      <w:tr>
        <w:trPr>
          <w:cantSplit/>
        </w:trPr>
        <w:tc>
          <w:tcPr>
            <w:tcW w:w="1209" w:type="dxa"/>
          </w:tcPr>
          <w:p>
            <w:pPr>
              <w:widowControl/>
              <w:spacing w:after="0" w:line="276" w:lineRule="auto"/>
              <w:jc w:val="left"/>
              <w:rPr>
                <w:sz w:val="18"/>
                <w:szCs w:val="18"/>
              </w:rPr>
            </w:pPr>
            <w:r>
              <w:rPr>
                <w:sz w:val="18"/>
                <w:szCs w:val="20"/>
              </w:rPr>
              <w:t xml:space="preserve">Recebe</w:t>
            </w:r>
          </w:p>
        </w:tc>
        <w:tc>
          <w:tcPr>
            <w:tcW w:w="1654" w:type="dxa"/>
          </w:tcPr>
          <w:p>
            <w:pPr>
              <w:widowControl/>
              <w:spacing w:after="0" w:line="276" w:lineRule="auto"/>
              <w:jc w:val="left"/>
              <w:rPr>
                <w:sz w:val="18"/>
                <w:szCs w:val="18"/>
              </w:rPr>
            </w:pPr>
            <w:r>
              <w:rPr>
                <w:sz w:val="18"/>
                <w:szCs w:val="20"/>
              </w:rPr>
              <w:t xml:space="preserve">Estoque</w:t>
            </w:r>
          </w:p>
        </w:tc>
        <w:tc>
          <w:tcPr>
            <w:tcW w:w="4581" w:type="dxa"/>
          </w:tcPr>
          <w:p>
            <w:pPr>
              <w:widowControl/>
              <w:spacing w:after="0" w:line="276" w:lineRule="auto"/>
              <w:jc w:val="left"/>
              <w:rPr>
                <w:sz w:val="18"/>
                <w:szCs w:val="18"/>
              </w:rPr>
            </w:pPr>
            <w:r>
              <w:rPr>
                <w:sz w:val="18"/>
                <w:szCs w:val="20"/>
              </w:rPr>
              <w:t xml:space="preserve">Solicitação de análise do lote recebido e do produto acabado; abertura de estudo de estabilidade; consulta do resultado do laudo</w:t>
            </w:r>
          </w:p>
        </w:tc>
        <w:tc>
          <w:tcPr>
            <w:tcW w:w="2187" w:type="dxa"/>
          </w:tcPr>
          <w:p>
            <w:pPr>
              <w:widowControl/>
              <w:spacing w:after="0" w:line="276" w:lineRule="auto"/>
              <w:jc w:val="left"/>
              <w:rPr>
                <w:sz w:val="18"/>
                <w:szCs w:val="18"/>
              </w:rPr>
            </w:pPr>
            <w:r>
              <w:rPr>
                <w:sz w:val="18"/>
                <w:szCs w:val="20"/>
              </w:rPr>
              <w:t xml:space="preserve">Interface (API) do CQ</w:t>
            </w:r>
          </w:p>
        </w:tc>
      </w:tr>
      <w:tr>
        <w:trPr>
          <w:cantSplit/>
        </w:trPr>
        <w:tc>
          <w:tcPr>
            <w:tcW w:w="1209" w:type="dxa"/>
          </w:tcPr>
          <w:p>
            <w:pPr>
              <w:widowControl/>
              <w:spacing w:after="0" w:line="276" w:lineRule="auto"/>
              <w:jc w:val="left"/>
              <w:rPr>
                <w:sz w:val="18"/>
                <w:szCs w:val="18"/>
              </w:rPr>
            </w:pPr>
            <w:r>
              <w:rPr>
                <w:sz w:val="18"/>
                <w:szCs w:val="20"/>
              </w:rPr>
              <w:t xml:space="preserve">Recebe</w:t>
            </w:r>
          </w:p>
        </w:tc>
        <w:tc>
          <w:tcPr>
            <w:tcW w:w="1654" w:type="dxa"/>
          </w:tcPr>
          <w:p>
            <w:pPr>
              <w:widowControl/>
              <w:spacing w:after="0" w:line="276" w:lineRule="auto"/>
              <w:jc w:val="left"/>
              <w:rPr>
                <w:sz w:val="18"/>
                <w:szCs w:val="18"/>
              </w:rPr>
            </w:pPr>
            <w:r>
              <w:rPr>
                <w:sz w:val="18"/>
                <w:szCs w:val="20"/>
              </w:rPr>
              <w:t xml:space="preserve">Produção</w:t>
            </w:r>
          </w:p>
        </w:tc>
        <w:tc>
          <w:tcPr>
            <w:tcW w:w="4581" w:type="dxa"/>
          </w:tcPr>
          <w:p>
            <w:pPr>
              <w:widowControl/>
              <w:spacing w:after="0" w:line="276" w:lineRule="auto"/>
              <w:jc w:val="left"/>
              <w:rPr>
                <w:sz w:val="18"/>
                <w:szCs w:val="18"/>
              </w:rPr>
            </w:pPr>
            <w:r>
              <w:rPr>
                <w:sz w:val="18"/>
                <w:szCs w:val="20"/>
              </w:rPr>
              <w:t xml:space="preserve">Solicitação de análise de granel e semielaborado, por etapa; consulta da situação</w:t>
            </w:r>
          </w:p>
        </w:tc>
        <w:tc>
          <w:tcPr>
            <w:tcW w:w="2187" w:type="dxa"/>
          </w:tcPr>
          <w:p>
            <w:pPr>
              <w:widowControl/>
              <w:spacing w:after="0" w:line="276" w:lineRule="auto"/>
              <w:jc w:val="left"/>
              <w:rPr>
                <w:sz w:val="18"/>
                <w:szCs w:val="18"/>
              </w:rPr>
            </w:pPr>
            <w:r>
              <w:rPr>
                <w:sz w:val="18"/>
                <w:szCs w:val="20"/>
              </w:rPr>
              <w:t xml:space="preserve">Interface (API) do CQ</w:t>
            </w:r>
          </w:p>
        </w:tc>
      </w:tr>
      <w:tr>
        <w:trPr>
          <w:cantSplit/>
        </w:trPr>
        <w:tc>
          <w:tcPr>
            <w:tcW w:w="1209" w:type="dxa"/>
          </w:tcPr>
          <w:p>
            <w:pPr>
              <w:widowControl/>
              <w:spacing w:after="0" w:line="276" w:lineRule="auto"/>
              <w:jc w:val="left"/>
              <w:rPr>
                <w:sz w:val="18"/>
                <w:szCs w:val="18"/>
              </w:rPr>
            </w:pPr>
            <w:r>
              <w:rPr>
                <w:sz w:val="18"/>
                <w:szCs w:val="20"/>
              </w:rPr>
              <w:t xml:space="preserve">Envia</w:t>
            </w:r>
          </w:p>
        </w:tc>
        <w:tc>
          <w:tcPr>
            <w:tcW w:w="1654" w:type="dxa"/>
          </w:tcPr>
          <w:p>
            <w:pPr>
              <w:widowControl/>
              <w:spacing w:after="0" w:line="276" w:lineRule="auto"/>
              <w:jc w:val="left"/>
              <w:rPr>
                <w:sz w:val="18"/>
                <w:szCs w:val="18"/>
              </w:rPr>
            </w:pPr>
            <w:r>
              <w:rPr>
                <w:sz w:val="18"/>
                <w:szCs w:val="20"/>
              </w:rPr>
              <w:t xml:space="preserve">Estoque</w:t>
            </w:r>
          </w:p>
        </w:tc>
        <w:tc>
          <w:tcPr>
            <w:tcW w:w="4581" w:type="dxa"/>
          </w:tcPr>
          <w:p>
            <w:pPr>
              <w:widowControl/>
              <w:spacing w:after="0" w:line="276" w:lineRule="auto"/>
              <w:jc w:val="left"/>
              <w:rPr>
                <w:sz w:val="18"/>
                <w:szCs w:val="18"/>
              </w:rPr>
            </w:pPr>
            <w:r>
              <w:rPr>
                <w:sz w:val="18"/>
                <w:szCs w:val="20"/>
              </w:rPr>
              <w:t xml:space="preserve">Pedido de separação da amostra (rotina e regulatória) e pedido de reanálise</w:t>
            </w:r>
          </w:p>
        </w:tc>
        <w:tc>
          <w:tcPr>
            <w:tcW w:w="2187" w:type="dxa"/>
          </w:tcPr>
          <w:p>
            <w:pPr>
              <w:widowControl/>
              <w:spacing w:after="0" w:line="276" w:lineRule="auto"/>
              <w:jc w:val="left"/>
              <w:rPr>
                <w:sz w:val="18"/>
                <w:szCs w:val="18"/>
              </w:rPr>
            </w:pPr>
            <w:r>
              <w:rPr>
                <w:sz w:val="18"/>
                <w:szCs w:val="20"/>
              </w:rPr>
              <w:t xml:space="preserve">Interface (API) do Estoque</w:t>
            </w:r>
          </w:p>
        </w:tc>
      </w:tr>
      <w:tr>
        <w:trPr>
          <w:cantSplit/>
        </w:trPr>
        <w:tc>
          <w:tcPr>
            <w:tcW w:w="1209" w:type="dxa"/>
          </w:tcPr>
          <w:p>
            <w:pPr>
              <w:widowControl/>
              <w:spacing w:after="0" w:line="276" w:lineRule="auto"/>
              <w:jc w:val="left"/>
              <w:rPr>
                <w:sz w:val="18"/>
                <w:szCs w:val="18"/>
              </w:rPr>
            </w:pPr>
            <w:r>
              <w:rPr>
                <w:sz w:val="18"/>
                <w:szCs w:val="20"/>
              </w:rPr>
              <w:t xml:space="preserve">Lê</w:t>
            </w:r>
          </w:p>
        </w:tc>
        <w:tc>
          <w:tcPr>
            <w:tcW w:w="1654" w:type="dxa"/>
          </w:tcPr>
          <w:p>
            <w:pPr>
              <w:widowControl/>
              <w:spacing w:after="0" w:line="276" w:lineRule="auto"/>
              <w:jc w:val="left"/>
              <w:rPr>
                <w:sz w:val="18"/>
                <w:szCs w:val="18"/>
              </w:rPr>
            </w:pPr>
            <w:r>
              <w:rPr>
                <w:sz w:val="18"/>
                <w:szCs w:val="20"/>
              </w:rPr>
              <w:t xml:space="preserve">Principal</w:t>
            </w:r>
          </w:p>
        </w:tc>
        <w:tc>
          <w:tcPr>
            <w:tcW w:w="4581" w:type="dxa"/>
          </w:tcPr>
          <w:p>
            <w:pPr>
              <w:widowControl/>
              <w:spacing w:after="0" w:line="276" w:lineRule="auto"/>
              <w:jc w:val="left"/>
              <w:rPr>
                <w:sz w:val="18"/>
                <w:szCs w:val="18"/>
              </w:rPr>
            </w:pPr>
            <w:r>
              <w:rPr>
                <w:sz w:val="18"/>
                <w:szCs w:val="20"/>
              </w:rPr>
              <w:t xml:space="preserve">Usuários, analistas, funções e permissões, menu</w:t>
            </w:r>
          </w:p>
        </w:tc>
        <w:tc>
          <w:tcPr>
            <w:tcW w:w="2187" w:type="dxa"/>
          </w:tcPr>
          <w:p>
            <w:pPr>
              <w:widowControl/>
              <w:spacing w:after="0" w:line="276" w:lineRule="auto"/>
              <w:jc w:val="left"/>
              <w:rPr>
                <w:sz w:val="18"/>
                <w:szCs w:val="18"/>
              </w:rPr>
            </w:pPr>
            <w:r>
              <w:rPr>
                <w:sz w:val="18"/>
                <w:szCs w:val="20"/>
              </w:rPr>
              <w:t xml:space="preserve">Interface (API) do Principal</w:t>
            </w:r>
          </w:p>
        </w:tc>
      </w:tr>
      <w:tr>
        <w:trPr>
          <w:cantSplit/>
        </w:trPr>
        <w:tc>
          <w:tcPr>
            <w:tcW w:w="1209" w:type="dxa"/>
          </w:tcPr>
          <w:p>
            <w:pPr>
              <w:widowControl/>
              <w:spacing w:after="0" w:line="276" w:lineRule="auto"/>
              <w:jc w:val="left"/>
              <w:rPr>
                <w:sz w:val="18"/>
                <w:szCs w:val="18"/>
              </w:rPr>
            </w:pPr>
            <w:r>
              <w:rPr>
                <w:sz w:val="18"/>
                <w:szCs w:val="20"/>
              </w:rPr>
              <w:t xml:space="preserve">Lê</w:t>
            </w:r>
          </w:p>
        </w:tc>
        <w:tc>
          <w:tcPr>
            <w:tcW w:w="1654" w:type="dxa"/>
          </w:tcPr>
          <w:p>
            <w:pPr>
              <w:widowControl/>
              <w:spacing w:after="0" w:line="276" w:lineRule="auto"/>
              <w:jc w:val="left"/>
              <w:rPr>
                <w:sz w:val="18"/>
                <w:szCs w:val="18"/>
              </w:rPr>
            </w:pPr>
            <w:r>
              <w:rPr>
                <w:sz w:val="18"/>
                <w:szCs w:val="20"/>
              </w:rPr>
              <w:t xml:space="preserve">Estoque, Produção, Principal</w:t>
            </w:r>
          </w:p>
        </w:tc>
        <w:tc>
          <w:tcPr>
            <w:tcW w:w="4581" w:type="dxa"/>
          </w:tcPr>
          <w:p>
            <w:pPr>
              <w:widowControl/>
              <w:spacing w:after="0" w:line="276" w:lineRule="auto"/>
              <w:jc w:val="left"/>
              <w:rPr>
                <w:sz w:val="18"/>
                <w:szCs w:val="18"/>
              </w:rPr>
            </w:pPr>
            <w:r>
              <w:rPr>
                <w:sz w:val="18"/>
                <w:szCs w:val="20"/>
              </w:rPr>
              <w:t xml:space="preserve">Lotes, produtos, materiais, ambientes e pontos de água</w:t>
            </w:r>
          </w:p>
        </w:tc>
        <w:tc>
          <w:tcPr>
            <w:tcW w:w="2187" w:type="dxa"/>
          </w:tcPr>
          <w:p>
            <w:pPr>
              <w:widowControl/>
              <w:spacing w:after="0" w:line="276" w:lineRule="auto"/>
              <w:jc w:val="left"/>
              <w:rPr>
                <w:sz w:val="18"/>
                <w:szCs w:val="18"/>
              </w:rPr>
            </w:pPr>
            <w:r>
              <w:rPr>
                <w:sz w:val="18"/>
                <w:szCs w:val="20"/>
              </w:rPr>
              <w:t xml:space="preserve">Bibliotecas compiladas, sem código-fonte</w:t>
            </w:r>
          </w:p>
        </w:tc>
      </w:tr>
      <w:tr>
        <w:trPr>
          <w:cantSplit/>
        </w:trPr>
        <w:tc>
          <w:tcPr>
            <w:tcW w:w="1209" w:type="dxa"/>
          </w:tcPr>
          <w:p>
            <w:pPr>
              <w:widowControl/>
              <w:spacing w:after="0" w:line="276" w:lineRule="auto"/>
              <w:jc w:val="left"/>
              <w:rPr>
                <w:sz w:val="18"/>
                <w:szCs w:val="18"/>
              </w:rPr>
            </w:pPr>
            <w:r>
              <w:rPr>
                <w:sz w:val="18"/>
                <w:b/>
                <w:bCs/>
                <w:szCs w:val="20"/>
              </w:rPr>
              <w:t xml:space="preserve">Não faz</w:t>
            </w:r>
          </w:p>
        </w:tc>
        <w:tc>
          <w:tcPr>
            <w:tcW w:w="1654" w:type="dxa"/>
          </w:tcPr>
          <w:p>
            <w:pPr>
              <w:widowControl/>
              <w:spacing w:after="0" w:line="276" w:lineRule="auto"/>
              <w:jc w:val="left"/>
              <w:rPr>
                <w:sz w:val="18"/>
                <w:szCs w:val="18"/>
              </w:rPr>
            </w:pPr>
            <w:r>
              <w:rPr>
                <w:sz w:val="18"/>
                <w:szCs w:val="20"/>
              </w:rPr>
              <w:t xml:space="preserve">Estoque</w:t>
            </w:r>
          </w:p>
        </w:tc>
        <w:tc>
          <w:tcPr>
            <w:tcW w:w="4581" w:type="dxa"/>
          </w:tcPr>
          <w:p>
            <w:pPr>
              <w:widowControl/>
              <w:spacing w:after="0" w:line="276" w:lineRule="auto"/>
              <w:jc w:val="left"/>
              <w:rPr>
                <w:sz w:val="18"/>
                <w:szCs w:val="18"/>
              </w:rPr>
            </w:pPr>
            <w:r>
              <w:rPr>
                <w:sz w:val="18"/>
                <w:b/>
                <w:bCs/>
                <w:szCs w:val="20"/>
              </w:rPr>
              <w:t xml:space="preserve">Avisar o resultado do laudo</w:t>
            </w:r>
          </w:p>
        </w:tc>
        <w:tc>
          <w:tcPr>
            <w:tcW w:w="2187" w:type="dxa"/>
          </w:tcPr>
          <w:p>
            <w:pPr>
              <w:widowControl/>
              <w:spacing w:after="0" w:line="276" w:lineRule="auto"/>
              <w:jc w:val="left"/>
              <w:rPr>
                <w:sz w:val="18"/>
                <w:szCs w:val="18"/>
              </w:rPr>
            </w:pPr>
            <w:r>
              <w:rPr>
                <w:sz w:val="18"/>
                <w:szCs w:val="20"/>
              </w:rPr>
              <w:t xml:space="preserve">—</w:t>
            </w:r>
          </w:p>
        </w:tc>
      </w:tr>
      <w:tr>
        <w:trPr>
          <w:cantSplit/>
        </w:trPr>
        <w:tc>
          <w:tcPr>
            <w:tcW w:w="1209" w:type="dxa"/>
          </w:tcPr>
          <w:p>
            <w:pPr>
              <w:widowControl/>
              <w:spacing w:after="0" w:line="276" w:lineRule="auto"/>
              <w:jc w:val="left"/>
              <w:rPr>
                <w:sz w:val="18"/>
                <w:szCs w:val="18"/>
              </w:rPr>
            </w:pPr>
            <w:r>
              <w:rPr>
                <w:sz w:val="18"/>
                <w:b/>
                <w:bCs/>
                <w:szCs w:val="20"/>
              </w:rPr>
              <w:t xml:space="preserve">Não faz</w:t>
            </w:r>
          </w:p>
        </w:tc>
        <w:tc>
          <w:tcPr>
            <w:tcW w:w="1654" w:type="dxa"/>
          </w:tcPr>
          <w:p>
            <w:pPr>
              <w:widowControl/>
              <w:spacing w:after="0" w:line="276" w:lineRule="auto"/>
              <w:jc w:val="left"/>
              <w:rPr>
                <w:sz w:val="18"/>
                <w:szCs w:val="18"/>
              </w:rPr>
            </w:pPr>
            <w:r>
              <w:rPr>
                <w:sz w:val="18"/>
                <w:szCs w:val="20"/>
              </w:rPr>
              <w:t xml:space="preserve">Produção</w:t>
            </w:r>
          </w:p>
        </w:tc>
        <w:tc>
          <w:tcPr>
            <w:tcW w:w="4581" w:type="dxa"/>
          </w:tcPr>
          <w:p>
            <w:pPr>
              <w:widowControl/>
              <w:spacing w:after="0" w:line="276" w:lineRule="auto"/>
              <w:jc w:val="left"/>
              <w:rPr>
                <w:sz w:val="18"/>
                <w:szCs w:val="18"/>
              </w:rPr>
            </w:pPr>
            <w:r>
              <w:rPr>
                <w:sz w:val="18"/>
                <w:b/>
                <w:bCs/>
                <w:szCs w:val="20"/>
              </w:rPr>
              <w:t xml:space="preserve">Bloquear ponto de água ou sala reprovados</w:t>
            </w:r>
            <w:r>
              <w:rPr>
                <w:sz w:val="18"/>
                <w:szCs w:val="20"/>
              </w:rPr>
              <w:t xml:space="preserve"> (a Produção decide por registros próprios)</w:t>
            </w:r>
          </w:p>
        </w:tc>
        <w:tc>
          <w:tcPr>
            <w:tcW w:w="2187" w:type="dxa"/>
          </w:tcPr>
          <w:p>
            <w:pPr>
              <w:widowControl/>
              <w:spacing w:after="0" w:line="276" w:lineRule="auto"/>
              <w:jc w:val="left"/>
              <w:rPr>
                <w:sz w:val="18"/>
                <w:szCs w:val="18"/>
              </w:rPr>
            </w:pPr>
            <w:r>
              <w:rPr>
                <w:sz w:val="18"/>
                <w:szCs w:val="20"/>
              </w:rPr>
              <w:t xml:space="preserve">—</w:t>
            </w:r>
          </w:p>
        </w:tc>
      </w:tr>
      <w:tr>
        <w:trPr>
          <w:cantSplit/>
        </w:trPr>
        <w:tc>
          <w:tcPr>
            <w:tcW w:w="1209" w:type="dxa"/>
          </w:tcPr>
          <w:p>
            <w:pPr>
              <w:widowControl/>
              <w:spacing w:after="0" w:line="276" w:lineRule="auto"/>
              <w:jc w:val="left"/>
              <w:rPr>
                <w:sz w:val="18"/>
                <w:szCs w:val="18"/>
              </w:rPr>
            </w:pPr>
            <w:r>
              <w:rPr>
                <w:sz w:val="18"/>
                <w:b/>
                <w:bCs/>
                <w:szCs w:val="20"/>
              </w:rPr>
              <w:t xml:space="preserve">Não faz</w:t>
            </w:r>
          </w:p>
        </w:tc>
        <w:tc>
          <w:tcPr>
            <w:tcW w:w="1654" w:type="dxa"/>
          </w:tcPr>
          <w:p>
            <w:pPr>
              <w:widowControl/>
              <w:spacing w:after="0" w:line="276" w:lineRule="auto"/>
              <w:jc w:val="left"/>
              <w:rPr>
                <w:sz w:val="18"/>
                <w:szCs w:val="18"/>
              </w:rPr>
            </w:pPr>
            <w:r>
              <w:rPr>
                <w:sz w:val="18"/>
                <w:szCs w:val="20"/>
              </w:rPr>
              <w:t xml:space="preserve">Garantia da Qualidade</w:t>
            </w:r>
          </w:p>
        </w:tc>
        <w:tc>
          <w:tcPr>
            <w:tcW w:w="4581" w:type="dxa"/>
          </w:tcPr>
          <w:p>
            <w:pPr>
              <w:widowControl/>
              <w:spacing w:after="0" w:line="276" w:lineRule="auto"/>
              <w:jc w:val="left"/>
              <w:rPr>
                <w:sz w:val="18"/>
                <w:szCs w:val="18"/>
              </w:rPr>
            </w:pPr>
            <w:r>
              <w:rPr>
                <w:sz w:val="18"/>
                <w:b/>
                <w:bCs/>
                <w:szCs w:val="20"/>
              </w:rPr>
              <w:t xml:space="preserve">Abrir investigação ou desvio para resultado fora da especificação</w:t>
            </w:r>
            <w:r>
              <w:rPr>
                <w:sz w:val="18"/>
                <w:szCs w:val="20"/>
              </w:rPr>
              <w:t xml:space="preserve"> (só pede uma observação)</w:t>
            </w:r>
          </w:p>
        </w:tc>
        <w:tc>
          <w:tcPr>
            <w:tcW w:w="2187" w:type="dxa"/>
          </w:tcPr>
          <w:p>
            <w:pPr>
              <w:widowControl/>
              <w:spacing w:after="0" w:line="276" w:lineRule="auto"/>
              <w:jc w:val="left"/>
              <w:rPr>
                <w:sz w:val="18"/>
                <w:szCs w:val="18"/>
              </w:rPr>
            </w:pPr>
            <w:r>
              <w:rPr>
                <w:sz w:val="18"/>
                <w:szCs w:val="20"/>
              </w:rPr>
              <w:t xml:space="preserve">—</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Onde a corrente quebra</w:t>
      </w:r>
    </w:p>
    <w:p>
      <w:pPr>
        <w:spacing w:after="0" w:line="360" w:lineRule="auto"/>
        <w:rPr>
          <w:szCs w:val="20"/>
        </w:rPr>
      </w:pPr>
      <w:r>
        <w:rPr>
          <w:szCs w:val="20"/>
        </w:rPr>
        <w:t xml:space="preserve">1. </w:t>
      </w:r>
      <w:r>
        <w:rPr>
          <w:b/>
          <w:bCs/>
          <w:szCs w:val="20"/>
        </w:rPr>
        <w:t xml:space="preserve">Do laudo ao lote.</w:t>
      </w:r>
      <w:r>
        <w:rPr>
          <w:szCs w:val="20"/>
        </w:rPr>
        <w:t xml:space="preserve"> O laudo aprovado só muda a situação do lote no Estoque quando alguém clica em "Atualizar resultado" (CT-CQ-014; DV-EST-029). A data de reanálise gravada no laudo </w:t>
      </w:r>
      <w:r>
        <w:rPr>
          <w:b/>
          <w:bCs/>
          <w:szCs w:val="20"/>
        </w:rPr>
        <w:t xml:space="preserve">não chega</w:t>
      </w:r>
      <w:r>
        <w:rPr>
          <w:szCs w:val="20"/>
        </w:rPr>
        <w:t xml:space="preserve"> ao lote (DV-EST-171, Alta, reconfirmado com lote novo na rodada 2). 2. </w:t>
      </w:r>
      <w:r>
        <w:rPr>
          <w:b/>
          <w:bCs/>
          <w:szCs w:val="20"/>
        </w:rPr>
        <w:t xml:space="preserve">Da reprovação ao Estoque.</w:t>
      </w:r>
      <w:r>
        <w:rPr>
          <w:szCs w:val="20"/>
        </w:rPr>
        <w:t xml:space="preserve"> Basta clicar em Reprovar para o Estoque marcar o lote como REPROVADO, mesmo sem laudo emitido (DV-CQ-004). 3. </w:t>
      </w:r>
      <w:r>
        <w:rPr>
          <w:b/>
          <w:bCs/>
          <w:szCs w:val="20"/>
        </w:rPr>
        <w:t xml:space="preserve">Da entrada de estabilidade ao estudo.</w:t>
      </w:r>
      <w:r>
        <w:rPr>
          <w:szCs w:val="20"/>
        </w:rPr>
        <w:t xml:space="preserve"> O estudo de estabilidade não nasce: o campo da quantidade de estabilidade está desligado e a entrada manual não abre o acompanhamento (DV-EST-074). Toda a estabilidade do CQ fica sem como testar. 4. </w:t>
      </w:r>
      <w:r>
        <w:rPr>
          <w:b/>
          <w:bCs/>
          <w:szCs w:val="20"/>
        </w:rPr>
        <w:t xml:space="preserve">Da água e do ambiente à Produção.</w:t>
      </w:r>
      <w:r>
        <w:rPr>
          <w:szCs w:val="20"/>
        </w:rPr>
        <w:t xml:space="preserve"> O laudo do CQ não protege a Produção; a autorização do ponto de água é uma escolha manual (RN-CQ-117 e 118). Pelo teste, a água nem chega ao laudo: depois do ajuste do banco a programação passou a funcionar (DV-CQ-008), mas o resultado digitado não grava (DV-CQ-009, confirmado também na água em 03/11/2026). 5. </w:t>
      </w:r>
      <w:r>
        <w:rPr>
          <w:b/>
          <w:bCs/>
          <w:szCs w:val="20"/>
        </w:rPr>
        <w:t xml:space="preserve">Do resultado fora da especificação à Garantia da Qualidade.</w:t>
      </w:r>
      <w:r>
        <w:rPr>
          <w:szCs w:val="20"/>
        </w:rPr>
        <w:t xml:space="preserve"> Não abre investigação nem desvio (R-CQ-07). 6. </w:t>
      </w:r>
      <w:r>
        <w:rPr>
          <w:b/>
          <w:bCs/>
          <w:szCs w:val="20"/>
        </w:rPr>
        <w:t xml:space="preserve">Da mudança aprovada à especificação.</w:t>
      </w:r>
      <w:r>
        <w:rPr>
          <w:szCs w:val="20"/>
        </w:rPr>
        <w:t xml:space="preserve"> A especificação muda sem aprovação e sem versão (R-CQ-09).</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COMO FUNCIONA HOJE E COMO DEVERIA FUNCIONAR</w:t>
      </w:r>
    </w:p>
    <w:p>
      <w:pPr>
        <w:keepNext/>
        <w:spacing w:after="0" w:line="360" w:lineRule="auto"/>
      </w:pPr>
    </w:p>
    <w:p>
      <w:pPr>
        <w:spacing w:after="0" w:line="360" w:lineRule="auto"/>
        <w:rPr>
          <w:szCs w:val="20"/>
        </w:rPr>
      </w:pPr>
      <w:r>
        <w:rPr>
          <w:szCs w:val="20"/>
        </w:rPr>
        <w:t xml:space="preserve">O CQ ideal tem 16 funções: </w:t>
      </w:r>
      <w:r>
        <w:rPr>
          <w:b/>
          <w:bCs/>
          <w:szCs w:val="20"/>
        </w:rPr>
        <w:t xml:space="preserve">10 a corrigir</w:t>
      </w:r>
      <w:r>
        <w:rPr>
          <w:szCs w:val="20"/>
        </w:rPr>
        <w:t xml:space="preserve">, </w:t>
      </w:r>
      <w:r>
        <w:rPr>
          <w:b/>
          <w:bCs/>
          <w:szCs w:val="20"/>
        </w:rPr>
        <w:t xml:space="preserve">6 a construir</w:t>
      </w:r>
      <w:r>
        <w:rPr>
          <w:szCs w:val="20"/>
        </w:rPr>
        <w:t xml:space="preserve"> e 0 a manter. A análise passa por situações em ordem (solicitada, amostrada, em análise, em investigação, em verificação, aguardando laudo, aprovada ou reprovada, cancelada) e não pula etapas nem volta sem registro. O detalhe de cada função, com a norma e o texto citado, está no documento </w:t>
      </w:r>
      <w:r>
        <w:rPr>
          <w:b/>
          <w:bCs/>
          <w:szCs w:val="20"/>
        </w:rPr>
        <w:t xml:space="preserve">O ideal</w:t>
      </w:r>
      <w:r>
        <w:rPr>
          <w:szCs w:val="20"/>
        </w:rPr>
        <w:t xml:space="preserve">; o desenho das travas com os outros módulos, em </w:t>
      </w:r>
      <w:r>
        <w:rPr>
          <w:b/>
          <w:bCs/>
          <w:szCs w:val="20"/>
        </w:rPr>
        <w:t xml:space="preserve">Entre os módulos</w:t>
      </w:r>
      <w:r>
        <w:rPr>
          <w:szCs w:val="20"/>
        </w:rPr>
        <w:t xml:space="preserve">.</w:t>
      </w:r>
    </w:p>
    <w:tbl>
      <w:tblPr>
        <w:tblStyle w:val="Tabelacomgrade"/>
        <w:tblW w:w="9631" w:type="dxa"/>
        <w:tblLayout w:type="fixed"/>
        <w:tblLook w:val="04A0" w:firstRow="1" w:lastRow="0" w:firstColumn="1" w:lastColumn="0" w:noHBand="0" w:noVBand="1"/>
      </w:tblPr>
      <w:tblGrid>
        <w:gridCol w:w="595"/>
        <w:gridCol w:w="3209"/>
        <w:gridCol w:w="1578"/>
        <w:gridCol w:w="4249"/>
      </w:tblGrid>
      <w:tr>
        <w:trPr>
          <w:tblHeader/>
          <w:cantSplit/>
        </w:trPr>
        <w:tc>
          <w:tcPr>
            <w:tcW w:w="59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32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157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Ação</w:t>
            </w:r>
          </w:p>
        </w:tc>
        <w:tc>
          <w:tcPr>
            <w:tcW w:w="424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 legado hoje</w:t>
            </w:r>
          </w:p>
        </w:tc>
      </w:tr>
      <w:tr>
        <w:trPr>
          <w:cantSplit/>
        </w:trPr>
        <w:tc>
          <w:tcPr>
            <w:tcW w:w="595" w:type="dxa"/>
          </w:tcPr>
          <w:p>
            <w:pPr>
              <w:widowControl/>
              <w:spacing w:after="0" w:line="276" w:lineRule="auto"/>
              <w:jc w:val="left"/>
              <w:rPr>
                <w:sz w:val="18"/>
                <w:szCs w:val="18"/>
              </w:rPr>
            </w:pPr>
            <w:r>
              <w:rPr>
                <w:sz w:val="18"/>
                <w:szCs w:val="20"/>
              </w:rPr>
              <w:t xml:space="preserve">1</w:t>
            </w:r>
          </w:p>
        </w:tc>
        <w:tc>
          <w:tcPr>
            <w:tcW w:w="3209" w:type="dxa"/>
          </w:tcPr>
          <w:p>
            <w:pPr>
              <w:widowControl/>
              <w:spacing w:after="0" w:line="276" w:lineRule="auto"/>
              <w:jc w:val="left"/>
              <w:rPr>
                <w:sz w:val="18"/>
                <w:szCs w:val="18"/>
              </w:rPr>
            </w:pPr>
            <w:r>
              <w:rPr>
                <w:sz w:val="18"/>
                <w:szCs w:val="20"/>
              </w:rPr>
              <w:t xml:space="preserve">Especificações e métodos com versão</w:t>
            </w:r>
          </w:p>
        </w:tc>
        <w:tc>
          <w:tcPr>
            <w:tcW w:w="1578" w:type="dxa"/>
          </w:tcPr>
          <w:p>
            <w:pPr>
              <w:widowControl/>
              <w:spacing w:after="0" w:line="276" w:lineRule="auto"/>
              <w:jc w:val="left"/>
              <w:rPr>
                <w:sz w:val="18"/>
                <w:szCs w:val="18"/>
              </w:rPr>
            </w:pPr>
            <w:r>
              <w:rPr>
                <w:sz w:val="18"/>
                <w:szCs w:val="20"/>
              </w:rPr>
              <w:t xml:space="preserve">Corrigir</w:t>
            </w:r>
          </w:p>
        </w:tc>
        <w:tc>
          <w:tcPr>
            <w:tcW w:w="4249" w:type="dxa"/>
          </w:tcPr>
          <w:p>
            <w:pPr>
              <w:widowControl/>
              <w:spacing w:after="0" w:line="276" w:lineRule="auto"/>
              <w:jc w:val="left"/>
              <w:rPr>
                <w:sz w:val="18"/>
                <w:szCs w:val="18"/>
              </w:rPr>
            </w:pPr>
            <w:r>
              <w:rPr>
                <w:sz w:val="18"/>
                <w:szCs w:val="20"/>
              </w:rPr>
              <w:t xml:space="preserve">Regra de Análise sem versão nem aprovação; método em texto livre; especificação cortada em 250 caracteres</w:t>
            </w:r>
          </w:p>
        </w:tc>
      </w:tr>
      <w:tr>
        <w:trPr>
          <w:cantSplit/>
        </w:trPr>
        <w:tc>
          <w:tcPr>
            <w:tcW w:w="595" w:type="dxa"/>
          </w:tcPr>
          <w:p>
            <w:pPr>
              <w:widowControl/>
              <w:spacing w:after="0" w:line="276" w:lineRule="auto"/>
              <w:jc w:val="left"/>
              <w:rPr>
                <w:sz w:val="18"/>
                <w:szCs w:val="18"/>
              </w:rPr>
            </w:pPr>
            <w:r>
              <w:rPr>
                <w:sz w:val="18"/>
                <w:szCs w:val="20"/>
              </w:rPr>
              <w:t xml:space="preserve">2</w:t>
            </w:r>
          </w:p>
        </w:tc>
        <w:tc>
          <w:tcPr>
            <w:tcW w:w="3209" w:type="dxa"/>
          </w:tcPr>
          <w:p>
            <w:pPr>
              <w:widowControl/>
              <w:spacing w:after="0" w:line="276" w:lineRule="auto"/>
              <w:jc w:val="left"/>
              <w:rPr>
                <w:sz w:val="18"/>
                <w:szCs w:val="18"/>
              </w:rPr>
            </w:pPr>
            <w:r>
              <w:rPr>
                <w:sz w:val="18"/>
                <w:szCs w:val="20"/>
              </w:rPr>
              <w:t xml:space="preserve">Plano de amostragem aprovado</w:t>
            </w:r>
          </w:p>
        </w:tc>
        <w:tc>
          <w:tcPr>
            <w:tcW w:w="1578" w:type="dxa"/>
          </w:tcPr>
          <w:p>
            <w:pPr>
              <w:widowControl/>
              <w:spacing w:after="0" w:line="276" w:lineRule="auto"/>
              <w:jc w:val="left"/>
              <w:rPr>
                <w:sz w:val="18"/>
                <w:szCs w:val="18"/>
              </w:rPr>
            </w:pPr>
            <w:r>
              <w:rPr>
                <w:sz w:val="18"/>
                <w:szCs w:val="20"/>
              </w:rPr>
              <w:t xml:space="preserve">Corrigir</w:t>
            </w:r>
          </w:p>
        </w:tc>
        <w:tc>
          <w:tcPr>
            <w:tcW w:w="4249" w:type="dxa"/>
          </w:tcPr>
          <w:p>
            <w:pPr>
              <w:widowControl/>
              <w:spacing w:after="0" w:line="276" w:lineRule="auto"/>
              <w:jc w:val="left"/>
              <w:rPr>
                <w:sz w:val="18"/>
                <w:szCs w:val="18"/>
              </w:rPr>
            </w:pPr>
            <w:r>
              <w:rPr>
                <w:sz w:val="18"/>
                <w:szCs w:val="20"/>
              </w:rPr>
              <w:t xml:space="preserve">Regra Amostragem sem método nem plano; tolerância sempre em %; valores inválidos viram zero; excluída mesmo em uso</w:t>
            </w:r>
          </w:p>
        </w:tc>
      </w:tr>
      <w:tr>
        <w:trPr>
          <w:cantSplit/>
        </w:trPr>
        <w:tc>
          <w:tcPr>
            <w:tcW w:w="595" w:type="dxa"/>
          </w:tcPr>
          <w:p>
            <w:pPr>
              <w:widowControl/>
              <w:spacing w:after="0" w:line="276" w:lineRule="auto"/>
              <w:jc w:val="left"/>
              <w:rPr>
                <w:sz w:val="18"/>
                <w:szCs w:val="18"/>
              </w:rPr>
            </w:pPr>
            <w:r>
              <w:rPr>
                <w:sz w:val="18"/>
                <w:szCs w:val="20"/>
              </w:rPr>
              <w:t xml:space="preserve">3</w:t>
            </w:r>
          </w:p>
        </w:tc>
        <w:tc>
          <w:tcPr>
            <w:tcW w:w="3209" w:type="dxa"/>
          </w:tcPr>
          <w:p>
            <w:pPr>
              <w:widowControl/>
              <w:spacing w:after="0" w:line="276" w:lineRule="auto"/>
              <w:jc w:val="left"/>
              <w:rPr>
                <w:sz w:val="18"/>
                <w:szCs w:val="18"/>
              </w:rPr>
            </w:pPr>
            <w:r>
              <w:rPr>
                <w:sz w:val="18"/>
                <w:szCs w:val="20"/>
              </w:rPr>
              <w:t xml:space="preserve">Solicitação automática, ligada ao lote</w:t>
            </w:r>
          </w:p>
        </w:tc>
        <w:tc>
          <w:tcPr>
            <w:tcW w:w="1578" w:type="dxa"/>
          </w:tcPr>
          <w:p>
            <w:pPr>
              <w:widowControl/>
              <w:spacing w:after="0" w:line="276" w:lineRule="auto"/>
              <w:jc w:val="left"/>
              <w:rPr>
                <w:sz w:val="18"/>
                <w:szCs w:val="18"/>
              </w:rPr>
            </w:pPr>
            <w:r>
              <w:rPr>
                <w:sz w:val="18"/>
                <w:szCs w:val="20"/>
              </w:rPr>
              <w:t xml:space="preserve">Corrigir</w:t>
            </w:r>
          </w:p>
        </w:tc>
        <w:tc>
          <w:tcPr>
            <w:tcW w:w="4249" w:type="dxa"/>
          </w:tcPr>
          <w:p>
            <w:pPr>
              <w:widowControl/>
              <w:spacing w:after="0" w:line="276" w:lineRule="auto"/>
              <w:jc w:val="left"/>
              <w:rPr>
                <w:sz w:val="18"/>
                <w:szCs w:val="18"/>
              </w:rPr>
            </w:pPr>
            <w:r>
              <w:rPr>
                <w:sz w:val="18"/>
                <w:szCs w:val="20"/>
              </w:rPr>
              <w:t xml:space="preserve">Lote e item copiados como texto; cancelamento possível com laudo liberado</w:t>
            </w:r>
          </w:p>
        </w:tc>
      </w:tr>
      <w:tr>
        <w:trPr>
          <w:cantSplit/>
        </w:trPr>
        <w:tc>
          <w:tcPr>
            <w:tcW w:w="595" w:type="dxa"/>
          </w:tcPr>
          <w:p>
            <w:pPr>
              <w:widowControl/>
              <w:spacing w:after="0" w:line="276" w:lineRule="auto"/>
              <w:jc w:val="left"/>
              <w:rPr>
                <w:sz w:val="18"/>
                <w:szCs w:val="18"/>
              </w:rPr>
            </w:pPr>
            <w:r>
              <w:rPr>
                <w:sz w:val="18"/>
                <w:szCs w:val="20"/>
              </w:rPr>
              <w:t xml:space="preserve">4</w:t>
            </w:r>
          </w:p>
        </w:tc>
        <w:tc>
          <w:tcPr>
            <w:tcW w:w="3209" w:type="dxa"/>
          </w:tcPr>
          <w:p>
            <w:pPr>
              <w:widowControl/>
              <w:spacing w:after="0" w:line="276" w:lineRule="auto"/>
              <w:jc w:val="left"/>
              <w:rPr>
                <w:sz w:val="18"/>
                <w:szCs w:val="18"/>
              </w:rPr>
            </w:pPr>
            <w:r>
              <w:rPr>
                <w:sz w:val="18"/>
                <w:szCs w:val="20"/>
              </w:rPr>
              <w:t xml:space="preserve">Amostragem por pessoal autorizado</w:t>
            </w:r>
          </w:p>
        </w:tc>
        <w:tc>
          <w:tcPr>
            <w:tcW w:w="1578" w:type="dxa"/>
          </w:tcPr>
          <w:p>
            <w:pPr>
              <w:widowControl/>
              <w:spacing w:after="0" w:line="276" w:lineRule="auto"/>
              <w:jc w:val="left"/>
              <w:rPr>
                <w:sz w:val="18"/>
                <w:szCs w:val="18"/>
              </w:rPr>
            </w:pPr>
            <w:r>
              <w:rPr>
                <w:sz w:val="18"/>
                <w:szCs w:val="20"/>
              </w:rPr>
              <w:t xml:space="preserve">Corrigir</w:t>
            </w:r>
          </w:p>
        </w:tc>
        <w:tc>
          <w:tcPr>
            <w:tcW w:w="4249" w:type="dxa"/>
          </w:tcPr>
          <w:p>
            <w:pPr>
              <w:widowControl/>
              <w:spacing w:after="0" w:line="276" w:lineRule="auto"/>
              <w:jc w:val="left"/>
              <w:rPr>
                <w:sz w:val="18"/>
                <w:szCs w:val="18"/>
              </w:rPr>
            </w:pPr>
            <w:r>
              <w:rPr>
                <w:sz w:val="18"/>
                <w:szCs w:val="20"/>
              </w:rPr>
              <w:t xml:space="preserve">Datas e amostrador vêm da tela; conferências só na tela</w:t>
            </w:r>
          </w:p>
        </w:tc>
      </w:tr>
      <w:tr>
        <w:trPr>
          <w:cantSplit/>
        </w:trPr>
        <w:tc>
          <w:tcPr>
            <w:tcW w:w="595" w:type="dxa"/>
          </w:tcPr>
          <w:p>
            <w:pPr>
              <w:widowControl/>
              <w:spacing w:after="0" w:line="276" w:lineRule="auto"/>
              <w:jc w:val="left"/>
              <w:rPr>
                <w:sz w:val="18"/>
                <w:szCs w:val="18"/>
              </w:rPr>
            </w:pPr>
            <w:r>
              <w:rPr>
                <w:sz w:val="18"/>
                <w:szCs w:val="20"/>
              </w:rPr>
              <w:t xml:space="preserve">5</w:t>
            </w:r>
          </w:p>
        </w:tc>
        <w:tc>
          <w:tcPr>
            <w:tcW w:w="3209" w:type="dxa"/>
          </w:tcPr>
          <w:p>
            <w:pPr>
              <w:widowControl/>
              <w:spacing w:after="0" w:line="276" w:lineRule="auto"/>
              <w:jc w:val="left"/>
              <w:rPr>
                <w:sz w:val="18"/>
                <w:szCs w:val="18"/>
              </w:rPr>
            </w:pPr>
            <w:r>
              <w:rPr>
                <w:sz w:val="18"/>
                <w:szCs w:val="20"/>
              </w:rPr>
              <w:t xml:space="preserve">Identificação das amostras</w:t>
            </w:r>
          </w:p>
        </w:tc>
        <w:tc>
          <w:tcPr>
            <w:tcW w:w="1578" w:type="dxa"/>
          </w:tcPr>
          <w:p>
            <w:pPr>
              <w:widowControl/>
              <w:spacing w:after="0" w:line="276" w:lineRule="auto"/>
              <w:jc w:val="left"/>
              <w:rPr>
                <w:sz w:val="18"/>
                <w:szCs w:val="18"/>
              </w:rPr>
            </w:pPr>
            <w:r>
              <w:rPr>
                <w:sz w:val="18"/>
                <w:szCs w:val="20"/>
              </w:rPr>
              <w:t xml:space="preserve">Corrigir</w:t>
            </w:r>
          </w:p>
        </w:tc>
        <w:tc>
          <w:tcPr>
            <w:tcW w:w="4249" w:type="dxa"/>
          </w:tcPr>
          <w:p>
            <w:pPr>
              <w:widowControl/>
              <w:spacing w:after="0" w:line="276" w:lineRule="auto"/>
              <w:jc w:val="left"/>
              <w:rPr>
                <w:sz w:val="18"/>
                <w:szCs w:val="18"/>
              </w:rPr>
            </w:pPr>
            <w:r>
              <w:rPr>
                <w:sz w:val="18"/>
                <w:szCs w:val="20"/>
              </w:rPr>
              <w:t xml:space="preserve">Gerar Etiqueta imprime sem laudo, como "não aprovado"</w:t>
            </w:r>
          </w:p>
        </w:tc>
      </w:tr>
      <w:tr>
        <w:trPr>
          <w:cantSplit/>
        </w:trPr>
        <w:tc>
          <w:tcPr>
            <w:tcW w:w="595" w:type="dxa"/>
          </w:tcPr>
          <w:p>
            <w:pPr>
              <w:widowControl/>
              <w:spacing w:after="0" w:line="276" w:lineRule="auto"/>
              <w:jc w:val="left"/>
              <w:rPr>
                <w:sz w:val="18"/>
                <w:szCs w:val="18"/>
              </w:rPr>
            </w:pPr>
            <w:r>
              <w:rPr>
                <w:sz w:val="18"/>
                <w:szCs w:val="20"/>
              </w:rPr>
              <w:t xml:space="preserve">6</w:t>
            </w:r>
          </w:p>
        </w:tc>
        <w:tc>
          <w:tcPr>
            <w:tcW w:w="3209" w:type="dxa"/>
          </w:tcPr>
          <w:p>
            <w:pPr>
              <w:widowControl/>
              <w:spacing w:after="0" w:line="276" w:lineRule="auto"/>
              <w:jc w:val="left"/>
              <w:rPr>
                <w:sz w:val="18"/>
                <w:szCs w:val="18"/>
              </w:rPr>
            </w:pPr>
            <w:r>
              <w:rPr>
                <w:sz w:val="18"/>
                <w:szCs w:val="20"/>
              </w:rPr>
              <w:t xml:space="preserve">Registro completo de cada ensaio</w:t>
            </w:r>
          </w:p>
        </w:tc>
        <w:tc>
          <w:tcPr>
            <w:tcW w:w="1578" w:type="dxa"/>
          </w:tcPr>
          <w:p>
            <w:pPr>
              <w:widowControl/>
              <w:spacing w:after="0" w:line="276" w:lineRule="auto"/>
              <w:jc w:val="left"/>
              <w:rPr>
                <w:sz w:val="18"/>
                <w:szCs w:val="18"/>
              </w:rPr>
            </w:pPr>
            <w:r>
              <w:rPr>
                <w:sz w:val="18"/>
                <w:szCs w:val="20"/>
              </w:rPr>
              <w:t xml:space="preserve">Corrigir</w:t>
            </w:r>
          </w:p>
        </w:tc>
        <w:tc>
          <w:tcPr>
            <w:tcW w:w="4249" w:type="dxa"/>
          </w:tcPr>
          <w:p>
            <w:pPr>
              <w:widowControl/>
              <w:spacing w:after="0" w:line="276" w:lineRule="auto"/>
              <w:jc w:val="left"/>
              <w:rPr>
                <w:sz w:val="18"/>
                <w:szCs w:val="18"/>
              </w:rPr>
            </w:pPr>
            <w:r>
              <w:rPr>
                <w:sz w:val="18"/>
                <w:szCs w:val="20"/>
              </w:rPr>
              <w:t xml:space="preserve">Resultado em texto; conformidade calculada só na tela; sem equipamento; data da tela</w:t>
            </w:r>
          </w:p>
        </w:tc>
      </w:tr>
      <w:tr>
        <w:trPr>
          <w:cantSplit/>
        </w:trPr>
        <w:tc>
          <w:tcPr>
            <w:tcW w:w="595" w:type="dxa"/>
          </w:tcPr>
          <w:p>
            <w:pPr>
              <w:widowControl/>
              <w:spacing w:after="0" w:line="276" w:lineRule="auto"/>
              <w:jc w:val="left"/>
              <w:rPr>
                <w:sz w:val="18"/>
                <w:szCs w:val="18"/>
              </w:rPr>
            </w:pPr>
            <w:r>
              <w:rPr>
                <w:sz w:val="18"/>
                <w:szCs w:val="20"/>
              </w:rPr>
              <w:t xml:space="preserve">7</w:t>
            </w:r>
          </w:p>
        </w:tc>
        <w:tc>
          <w:tcPr>
            <w:tcW w:w="3209" w:type="dxa"/>
          </w:tcPr>
          <w:p>
            <w:pPr>
              <w:widowControl/>
              <w:spacing w:after="0" w:line="276" w:lineRule="auto"/>
              <w:jc w:val="left"/>
              <w:rPr>
                <w:sz w:val="18"/>
                <w:szCs w:val="18"/>
              </w:rPr>
            </w:pPr>
            <w:r>
              <w:rPr>
                <w:sz w:val="18"/>
                <w:szCs w:val="20"/>
              </w:rPr>
              <w:t xml:space="preserve">Verificação por outra pessoa</w:t>
            </w:r>
          </w:p>
        </w:tc>
        <w:tc>
          <w:tcPr>
            <w:tcW w:w="1578" w:type="dxa"/>
          </w:tcPr>
          <w:p>
            <w:pPr>
              <w:widowControl/>
              <w:spacing w:after="0" w:line="276" w:lineRule="auto"/>
              <w:jc w:val="left"/>
              <w:rPr>
                <w:sz w:val="18"/>
                <w:szCs w:val="18"/>
              </w:rPr>
            </w:pPr>
            <w:r>
              <w:rPr>
                <w:sz w:val="18"/>
                <w:szCs w:val="20"/>
              </w:rPr>
              <w:t xml:space="preserve">Construir</w:t>
            </w:r>
          </w:p>
        </w:tc>
        <w:tc>
          <w:tcPr>
            <w:tcW w:w="4249" w:type="dxa"/>
          </w:tcPr>
          <w:p>
            <w:pPr>
              <w:widowControl/>
              <w:spacing w:after="0" w:line="276" w:lineRule="auto"/>
              <w:jc w:val="left"/>
              <w:rPr>
                <w:sz w:val="18"/>
                <w:szCs w:val="18"/>
              </w:rPr>
            </w:pPr>
            <w:r>
              <w:rPr>
                <w:sz w:val="18"/>
                <w:szCs w:val="20"/>
              </w:rPr>
              <w:t xml:space="preserve">Não existe</w:t>
            </w:r>
          </w:p>
        </w:tc>
      </w:tr>
      <w:tr>
        <w:trPr>
          <w:cantSplit/>
        </w:trPr>
        <w:tc>
          <w:tcPr>
            <w:tcW w:w="595" w:type="dxa"/>
          </w:tcPr>
          <w:p>
            <w:pPr>
              <w:widowControl/>
              <w:spacing w:after="0" w:line="276" w:lineRule="auto"/>
              <w:jc w:val="left"/>
              <w:rPr>
                <w:sz w:val="18"/>
                <w:szCs w:val="18"/>
              </w:rPr>
            </w:pPr>
            <w:r>
              <w:rPr>
                <w:sz w:val="18"/>
                <w:szCs w:val="20"/>
              </w:rPr>
              <w:t xml:space="preserve">8</w:t>
            </w:r>
          </w:p>
        </w:tc>
        <w:tc>
          <w:tcPr>
            <w:tcW w:w="3209" w:type="dxa"/>
          </w:tcPr>
          <w:p>
            <w:pPr>
              <w:widowControl/>
              <w:spacing w:after="0" w:line="276" w:lineRule="auto"/>
              <w:jc w:val="left"/>
              <w:rPr>
                <w:sz w:val="18"/>
                <w:szCs w:val="18"/>
              </w:rPr>
            </w:pPr>
            <w:r>
              <w:rPr>
                <w:sz w:val="18"/>
                <w:szCs w:val="20"/>
              </w:rPr>
              <w:t xml:space="preserve">Investigação de resultado fora de especificação</w:t>
            </w:r>
          </w:p>
        </w:tc>
        <w:tc>
          <w:tcPr>
            <w:tcW w:w="1578" w:type="dxa"/>
          </w:tcPr>
          <w:p>
            <w:pPr>
              <w:widowControl/>
              <w:spacing w:after="0" w:line="276" w:lineRule="auto"/>
              <w:jc w:val="left"/>
              <w:rPr>
                <w:sz w:val="18"/>
                <w:szCs w:val="18"/>
              </w:rPr>
            </w:pPr>
            <w:r>
              <w:rPr>
                <w:sz w:val="18"/>
                <w:szCs w:val="20"/>
              </w:rPr>
              <w:t xml:space="preserve">Construir</w:t>
            </w:r>
          </w:p>
        </w:tc>
        <w:tc>
          <w:tcPr>
            <w:tcW w:w="4249" w:type="dxa"/>
          </w:tcPr>
          <w:p>
            <w:pPr>
              <w:widowControl/>
              <w:spacing w:after="0" w:line="276" w:lineRule="auto"/>
              <w:jc w:val="left"/>
              <w:rPr>
                <w:sz w:val="18"/>
                <w:szCs w:val="18"/>
              </w:rPr>
            </w:pPr>
            <w:r>
              <w:rPr>
                <w:sz w:val="18"/>
                <w:szCs w:val="20"/>
              </w:rPr>
              <w:t xml:space="preserve">Só pede uma observação</w:t>
            </w:r>
          </w:p>
        </w:tc>
      </w:tr>
      <w:tr>
        <w:trPr>
          <w:cantSplit/>
        </w:trPr>
        <w:tc>
          <w:tcPr>
            <w:tcW w:w="595" w:type="dxa"/>
          </w:tcPr>
          <w:p>
            <w:pPr>
              <w:widowControl/>
              <w:spacing w:after="0" w:line="276" w:lineRule="auto"/>
              <w:jc w:val="left"/>
              <w:rPr>
                <w:sz w:val="18"/>
                <w:szCs w:val="18"/>
              </w:rPr>
            </w:pPr>
            <w:r>
              <w:rPr>
                <w:sz w:val="18"/>
                <w:szCs w:val="20"/>
              </w:rPr>
              <w:t xml:space="preserve">9</w:t>
            </w:r>
          </w:p>
        </w:tc>
        <w:tc>
          <w:tcPr>
            <w:tcW w:w="3209" w:type="dxa"/>
          </w:tcPr>
          <w:p>
            <w:pPr>
              <w:widowControl/>
              <w:spacing w:after="0" w:line="276" w:lineRule="auto"/>
              <w:jc w:val="left"/>
              <w:rPr>
                <w:sz w:val="18"/>
                <w:szCs w:val="18"/>
              </w:rPr>
            </w:pPr>
            <w:r>
              <w:rPr>
                <w:sz w:val="18"/>
                <w:szCs w:val="20"/>
              </w:rPr>
              <w:t xml:space="preserve">Laudo com decisão e assinatura</w:t>
            </w:r>
          </w:p>
        </w:tc>
        <w:tc>
          <w:tcPr>
            <w:tcW w:w="1578" w:type="dxa"/>
          </w:tcPr>
          <w:p>
            <w:pPr>
              <w:widowControl/>
              <w:spacing w:after="0" w:line="276" w:lineRule="auto"/>
              <w:jc w:val="left"/>
              <w:rPr>
                <w:sz w:val="18"/>
                <w:szCs w:val="18"/>
              </w:rPr>
            </w:pPr>
            <w:r>
              <w:rPr>
                <w:sz w:val="18"/>
                <w:szCs w:val="20"/>
              </w:rPr>
              <w:t xml:space="preserve">Corrigir</w:t>
            </w:r>
          </w:p>
        </w:tc>
        <w:tc>
          <w:tcPr>
            <w:tcW w:w="4249" w:type="dxa"/>
          </w:tcPr>
          <w:p>
            <w:pPr>
              <w:widowControl/>
              <w:spacing w:after="0" w:line="276" w:lineRule="auto"/>
              <w:jc w:val="left"/>
              <w:rPr>
                <w:sz w:val="18"/>
                <w:szCs w:val="18"/>
              </w:rPr>
            </w:pPr>
            <w:r>
              <w:rPr>
                <w:sz w:val="18"/>
                <w:szCs w:val="20"/>
              </w:rPr>
              <w:t xml:space="preserve">Aprovação sem conferir função nem resultados ao gravar; sem senha; não grava quem aprovou; não avisa o Estoque</w:t>
            </w:r>
          </w:p>
        </w:tc>
      </w:tr>
      <w:tr>
        <w:trPr>
          <w:cantSplit/>
        </w:trPr>
        <w:tc>
          <w:tcPr>
            <w:tcW w:w="595" w:type="dxa"/>
          </w:tcPr>
          <w:p>
            <w:pPr>
              <w:widowControl/>
              <w:spacing w:after="0" w:line="276" w:lineRule="auto"/>
              <w:jc w:val="left"/>
              <w:rPr>
                <w:sz w:val="18"/>
                <w:szCs w:val="18"/>
              </w:rPr>
            </w:pPr>
            <w:r>
              <w:rPr>
                <w:sz w:val="18"/>
                <w:szCs w:val="20"/>
              </w:rPr>
              <w:t xml:space="preserve">10</w:t>
            </w:r>
          </w:p>
        </w:tc>
        <w:tc>
          <w:tcPr>
            <w:tcW w:w="3209" w:type="dxa"/>
          </w:tcPr>
          <w:p>
            <w:pPr>
              <w:widowControl/>
              <w:spacing w:after="0" w:line="276" w:lineRule="auto"/>
              <w:jc w:val="left"/>
              <w:rPr>
                <w:sz w:val="18"/>
                <w:szCs w:val="18"/>
              </w:rPr>
            </w:pPr>
            <w:r>
              <w:rPr>
                <w:sz w:val="18"/>
                <w:szCs w:val="20"/>
              </w:rPr>
              <w:t xml:space="preserve">Validade do laudo e reteste</w:t>
            </w:r>
          </w:p>
        </w:tc>
        <w:tc>
          <w:tcPr>
            <w:tcW w:w="1578" w:type="dxa"/>
          </w:tcPr>
          <w:p>
            <w:pPr>
              <w:widowControl/>
              <w:spacing w:after="0" w:line="276" w:lineRule="auto"/>
              <w:jc w:val="left"/>
              <w:rPr>
                <w:sz w:val="18"/>
                <w:szCs w:val="18"/>
              </w:rPr>
            </w:pPr>
            <w:r>
              <w:rPr>
                <w:sz w:val="18"/>
                <w:szCs w:val="20"/>
              </w:rPr>
              <w:t xml:space="preserve">Corrigir</w:t>
            </w:r>
          </w:p>
        </w:tc>
        <w:tc>
          <w:tcPr>
            <w:tcW w:w="4249" w:type="dxa"/>
          </w:tcPr>
          <w:p>
            <w:pPr>
              <w:widowControl/>
              <w:spacing w:after="0" w:line="276" w:lineRule="auto"/>
              <w:jc w:val="left"/>
              <w:rPr>
                <w:sz w:val="18"/>
                <w:szCs w:val="18"/>
              </w:rPr>
            </w:pPr>
            <w:r>
              <w:rPr>
                <w:sz w:val="18"/>
                <w:szCs w:val="20"/>
              </w:rPr>
              <w:t xml:space="preserve">Data registrada, mas a trava de reanálise vencida está desligada no Estoque</w:t>
            </w:r>
          </w:p>
        </w:tc>
      </w:tr>
      <w:tr>
        <w:trPr>
          <w:cantSplit/>
        </w:trPr>
        <w:tc>
          <w:tcPr>
            <w:tcW w:w="595" w:type="dxa"/>
          </w:tcPr>
          <w:p>
            <w:pPr>
              <w:widowControl/>
              <w:spacing w:after="0" w:line="276" w:lineRule="auto"/>
              <w:jc w:val="left"/>
              <w:rPr>
                <w:sz w:val="18"/>
                <w:szCs w:val="18"/>
              </w:rPr>
            </w:pPr>
            <w:r>
              <w:rPr>
                <w:sz w:val="18"/>
                <w:szCs w:val="20"/>
              </w:rPr>
              <w:t xml:space="preserve">11</w:t>
            </w:r>
          </w:p>
        </w:tc>
        <w:tc>
          <w:tcPr>
            <w:tcW w:w="3209" w:type="dxa"/>
          </w:tcPr>
          <w:p>
            <w:pPr>
              <w:widowControl/>
              <w:spacing w:after="0" w:line="276" w:lineRule="auto"/>
              <w:jc w:val="left"/>
              <w:rPr>
                <w:sz w:val="18"/>
                <w:szCs w:val="18"/>
              </w:rPr>
            </w:pPr>
            <w:r>
              <w:rPr>
                <w:sz w:val="18"/>
                <w:szCs w:val="20"/>
              </w:rPr>
              <w:t xml:space="preserve">Amostras de referência e de retenção</w:t>
            </w:r>
          </w:p>
        </w:tc>
        <w:tc>
          <w:tcPr>
            <w:tcW w:w="1578" w:type="dxa"/>
          </w:tcPr>
          <w:p>
            <w:pPr>
              <w:widowControl/>
              <w:spacing w:after="0" w:line="276" w:lineRule="auto"/>
              <w:jc w:val="left"/>
              <w:rPr>
                <w:sz w:val="18"/>
                <w:szCs w:val="18"/>
              </w:rPr>
            </w:pPr>
            <w:r>
              <w:rPr>
                <w:sz w:val="18"/>
                <w:szCs w:val="20"/>
              </w:rPr>
              <w:t xml:space="preserve">Construir</w:t>
            </w:r>
          </w:p>
        </w:tc>
        <w:tc>
          <w:tcPr>
            <w:tcW w:w="4249" w:type="dxa"/>
          </w:tcPr>
          <w:p>
            <w:pPr>
              <w:widowControl/>
              <w:spacing w:after="0" w:line="276" w:lineRule="auto"/>
              <w:jc w:val="left"/>
              <w:rPr>
                <w:sz w:val="18"/>
                <w:szCs w:val="18"/>
              </w:rPr>
            </w:pPr>
            <w:r>
              <w:rPr>
                <w:sz w:val="18"/>
                <w:szCs w:val="20"/>
              </w:rPr>
              <w:t xml:space="preserve">Só a quantidade, na coleta</w:t>
            </w:r>
          </w:p>
        </w:tc>
      </w:tr>
      <w:tr>
        <w:trPr>
          <w:cantSplit/>
        </w:trPr>
        <w:tc>
          <w:tcPr>
            <w:tcW w:w="595" w:type="dxa"/>
          </w:tcPr>
          <w:p>
            <w:pPr>
              <w:widowControl/>
              <w:spacing w:after="0" w:line="276" w:lineRule="auto"/>
              <w:jc w:val="left"/>
              <w:rPr>
                <w:sz w:val="18"/>
                <w:szCs w:val="18"/>
              </w:rPr>
            </w:pPr>
            <w:r>
              <w:rPr>
                <w:sz w:val="18"/>
                <w:szCs w:val="20"/>
              </w:rPr>
              <w:t xml:space="preserve">12</w:t>
            </w:r>
          </w:p>
        </w:tc>
        <w:tc>
          <w:tcPr>
            <w:tcW w:w="3209" w:type="dxa"/>
          </w:tcPr>
          <w:p>
            <w:pPr>
              <w:widowControl/>
              <w:spacing w:after="0" w:line="276" w:lineRule="auto"/>
              <w:jc w:val="left"/>
              <w:rPr>
                <w:sz w:val="18"/>
                <w:szCs w:val="18"/>
              </w:rPr>
            </w:pPr>
            <w:r>
              <w:rPr>
                <w:sz w:val="18"/>
                <w:szCs w:val="20"/>
              </w:rPr>
              <w:t xml:space="preserve">Reagentes, padrões e meios de cultura</w:t>
            </w:r>
          </w:p>
        </w:tc>
        <w:tc>
          <w:tcPr>
            <w:tcW w:w="1578" w:type="dxa"/>
          </w:tcPr>
          <w:p>
            <w:pPr>
              <w:widowControl/>
              <w:spacing w:after="0" w:line="276" w:lineRule="auto"/>
              <w:jc w:val="left"/>
              <w:rPr>
                <w:sz w:val="18"/>
                <w:szCs w:val="18"/>
              </w:rPr>
            </w:pPr>
            <w:r>
              <w:rPr>
                <w:sz w:val="18"/>
                <w:szCs w:val="20"/>
              </w:rPr>
              <w:t xml:space="preserve">Construir</w:t>
            </w:r>
          </w:p>
        </w:tc>
        <w:tc>
          <w:tcPr>
            <w:tcW w:w="4249" w:type="dxa"/>
          </w:tcPr>
          <w:p>
            <w:pPr>
              <w:widowControl/>
              <w:spacing w:after="0" w:line="276" w:lineRule="auto"/>
              <w:jc w:val="left"/>
              <w:rPr>
                <w:sz w:val="18"/>
                <w:szCs w:val="18"/>
              </w:rPr>
            </w:pPr>
            <w:r>
              <w:rPr>
                <w:sz w:val="18"/>
                <w:szCs w:val="20"/>
              </w:rPr>
              <w:t xml:space="preserve">Não existe</w:t>
            </w:r>
          </w:p>
        </w:tc>
      </w:tr>
      <w:tr>
        <w:trPr>
          <w:cantSplit/>
        </w:trPr>
        <w:tc>
          <w:tcPr>
            <w:tcW w:w="595" w:type="dxa"/>
          </w:tcPr>
          <w:p>
            <w:pPr>
              <w:widowControl/>
              <w:spacing w:after="0" w:line="276" w:lineRule="auto"/>
              <w:jc w:val="left"/>
              <w:rPr>
                <w:sz w:val="18"/>
                <w:szCs w:val="18"/>
              </w:rPr>
            </w:pPr>
            <w:r>
              <w:rPr>
                <w:sz w:val="18"/>
                <w:szCs w:val="20"/>
              </w:rPr>
              <w:t xml:space="preserve">13</w:t>
            </w:r>
          </w:p>
        </w:tc>
        <w:tc>
          <w:tcPr>
            <w:tcW w:w="3209" w:type="dxa"/>
          </w:tcPr>
          <w:p>
            <w:pPr>
              <w:widowControl/>
              <w:spacing w:after="0" w:line="276" w:lineRule="auto"/>
              <w:jc w:val="left"/>
              <w:rPr>
                <w:sz w:val="18"/>
                <w:szCs w:val="18"/>
              </w:rPr>
            </w:pPr>
            <w:r>
              <w:rPr>
                <w:sz w:val="18"/>
                <w:szCs w:val="20"/>
              </w:rPr>
              <w:t xml:space="preserve">Equipamentos do laboratório</w:t>
            </w:r>
          </w:p>
        </w:tc>
        <w:tc>
          <w:tcPr>
            <w:tcW w:w="1578" w:type="dxa"/>
          </w:tcPr>
          <w:p>
            <w:pPr>
              <w:widowControl/>
              <w:spacing w:after="0" w:line="276" w:lineRule="auto"/>
              <w:jc w:val="left"/>
              <w:rPr>
                <w:sz w:val="18"/>
                <w:szCs w:val="18"/>
              </w:rPr>
            </w:pPr>
            <w:r>
              <w:rPr>
                <w:sz w:val="18"/>
                <w:szCs w:val="20"/>
              </w:rPr>
              <w:t xml:space="preserve">Construir</w:t>
            </w:r>
          </w:p>
        </w:tc>
        <w:tc>
          <w:tcPr>
            <w:tcW w:w="4249" w:type="dxa"/>
          </w:tcPr>
          <w:p>
            <w:pPr>
              <w:widowControl/>
              <w:spacing w:after="0" w:line="276" w:lineRule="auto"/>
              <w:jc w:val="left"/>
              <w:rPr>
                <w:sz w:val="18"/>
                <w:szCs w:val="18"/>
              </w:rPr>
            </w:pPr>
            <w:r>
              <w:rPr>
                <w:sz w:val="18"/>
                <w:szCs w:val="20"/>
              </w:rPr>
              <w:t xml:space="preserve">Não existe no CQ</w:t>
            </w:r>
          </w:p>
        </w:tc>
      </w:tr>
      <w:tr>
        <w:trPr>
          <w:cantSplit/>
        </w:trPr>
        <w:tc>
          <w:tcPr>
            <w:tcW w:w="595" w:type="dxa"/>
          </w:tcPr>
          <w:p>
            <w:pPr>
              <w:widowControl/>
              <w:spacing w:after="0" w:line="276" w:lineRule="auto"/>
              <w:jc w:val="left"/>
              <w:rPr>
                <w:sz w:val="18"/>
                <w:szCs w:val="18"/>
              </w:rPr>
            </w:pPr>
            <w:r>
              <w:rPr>
                <w:sz w:val="18"/>
                <w:szCs w:val="20"/>
              </w:rPr>
              <w:t xml:space="preserve">14</w:t>
            </w:r>
          </w:p>
        </w:tc>
        <w:tc>
          <w:tcPr>
            <w:tcW w:w="3209" w:type="dxa"/>
          </w:tcPr>
          <w:p>
            <w:pPr>
              <w:widowControl/>
              <w:spacing w:after="0" w:line="276" w:lineRule="auto"/>
              <w:jc w:val="left"/>
              <w:rPr>
                <w:sz w:val="18"/>
                <w:szCs w:val="18"/>
              </w:rPr>
            </w:pPr>
            <w:r>
              <w:rPr>
                <w:sz w:val="18"/>
                <w:szCs w:val="20"/>
              </w:rPr>
              <w:t xml:space="preserve">Programa de estabilidade de acompanhamento</w:t>
            </w:r>
          </w:p>
        </w:tc>
        <w:tc>
          <w:tcPr>
            <w:tcW w:w="1578" w:type="dxa"/>
          </w:tcPr>
          <w:p>
            <w:pPr>
              <w:widowControl/>
              <w:spacing w:after="0" w:line="276" w:lineRule="auto"/>
              <w:jc w:val="left"/>
              <w:rPr>
                <w:sz w:val="18"/>
                <w:szCs w:val="18"/>
              </w:rPr>
            </w:pPr>
            <w:r>
              <w:rPr>
                <w:sz w:val="18"/>
                <w:szCs w:val="20"/>
              </w:rPr>
              <w:t xml:space="preserve">Corrigir</w:t>
            </w:r>
          </w:p>
        </w:tc>
        <w:tc>
          <w:tcPr>
            <w:tcW w:w="4249" w:type="dxa"/>
          </w:tcPr>
          <w:p>
            <w:pPr>
              <w:widowControl/>
              <w:spacing w:after="0" w:line="276" w:lineRule="auto"/>
              <w:jc w:val="left"/>
              <w:rPr>
                <w:sz w:val="18"/>
                <w:szCs w:val="18"/>
              </w:rPr>
            </w:pPr>
            <w:r>
              <w:rPr>
                <w:sz w:val="18"/>
                <w:szCs w:val="20"/>
              </w:rPr>
              <w:t xml:space="preserve">Regra Estabilidade não é protocolo; tempos sem data nem alerta</w:t>
            </w:r>
          </w:p>
        </w:tc>
      </w:tr>
      <w:tr>
        <w:trPr>
          <w:cantSplit/>
        </w:trPr>
        <w:tc>
          <w:tcPr>
            <w:tcW w:w="595" w:type="dxa"/>
          </w:tcPr>
          <w:p>
            <w:pPr>
              <w:widowControl/>
              <w:spacing w:after="0" w:line="276" w:lineRule="auto"/>
              <w:jc w:val="left"/>
              <w:rPr>
                <w:sz w:val="18"/>
                <w:szCs w:val="18"/>
              </w:rPr>
            </w:pPr>
            <w:r>
              <w:rPr>
                <w:sz w:val="18"/>
                <w:szCs w:val="20"/>
              </w:rPr>
              <w:t xml:space="preserve">15</w:t>
            </w:r>
          </w:p>
        </w:tc>
        <w:tc>
          <w:tcPr>
            <w:tcW w:w="3209" w:type="dxa"/>
          </w:tcPr>
          <w:p>
            <w:pPr>
              <w:widowControl/>
              <w:spacing w:after="0" w:line="276" w:lineRule="auto"/>
              <w:jc w:val="left"/>
              <w:rPr>
                <w:sz w:val="18"/>
                <w:szCs w:val="18"/>
              </w:rPr>
            </w:pPr>
            <w:r>
              <w:rPr>
                <w:sz w:val="18"/>
                <w:szCs w:val="20"/>
              </w:rPr>
              <w:t xml:space="preserve">Monitoramento de água e ambiente</w:t>
            </w:r>
          </w:p>
        </w:tc>
        <w:tc>
          <w:tcPr>
            <w:tcW w:w="1578" w:type="dxa"/>
          </w:tcPr>
          <w:p>
            <w:pPr>
              <w:widowControl/>
              <w:spacing w:after="0" w:line="276" w:lineRule="auto"/>
              <w:jc w:val="left"/>
              <w:rPr>
                <w:sz w:val="18"/>
                <w:szCs w:val="18"/>
              </w:rPr>
            </w:pPr>
            <w:r>
              <w:rPr>
                <w:sz w:val="18"/>
                <w:szCs w:val="20"/>
              </w:rPr>
              <w:t xml:space="preserve">Corrigir</w:t>
            </w:r>
          </w:p>
        </w:tc>
        <w:tc>
          <w:tcPr>
            <w:tcW w:w="4249" w:type="dxa"/>
          </w:tcPr>
          <w:p>
            <w:pPr>
              <w:widowControl/>
              <w:spacing w:after="0" w:line="276" w:lineRule="auto"/>
              <w:jc w:val="left"/>
              <w:rPr>
                <w:sz w:val="18"/>
                <w:szCs w:val="18"/>
              </w:rPr>
            </w:pPr>
            <w:r>
              <w:rPr>
                <w:sz w:val="18"/>
                <w:szCs w:val="20"/>
              </w:rPr>
              <w:t xml:space="preserve">Sem frequência de coleta; a Produção decide pelos próprios registros</w:t>
            </w:r>
          </w:p>
        </w:tc>
      </w:tr>
      <w:tr>
        <w:trPr>
          <w:cantSplit/>
        </w:trPr>
        <w:tc>
          <w:tcPr>
            <w:tcW w:w="595" w:type="dxa"/>
          </w:tcPr>
          <w:p>
            <w:pPr>
              <w:widowControl/>
              <w:spacing w:after="0" w:line="276" w:lineRule="auto"/>
              <w:jc w:val="left"/>
              <w:rPr>
                <w:sz w:val="18"/>
                <w:szCs w:val="18"/>
              </w:rPr>
            </w:pPr>
            <w:r>
              <w:rPr>
                <w:sz w:val="18"/>
                <w:szCs w:val="20"/>
              </w:rPr>
              <w:t xml:space="preserve">16</w:t>
            </w:r>
          </w:p>
        </w:tc>
        <w:tc>
          <w:tcPr>
            <w:tcW w:w="3209" w:type="dxa"/>
          </w:tcPr>
          <w:p>
            <w:pPr>
              <w:widowControl/>
              <w:spacing w:after="0" w:line="276" w:lineRule="auto"/>
              <w:jc w:val="left"/>
              <w:rPr>
                <w:sz w:val="18"/>
                <w:szCs w:val="18"/>
              </w:rPr>
            </w:pPr>
            <w:r>
              <w:rPr>
                <w:sz w:val="18"/>
                <w:szCs w:val="20"/>
              </w:rPr>
              <w:t xml:space="preserve">Avaliação de tendência</w:t>
            </w:r>
          </w:p>
        </w:tc>
        <w:tc>
          <w:tcPr>
            <w:tcW w:w="1578" w:type="dxa"/>
          </w:tcPr>
          <w:p>
            <w:pPr>
              <w:widowControl/>
              <w:spacing w:after="0" w:line="276" w:lineRule="auto"/>
              <w:jc w:val="left"/>
              <w:rPr>
                <w:sz w:val="18"/>
                <w:szCs w:val="18"/>
              </w:rPr>
            </w:pPr>
            <w:r>
              <w:rPr>
                <w:sz w:val="18"/>
                <w:szCs w:val="20"/>
              </w:rPr>
              <w:t xml:space="preserve">Construir</w:t>
            </w:r>
          </w:p>
        </w:tc>
        <w:tc>
          <w:tcPr>
            <w:tcW w:w="4249" w:type="dxa"/>
          </w:tcPr>
          <w:p>
            <w:pPr>
              <w:widowControl/>
              <w:spacing w:after="0" w:line="276" w:lineRule="auto"/>
              <w:jc w:val="left"/>
              <w:rPr>
                <w:sz w:val="18"/>
                <w:szCs w:val="18"/>
              </w:rPr>
            </w:pPr>
            <w:r>
              <w:rPr>
                <w:sz w:val="18"/>
                <w:szCs w:val="20"/>
              </w:rPr>
              <w:t xml:space="preserve">Impossível: resultado em texto</w:t>
            </w:r>
          </w:p>
        </w:tc>
      </w:tr>
    </w:tbl>
    <w:p>
      <w:pPr>
        <w:spacing w:after="0" w:line="360" w:lineRule="auto"/>
      </w:pPr>
    </w:p>
    <w:p>
      <w:pPr>
        <w:spacing w:after="0" w:line="360" w:lineRule="auto"/>
        <w:rPr>
          <w:szCs w:val="20"/>
        </w:rPr>
      </w:pPr>
      <w:r>
        <w:rPr>
          <w:szCs w:val="20"/>
        </w:rPr>
        <w:t xml:space="preserve">A coluna "No legado hoje" é a do documento O ideal, escrita a partir do </w:t>
      </w:r>
      <w:r>
        <w:rPr>
          <w:b/>
          <w:bCs/>
          <w:szCs w:val="20"/>
        </w:rPr>
        <w:t xml:space="preserve">código</w:t>
      </w:r>
      <w:r>
        <w:rPr>
          <w:szCs w:val="20"/>
        </w:rPr>
        <w:t xml:space="preserve">. Os testes confirmaram a maior parte, mas </w:t>
      </w:r>
      <w:r>
        <w:rPr>
          <w:b/>
          <w:bCs/>
          <w:szCs w:val="20"/>
        </w:rPr>
        <w:t xml:space="preserve">dois pontos não se confirmaram na tela</w:t>
      </w:r>
      <w:r>
        <w:rPr>
          <w:szCs w:val="20"/>
        </w:rPr>
        <w:t xml:space="preserve">: a etiqueta impressa sem laudo (a tela só lista análises com laudo liberado) e o histórico que corta a especificação (guardou os 250 caracteres inteiros). O que é inferência do código, e não resultado de teste, fica dito nas páginas de cada tela.</w:t>
      </w:r>
    </w:p>
    <w:p>
      <w:pPr>
        <w:spacing w:after="0" w:line="360" w:lineRule="auto"/>
        <w:rPr>
          <w:szCs w:val="20"/>
        </w:rPr>
      </w:pPr>
      <w:r>
        <w:rPr>
          <w:b/>
          <w:bCs/>
          <w:szCs w:val="20"/>
        </w:rPr>
        <w:t xml:space="preserve">Como funciona hoje, em uma frase:</w:t>
      </w:r>
      <w:r>
        <w:rPr>
          <w:szCs w:val="20"/>
        </w:rPr>
        <w:t xml:space="preserve"> o CQ registra a solicitação, a amostragem, a análise e o laudo e, no caminho feliz, o lote sai da quarentena depois de alguém atualizar o resultado no Estoque; mas </w:t>
      </w:r>
      <w:r>
        <w:rPr>
          <w:b/>
          <w:bCs/>
          <w:szCs w:val="20"/>
        </w:rPr>
        <w:t xml:space="preserve">não confere quem decide, não guarda o histórico das decisões e não faz a decisão chegar sozinha a quem usa o lote</w:t>
      </w:r>
      <w:r>
        <w:rPr>
          <w:szCs w:val="20"/>
        </w:rPr>
        <w:t xml:space="preserve">, e a estabilidade e a água não podem ser percorridas.</w:t>
      </w:r>
    </w:p>
    <w:p>
      <w:pPr>
        <w:spacing w:after="0" w:line="360" w:lineRule="auto"/>
        <w:rPr>
          <w:szCs w:val="20"/>
        </w:rPr>
      </w:pPr>
      <w:r>
        <w:rPr>
          <w:b/>
          <w:bCs/>
          <w:szCs w:val="20"/>
        </w:rPr>
        <w:t xml:space="preserve">O que manter do legado:</w:t>
      </w:r>
      <w:r>
        <w:rPr>
          <w:szCs w:val="20"/>
        </w:rPr>
        <w:t xml:space="preserve"> o agrupamento das solicitações abertas juntas; a priorização; amostrador e verificador diferentes; quem digitou o resultado não aprova o laudo; a cópia da regra no ensaio; as visões por usuário e a visão do administrador; o histórico campo a campo onde ele existe.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RASTREABILIDADE</w:t>
      </w:r>
    </w:p>
    <w:p>
      <w:pPr>
        <w:keepNext/>
        <w:spacing w:after="0" w:line="360" w:lineRule="auto"/>
      </w:pPr>
    </w:p>
    <w:p>
      <w:pPr>
        <w:spacing w:after="0" w:line="360" w:lineRule="auto"/>
        <w:rPr>
          <w:szCs w:val="20"/>
        </w:rPr>
      </w:pPr>
      <w:r>
        <w:rPr>
          <w:szCs w:val="20"/>
        </w:rPr>
        <w:t xml:space="preserve">Cadeia </w:t>
      </w:r>
      <w:r>
        <w:rPr>
          <w:b/>
          <w:bCs/>
          <w:szCs w:val="20"/>
        </w:rPr>
        <w:t xml:space="preserve">regra de negócio, caso de teste, defeito e requisito</w:t>
      </w:r>
      <w:r>
        <w:rPr>
          <w:szCs w:val="20"/>
        </w:rPr>
        <w:t xml:space="preserve">, só para as regras que têm defeito ligado a requisito (57 das 119 regras). A cadeia completa (requisito, tela, norma, caso) está na Análise de Requisitos; a ligação risco, teste está na análise de risco. Os demais requisitos vêm da norma ou do modelo ideal e não de defeito.</w:t>
      </w:r>
    </w:p>
    <w:tbl>
      <w:tblPr>
        <w:tblStyle w:val="Tabelacomgrade"/>
        <w:tblW w:w="9631" w:type="dxa"/>
        <w:tblLayout w:type="fixed"/>
        <w:tblLook w:val="04A0" w:firstRow="1" w:lastRow="0" w:firstColumn="1" w:lastColumn="0" w:noHBand="0" w:noVBand="1"/>
      </w:tblPr>
      <w:tblGrid>
        <w:gridCol w:w="1296"/>
        <w:gridCol w:w="3040"/>
        <w:gridCol w:w="2411"/>
        <w:gridCol w:w="1456"/>
        <w:gridCol w:w="1428"/>
      </w:tblGrid>
      <w:tr>
        <w:trPr>
          <w:tblHeader/>
          <w:cantSplit/>
        </w:trPr>
        <w:tc>
          <w:tcPr>
            <w:tcW w:w="12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Regra</w:t>
            </w:r>
          </w:p>
        </w:tc>
        <w:tc>
          <w:tcPr>
            <w:tcW w:w="304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diz (resumo)</w:t>
            </w:r>
          </w:p>
        </w:tc>
        <w:tc>
          <w:tcPr>
            <w:tcW w:w="241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Casos de teste</w:t>
            </w:r>
          </w:p>
        </w:tc>
        <w:tc>
          <w:tcPr>
            <w:tcW w:w="14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Defeitos</w:t>
            </w:r>
          </w:p>
        </w:tc>
        <w:tc>
          <w:tcPr>
            <w:tcW w:w="14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Requisitos</w:t>
            </w:r>
          </w:p>
        </w:tc>
      </w:tr>
      <w:tr>
        <w:trPr>
          <w:cantSplit/>
        </w:trPr>
        <w:tc>
          <w:tcPr>
            <w:tcW w:w="1296" w:type="dxa"/>
          </w:tcPr>
          <w:p>
            <w:pPr>
              <w:widowControl/>
              <w:spacing w:after="0" w:line="276" w:lineRule="auto"/>
              <w:jc w:val="left"/>
              <w:rPr>
                <w:sz w:val="18"/>
                <w:szCs w:val="18"/>
              </w:rPr>
            </w:pPr>
            <w:r>
              <w:rPr>
                <w:sz w:val="18"/>
                <w:szCs w:val="20"/>
              </w:rPr>
              <w:t xml:space="preserve">RN-CQ-001</w:t>
            </w:r>
          </w:p>
        </w:tc>
        <w:tc>
          <w:tcPr>
            <w:tcW w:w="3040" w:type="dxa"/>
          </w:tcPr>
          <w:p>
            <w:pPr>
              <w:widowControl/>
              <w:spacing w:after="0" w:line="276" w:lineRule="auto"/>
              <w:jc w:val="left"/>
              <w:rPr>
                <w:sz w:val="18"/>
                <w:szCs w:val="18"/>
              </w:rPr>
            </w:pPr>
            <w:r>
              <w:rPr>
                <w:sz w:val="18"/>
                <w:szCs w:val="20"/>
              </w:rPr>
              <w:t xml:space="preserve">O menu do CQ é montado pelo roteiro do fornecedor, que está ativo (20 itens em 5 grupos: Solicitação de Análise,...</w:t>
            </w:r>
          </w:p>
        </w:tc>
        <w:tc>
          <w:tcPr>
            <w:tcW w:w="2411" w:type="dxa"/>
          </w:tcPr>
          <w:p>
            <w:pPr>
              <w:widowControl/>
              <w:spacing w:after="0" w:line="276" w:lineRule="auto"/>
              <w:jc w:val="left"/>
              <w:rPr>
                <w:sz w:val="18"/>
                <w:szCs w:val="18"/>
              </w:rPr>
            </w:pPr>
            <w:r>
              <w:rPr>
                <w:sz w:val="18"/>
                <w:szCs w:val="20"/>
              </w:rPr>
              <w:t xml:space="preserve">CT-CQ-N-09, CT-CQ-N-16, CT-CQ-N-26, CT-CQ-N-27, CT-CQ-N-29, CT-CQ-N-30</w:t>
            </w:r>
          </w:p>
        </w:tc>
        <w:tc>
          <w:tcPr>
            <w:tcW w:w="1456" w:type="dxa"/>
          </w:tcPr>
          <w:p>
            <w:pPr>
              <w:widowControl/>
              <w:spacing w:after="0" w:line="276" w:lineRule="auto"/>
              <w:jc w:val="left"/>
              <w:rPr>
                <w:sz w:val="18"/>
                <w:szCs w:val="18"/>
              </w:rPr>
            </w:pPr>
            <w:r>
              <w:rPr>
                <w:sz w:val="18"/>
                <w:szCs w:val="20"/>
              </w:rPr>
              <w:t xml:space="preserve">DV-CQ-026</w:t>
            </w:r>
          </w:p>
        </w:tc>
        <w:tc>
          <w:tcPr>
            <w:tcW w:w="1428" w:type="dxa"/>
          </w:tcPr>
          <w:p>
            <w:pPr>
              <w:widowControl/>
              <w:spacing w:after="0" w:line="276" w:lineRule="auto"/>
              <w:jc w:val="left"/>
              <w:rPr>
                <w:sz w:val="18"/>
                <w:szCs w:val="18"/>
              </w:rPr>
            </w:pPr>
            <w:r>
              <w:rPr>
                <w:sz w:val="18"/>
                <w:szCs w:val="20"/>
              </w:rPr>
              <w:t xml:space="preserve">RF-CQ-076</w:t>
            </w:r>
          </w:p>
        </w:tc>
      </w:tr>
      <w:tr>
        <w:trPr>
          <w:cantSplit/>
        </w:trPr>
        <w:tc>
          <w:tcPr>
            <w:tcW w:w="1296" w:type="dxa"/>
          </w:tcPr>
          <w:p>
            <w:pPr>
              <w:widowControl/>
              <w:spacing w:after="0" w:line="276" w:lineRule="auto"/>
              <w:jc w:val="left"/>
              <w:rPr>
                <w:sz w:val="18"/>
                <w:szCs w:val="18"/>
              </w:rPr>
            </w:pPr>
            <w:r>
              <w:rPr>
                <w:sz w:val="18"/>
                <w:szCs w:val="20"/>
              </w:rPr>
              <w:t xml:space="preserve">RN-CQ-002</w:t>
            </w:r>
          </w:p>
        </w:tc>
        <w:tc>
          <w:tcPr>
            <w:tcW w:w="3040" w:type="dxa"/>
          </w:tcPr>
          <w:p>
            <w:pPr>
              <w:widowControl/>
              <w:spacing w:after="0" w:line="276" w:lineRule="auto"/>
              <w:jc w:val="left"/>
              <w:rPr>
                <w:sz w:val="18"/>
                <w:szCs w:val="18"/>
              </w:rPr>
            </w:pPr>
            <w:r>
              <w:rPr>
                <w:sz w:val="18"/>
                <w:szCs w:val="20"/>
              </w:rPr>
              <w:t xml:space="preserve">O histórico (trilha de auditoria) é gravado por uma biblioteca comum, campo a campo, para nove cadastros e...</w:t>
            </w:r>
          </w:p>
        </w:tc>
        <w:tc>
          <w:tcPr>
            <w:tcW w:w="2411" w:type="dxa"/>
          </w:tcPr>
          <w:p>
            <w:pPr>
              <w:widowControl/>
              <w:spacing w:after="0" w:line="276" w:lineRule="auto"/>
              <w:jc w:val="left"/>
              <w:rPr>
                <w:sz w:val="18"/>
                <w:szCs w:val="18"/>
              </w:rPr>
            </w:pPr>
            <w:r>
              <w:rPr>
                <w:sz w:val="18"/>
                <w:szCs w:val="20"/>
              </w:rPr>
              <w:t xml:space="preserve">CT-CQ-015, CT-CQ-016, CT-CQ-017, CT-CQ-042, CT-CQ-067, CT-CQ-R2-D2-02 e outros</w:t>
            </w:r>
          </w:p>
        </w:tc>
        <w:tc>
          <w:tcPr>
            <w:tcW w:w="1456" w:type="dxa"/>
          </w:tcPr>
          <w:p>
            <w:pPr>
              <w:widowControl/>
              <w:spacing w:after="0" w:line="276" w:lineRule="auto"/>
              <w:jc w:val="left"/>
              <w:rPr>
                <w:sz w:val="18"/>
                <w:szCs w:val="18"/>
              </w:rPr>
            </w:pPr>
            <w:r>
              <w:rPr>
                <w:sz w:val="18"/>
                <w:szCs w:val="20"/>
              </w:rPr>
              <w:t xml:space="preserve">DV-CQ-006, DV-CQ-007, DV-CQ-017, DV-CQ-018, DV-CQ-039</w:t>
            </w:r>
          </w:p>
        </w:tc>
        <w:tc>
          <w:tcPr>
            <w:tcW w:w="1428" w:type="dxa"/>
          </w:tcPr>
          <w:p>
            <w:pPr>
              <w:widowControl/>
              <w:spacing w:after="0" w:line="276" w:lineRule="auto"/>
              <w:jc w:val="left"/>
              <w:rPr>
                <w:sz w:val="18"/>
                <w:szCs w:val="18"/>
              </w:rPr>
            </w:pPr>
            <w:r>
              <w:rPr>
                <w:sz w:val="18"/>
                <w:szCs w:val="20"/>
              </w:rPr>
              <w:t xml:space="preserve">RF-CQ-072</w:t>
            </w:r>
          </w:p>
        </w:tc>
      </w:tr>
      <w:tr>
        <w:trPr>
          <w:cantSplit/>
        </w:trPr>
        <w:tc>
          <w:tcPr>
            <w:tcW w:w="1296" w:type="dxa"/>
          </w:tcPr>
          <w:p>
            <w:pPr>
              <w:widowControl/>
              <w:spacing w:after="0" w:line="276" w:lineRule="auto"/>
              <w:jc w:val="left"/>
              <w:rPr>
                <w:sz w:val="18"/>
                <w:szCs w:val="18"/>
              </w:rPr>
            </w:pPr>
            <w:r>
              <w:rPr>
                <w:sz w:val="18"/>
                <w:szCs w:val="20"/>
              </w:rPr>
              <w:t xml:space="preserve">RN-CQ-003</w:t>
            </w:r>
          </w:p>
        </w:tc>
        <w:tc>
          <w:tcPr>
            <w:tcW w:w="3040" w:type="dxa"/>
          </w:tcPr>
          <w:p>
            <w:pPr>
              <w:widowControl/>
              <w:spacing w:after="0" w:line="276" w:lineRule="auto"/>
              <w:jc w:val="left"/>
              <w:rPr>
                <w:sz w:val="18"/>
                <w:szCs w:val="18"/>
              </w:rPr>
            </w:pPr>
            <w:r>
              <w:rPr>
                <w:sz w:val="18"/>
                <w:szCs w:val="20"/>
              </w:rPr>
              <w:t xml:space="preserve">Ficam sem histórico: aprovar, reprovar e emitir o laudo; programar amostragem e análise; reagendar; excluir...</w:t>
            </w:r>
          </w:p>
        </w:tc>
        <w:tc>
          <w:tcPr>
            <w:tcW w:w="2411" w:type="dxa"/>
          </w:tcPr>
          <w:p>
            <w:pPr>
              <w:widowControl/>
              <w:spacing w:after="0" w:line="276" w:lineRule="auto"/>
              <w:jc w:val="left"/>
              <w:rPr>
                <w:sz w:val="18"/>
                <w:szCs w:val="18"/>
              </w:rPr>
            </w:pPr>
            <w:r>
              <w:rPr>
                <w:sz w:val="18"/>
                <w:szCs w:val="20"/>
              </w:rPr>
              <w:t xml:space="preserve">CT-CQ-017, CT-CQ-N-31, CT-CQ-015, CT-CQ-016, CT-CQ-042, CT-CQ-067 e outros</w:t>
            </w:r>
          </w:p>
        </w:tc>
        <w:tc>
          <w:tcPr>
            <w:tcW w:w="1456" w:type="dxa"/>
          </w:tcPr>
          <w:p>
            <w:pPr>
              <w:widowControl/>
              <w:spacing w:after="0" w:line="276" w:lineRule="auto"/>
              <w:jc w:val="left"/>
              <w:rPr>
                <w:sz w:val="18"/>
                <w:szCs w:val="18"/>
              </w:rPr>
            </w:pPr>
            <w:r>
              <w:rPr>
                <w:sz w:val="18"/>
                <w:szCs w:val="20"/>
              </w:rPr>
              <w:t xml:space="preserve">DV-CQ-007, DV-CQ-006, DV-CQ-017, DV-CQ-018, DV-CQ-039</w:t>
            </w:r>
          </w:p>
        </w:tc>
        <w:tc>
          <w:tcPr>
            <w:tcW w:w="1428" w:type="dxa"/>
          </w:tcPr>
          <w:p>
            <w:pPr>
              <w:widowControl/>
              <w:spacing w:after="0" w:line="276" w:lineRule="auto"/>
              <w:jc w:val="left"/>
              <w:rPr>
                <w:sz w:val="18"/>
                <w:szCs w:val="18"/>
              </w:rPr>
            </w:pPr>
            <w:r>
              <w:rPr>
                <w:sz w:val="18"/>
                <w:szCs w:val="20"/>
              </w:rPr>
              <w:t xml:space="preserve">RF-CQ-001, RF-CQ-037, RF-CQ-072</w:t>
            </w:r>
          </w:p>
        </w:tc>
      </w:tr>
      <w:tr>
        <w:trPr>
          <w:cantSplit/>
        </w:trPr>
        <w:tc>
          <w:tcPr>
            <w:tcW w:w="1296" w:type="dxa"/>
          </w:tcPr>
          <w:p>
            <w:pPr>
              <w:widowControl/>
              <w:spacing w:after="0" w:line="276" w:lineRule="auto"/>
              <w:jc w:val="left"/>
              <w:rPr>
                <w:sz w:val="18"/>
                <w:szCs w:val="18"/>
              </w:rPr>
            </w:pPr>
            <w:r>
              <w:rPr>
                <w:sz w:val="18"/>
                <w:szCs w:val="20"/>
              </w:rPr>
              <w:t xml:space="preserve">RN-CQ-009</w:t>
            </w:r>
          </w:p>
        </w:tc>
        <w:tc>
          <w:tcPr>
            <w:tcW w:w="3040" w:type="dxa"/>
          </w:tcPr>
          <w:p>
            <w:pPr>
              <w:widowControl/>
              <w:spacing w:after="0" w:line="276" w:lineRule="auto"/>
              <w:jc w:val="left"/>
              <w:rPr>
                <w:sz w:val="18"/>
                <w:szCs w:val="18"/>
              </w:rPr>
            </w:pPr>
            <w:r>
              <w:rPr>
                <w:sz w:val="18"/>
                <w:szCs w:val="20"/>
              </w:rPr>
              <w:t xml:space="preserve">Cinco tabelas foram renomeadas no código com o sufixo _CQ, e os scripts do banco não acompanharam...</w:t>
            </w:r>
          </w:p>
        </w:tc>
        <w:tc>
          <w:tcPr>
            <w:tcW w:w="2411" w:type="dxa"/>
          </w:tcPr>
          <w:p>
            <w:pPr>
              <w:widowControl/>
              <w:spacing w:after="0" w:line="276" w:lineRule="auto"/>
              <w:jc w:val="left"/>
              <w:rPr>
                <w:sz w:val="18"/>
                <w:szCs w:val="18"/>
              </w:rPr>
            </w:pPr>
          </w:p>
        </w:tc>
        <w:tc>
          <w:tcPr>
            <w:tcW w:w="1456" w:type="dxa"/>
          </w:tcPr>
          <w:p>
            <w:pPr>
              <w:widowControl/>
              <w:spacing w:after="0" w:line="276" w:lineRule="auto"/>
              <w:jc w:val="left"/>
              <w:rPr>
                <w:sz w:val="18"/>
                <w:szCs w:val="18"/>
              </w:rPr>
            </w:pPr>
            <w:r>
              <w:rPr>
                <w:sz w:val="18"/>
                <w:szCs w:val="20"/>
              </w:rPr>
              <w:t xml:space="preserve">DV-CQ-008, DV-CQ-022</w:t>
            </w:r>
          </w:p>
        </w:tc>
        <w:tc>
          <w:tcPr>
            <w:tcW w:w="1428" w:type="dxa"/>
          </w:tcPr>
          <w:p>
            <w:pPr>
              <w:widowControl/>
              <w:spacing w:after="0" w:line="276" w:lineRule="auto"/>
              <w:jc w:val="left"/>
              <w:rPr>
                <w:sz w:val="18"/>
                <w:szCs w:val="18"/>
              </w:rPr>
            </w:pPr>
            <w:r>
              <w:rPr>
                <w:sz w:val="18"/>
                <w:szCs w:val="20"/>
              </w:rPr>
              <w:t xml:space="preserve">RNF-CQ-008</w:t>
            </w:r>
          </w:p>
        </w:tc>
      </w:tr>
      <w:tr>
        <w:trPr>
          <w:cantSplit/>
        </w:trPr>
        <w:tc>
          <w:tcPr>
            <w:tcW w:w="1296" w:type="dxa"/>
          </w:tcPr>
          <w:p>
            <w:pPr>
              <w:widowControl/>
              <w:spacing w:after="0" w:line="276" w:lineRule="auto"/>
              <w:jc w:val="left"/>
              <w:rPr>
                <w:sz w:val="18"/>
                <w:szCs w:val="18"/>
              </w:rPr>
            </w:pPr>
            <w:r>
              <w:rPr>
                <w:sz w:val="18"/>
                <w:szCs w:val="20"/>
              </w:rPr>
              <w:t xml:space="preserve">RN-CQ-011</w:t>
            </w:r>
          </w:p>
        </w:tc>
        <w:tc>
          <w:tcPr>
            <w:tcW w:w="3040" w:type="dxa"/>
          </w:tcPr>
          <w:p>
            <w:pPr>
              <w:widowControl/>
              <w:spacing w:after="0" w:line="276" w:lineRule="auto"/>
              <w:jc w:val="left"/>
              <w:rPr>
                <w:sz w:val="18"/>
                <w:szCs w:val="18"/>
              </w:rPr>
            </w:pPr>
            <w:r>
              <w:rPr>
                <w:sz w:val="18"/>
                <w:szCs w:val="20"/>
              </w:rPr>
              <w:t xml:space="preserve">O sistema grava uma solicitação por tipo de análise marcado</w:t>
            </w:r>
          </w:p>
        </w:tc>
        <w:tc>
          <w:tcPr>
            <w:tcW w:w="2411" w:type="dxa"/>
          </w:tcPr>
          <w:p>
            <w:pPr>
              <w:widowControl/>
              <w:spacing w:after="0" w:line="276" w:lineRule="auto"/>
              <w:jc w:val="left"/>
              <w:rPr>
                <w:sz w:val="18"/>
                <w:szCs w:val="18"/>
              </w:rPr>
            </w:pPr>
            <w:r>
              <w:rPr>
                <w:sz w:val="18"/>
                <w:szCs w:val="20"/>
              </w:rPr>
              <w:t xml:space="preserve">CT-CQ-067, CT-CQ-002</w:t>
            </w:r>
          </w:p>
        </w:tc>
        <w:tc>
          <w:tcPr>
            <w:tcW w:w="1456" w:type="dxa"/>
          </w:tcPr>
          <w:p>
            <w:pPr>
              <w:widowControl/>
              <w:spacing w:after="0" w:line="276" w:lineRule="auto"/>
              <w:jc w:val="left"/>
              <w:rPr>
                <w:sz w:val="18"/>
                <w:szCs w:val="18"/>
              </w:rPr>
            </w:pPr>
            <w:r>
              <w:rPr>
                <w:sz w:val="18"/>
                <w:szCs w:val="20"/>
              </w:rPr>
              <w:t xml:space="preserve">DV-CQ-024</w:t>
            </w:r>
          </w:p>
        </w:tc>
        <w:tc>
          <w:tcPr>
            <w:tcW w:w="1428" w:type="dxa"/>
          </w:tcPr>
          <w:p>
            <w:pPr>
              <w:widowControl/>
              <w:spacing w:after="0" w:line="276" w:lineRule="auto"/>
              <w:jc w:val="left"/>
              <w:rPr>
                <w:sz w:val="18"/>
                <w:szCs w:val="18"/>
              </w:rPr>
            </w:pPr>
            <w:r>
              <w:rPr>
                <w:sz w:val="18"/>
                <w:szCs w:val="20"/>
              </w:rPr>
              <w:t xml:space="preserve">RF-CQ-004</w:t>
            </w:r>
          </w:p>
        </w:tc>
      </w:tr>
      <w:tr>
        <w:trPr>
          <w:cantSplit/>
        </w:trPr>
        <w:tc>
          <w:tcPr>
            <w:tcW w:w="1296" w:type="dxa"/>
          </w:tcPr>
          <w:p>
            <w:pPr>
              <w:widowControl/>
              <w:spacing w:after="0" w:line="276" w:lineRule="auto"/>
              <w:jc w:val="left"/>
              <w:rPr>
                <w:sz w:val="18"/>
                <w:szCs w:val="18"/>
              </w:rPr>
            </w:pPr>
            <w:r>
              <w:rPr>
                <w:sz w:val="18"/>
                <w:szCs w:val="20"/>
              </w:rPr>
              <w:t xml:space="preserve">RN-CQ-013</w:t>
            </w:r>
          </w:p>
        </w:tc>
        <w:tc>
          <w:tcPr>
            <w:tcW w:w="3040" w:type="dxa"/>
          </w:tcPr>
          <w:p>
            <w:pPr>
              <w:widowControl/>
              <w:spacing w:after="0" w:line="276" w:lineRule="auto"/>
              <w:jc w:val="left"/>
              <w:rPr>
                <w:sz w:val="18"/>
                <w:szCs w:val="18"/>
              </w:rPr>
            </w:pPr>
            <w:r>
              <w:rPr>
                <w:sz w:val="18"/>
                <w:szCs w:val="20"/>
              </w:rPr>
              <w:t xml:space="preserve">A regra "O Valor do Teor, deve ser informado!" existe, mas nunca é conferida: o teor não é obrigatório na inclusão</w:t>
            </w:r>
          </w:p>
        </w:tc>
        <w:tc>
          <w:tcPr>
            <w:tcW w:w="2411" w:type="dxa"/>
          </w:tcPr>
          <w:p>
            <w:pPr>
              <w:widowControl/>
              <w:spacing w:after="0" w:line="276" w:lineRule="auto"/>
              <w:jc w:val="left"/>
              <w:rPr>
                <w:sz w:val="18"/>
                <w:szCs w:val="18"/>
              </w:rPr>
            </w:pPr>
            <w:r>
              <w:rPr>
                <w:sz w:val="18"/>
                <w:szCs w:val="20"/>
              </w:rPr>
              <w:t xml:space="preserve">CT-CQ-002, CT-CQ-N-27</w:t>
            </w:r>
          </w:p>
        </w:tc>
        <w:tc>
          <w:tcPr>
            <w:tcW w:w="1456" w:type="dxa"/>
          </w:tcPr>
          <w:p>
            <w:pPr>
              <w:widowControl/>
              <w:spacing w:after="0" w:line="276" w:lineRule="auto"/>
              <w:jc w:val="left"/>
              <w:rPr>
                <w:sz w:val="18"/>
                <w:szCs w:val="18"/>
              </w:rPr>
            </w:pPr>
            <w:r>
              <w:rPr>
                <w:sz w:val="18"/>
                <w:szCs w:val="20"/>
              </w:rPr>
              <w:t xml:space="preserve">DV-CQ-026</w:t>
            </w:r>
          </w:p>
        </w:tc>
        <w:tc>
          <w:tcPr>
            <w:tcW w:w="1428" w:type="dxa"/>
          </w:tcPr>
          <w:p>
            <w:pPr>
              <w:widowControl/>
              <w:spacing w:after="0" w:line="276" w:lineRule="auto"/>
              <w:jc w:val="left"/>
              <w:rPr>
                <w:sz w:val="18"/>
                <w:szCs w:val="18"/>
              </w:rPr>
            </w:pPr>
            <w:r>
              <w:rPr>
                <w:sz w:val="18"/>
                <w:szCs w:val="20"/>
              </w:rPr>
              <w:t xml:space="preserve">RF-CQ-005</w:t>
            </w:r>
          </w:p>
        </w:tc>
      </w:tr>
      <w:tr>
        <w:trPr>
          <w:cantSplit/>
        </w:trPr>
        <w:tc>
          <w:tcPr>
            <w:tcW w:w="1296" w:type="dxa"/>
          </w:tcPr>
          <w:p>
            <w:pPr>
              <w:widowControl/>
              <w:spacing w:after="0" w:line="276" w:lineRule="auto"/>
              <w:jc w:val="left"/>
              <w:rPr>
                <w:sz w:val="18"/>
                <w:szCs w:val="18"/>
              </w:rPr>
            </w:pPr>
            <w:r>
              <w:rPr>
                <w:sz w:val="18"/>
                <w:szCs w:val="20"/>
              </w:rPr>
              <w:t xml:space="preserve">RN-CQ-015</w:t>
            </w:r>
          </w:p>
        </w:tc>
        <w:tc>
          <w:tcPr>
            <w:tcW w:w="3040" w:type="dxa"/>
          </w:tcPr>
          <w:p>
            <w:pPr>
              <w:widowControl/>
              <w:spacing w:after="0" w:line="276" w:lineRule="auto"/>
              <w:jc w:val="left"/>
              <w:rPr>
                <w:sz w:val="18"/>
                <w:szCs w:val="18"/>
              </w:rPr>
            </w:pPr>
            <w:r>
              <w:rPr>
                <w:sz w:val="18"/>
                <w:szCs w:val="20"/>
              </w:rPr>
              <w:t xml:space="preserve">Priorização: marca ou desmarca "Urgente" em várias solicitações de uma vez, com histórico</w:t>
            </w:r>
          </w:p>
        </w:tc>
        <w:tc>
          <w:tcPr>
            <w:tcW w:w="2411" w:type="dxa"/>
          </w:tcPr>
          <w:p>
            <w:pPr>
              <w:widowControl/>
              <w:spacing w:after="0" w:line="276" w:lineRule="auto"/>
              <w:jc w:val="left"/>
              <w:rPr>
                <w:sz w:val="18"/>
                <w:szCs w:val="18"/>
              </w:rPr>
            </w:pPr>
            <w:r>
              <w:rPr>
                <w:sz w:val="18"/>
                <w:szCs w:val="20"/>
              </w:rPr>
              <w:t xml:space="preserve">CT-CQ-R2-AC-11, CT-CQ-N-26, CT-CQ-R2-REL-02</w:t>
            </w:r>
          </w:p>
        </w:tc>
        <w:tc>
          <w:tcPr>
            <w:tcW w:w="1456" w:type="dxa"/>
          </w:tcPr>
          <w:p>
            <w:pPr>
              <w:widowControl/>
              <w:spacing w:after="0" w:line="276" w:lineRule="auto"/>
              <w:jc w:val="left"/>
              <w:rPr>
                <w:sz w:val="18"/>
                <w:szCs w:val="18"/>
              </w:rPr>
            </w:pPr>
            <w:r>
              <w:rPr>
                <w:sz w:val="18"/>
                <w:szCs w:val="20"/>
              </w:rPr>
              <w:t xml:space="preserve">DV-CQ-026, DV-CQ-038</w:t>
            </w:r>
          </w:p>
        </w:tc>
        <w:tc>
          <w:tcPr>
            <w:tcW w:w="1428" w:type="dxa"/>
          </w:tcPr>
          <w:p>
            <w:pPr>
              <w:widowControl/>
              <w:spacing w:after="0" w:line="276" w:lineRule="auto"/>
              <w:jc w:val="left"/>
              <w:rPr>
                <w:sz w:val="18"/>
                <w:szCs w:val="18"/>
              </w:rPr>
            </w:pPr>
            <w:r>
              <w:rPr>
                <w:sz w:val="18"/>
                <w:szCs w:val="20"/>
              </w:rPr>
              <w:t xml:space="preserve">RF-CQ-003</w:t>
            </w:r>
          </w:p>
        </w:tc>
      </w:tr>
      <w:tr>
        <w:trPr>
          <w:cantSplit/>
        </w:trPr>
        <w:tc>
          <w:tcPr>
            <w:tcW w:w="1296" w:type="dxa"/>
          </w:tcPr>
          <w:p>
            <w:pPr>
              <w:widowControl/>
              <w:spacing w:after="0" w:line="276" w:lineRule="auto"/>
              <w:jc w:val="left"/>
              <w:rPr>
                <w:sz w:val="18"/>
                <w:szCs w:val="18"/>
              </w:rPr>
            </w:pPr>
            <w:r>
              <w:rPr>
                <w:sz w:val="18"/>
                <w:szCs w:val="20"/>
              </w:rPr>
              <w:t xml:space="preserve">RN-CQ-017</w:t>
            </w:r>
          </w:p>
        </w:tc>
        <w:tc>
          <w:tcPr>
            <w:tcW w:w="3040" w:type="dxa"/>
          </w:tcPr>
          <w:p>
            <w:pPr>
              <w:widowControl/>
              <w:spacing w:after="0" w:line="276" w:lineRule="auto"/>
              <w:jc w:val="left"/>
              <w:rPr>
                <w:sz w:val="18"/>
                <w:szCs w:val="18"/>
              </w:rPr>
            </w:pPr>
            <w:r>
              <w:rPr>
                <w:sz w:val="18"/>
                <w:szCs w:val="20"/>
              </w:rPr>
              <w:t xml:space="preserve">Cancelamento: pede justificativa e só é recusado se a solicitação já estiver cancelada ou concluída</w:t>
            </w:r>
          </w:p>
        </w:tc>
        <w:tc>
          <w:tcPr>
            <w:tcW w:w="2411" w:type="dxa"/>
          </w:tcPr>
          <w:p>
            <w:pPr>
              <w:widowControl/>
              <w:spacing w:after="0" w:line="276" w:lineRule="auto"/>
              <w:jc w:val="left"/>
              <w:rPr>
                <w:sz w:val="18"/>
                <w:szCs w:val="18"/>
              </w:rPr>
            </w:pPr>
            <w:r>
              <w:rPr>
                <w:sz w:val="18"/>
                <w:szCs w:val="20"/>
              </w:rPr>
              <w:t xml:space="preserve">CT-CQ-017, CT-CQ-N-31, CT-CQ-F-01, CT-CQ-F-28</w:t>
            </w:r>
          </w:p>
        </w:tc>
        <w:tc>
          <w:tcPr>
            <w:tcW w:w="1456" w:type="dxa"/>
          </w:tcPr>
          <w:p>
            <w:pPr>
              <w:widowControl/>
              <w:spacing w:after="0" w:line="276" w:lineRule="auto"/>
              <w:jc w:val="left"/>
              <w:rPr>
                <w:sz w:val="18"/>
                <w:szCs w:val="18"/>
              </w:rPr>
            </w:pPr>
            <w:r>
              <w:rPr>
                <w:sz w:val="18"/>
                <w:szCs w:val="20"/>
              </w:rPr>
              <w:t xml:space="preserve">DV-CQ-007, DV-CQ-021</w:t>
            </w:r>
          </w:p>
        </w:tc>
        <w:tc>
          <w:tcPr>
            <w:tcW w:w="1428" w:type="dxa"/>
          </w:tcPr>
          <w:p>
            <w:pPr>
              <w:widowControl/>
              <w:spacing w:after="0" w:line="276" w:lineRule="auto"/>
              <w:jc w:val="left"/>
              <w:rPr>
                <w:sz w:val="18"/>
                <w:szCs w:val="18"/>
              </w:rPr>
            </w:pPr>
            <w:r>
              <w:rPr>
                <w:sz w:val="18"/>
                <w:szCs w:val="20"/>
              </w:rPr>
              <w:t xml:space="preserve">RF-CQ-001, RF-CQ-002</w:t>
            </w:r>
          </w:p>
        </w:tc>
      </w:tr>
      <w:tr>
        <w:trPr>
          <w:cantSplit/>
        </w:trPr>
        <w:tc>
          <w:tcPr>
            <w:tcW w:w="1296" w:type="dxa"/>
          </w:tcPr>
          <w:p>
            <w:pPr>
              <w:widowControl/>
              <w:spacing w:after="0" w:line="276" w:lineRule="auto"/>
              <w:jc w:val="left"/>
              <w:rPr>
                <w:sz w:val="18"/>
                <w:szCs w:val="18"/>
              </w:rPr>
            </w:pPr>
            <w:r>
              <w:rPr>
                <w:sz w:val="18"/>
                <w:szCs w:val="20"/>
              </w:rPr>
              <w:t xml:space="preserve">RN-CQ-019</w:t>
            </w:r>
          </w:p>
        </w:tc>
        <w:tc>
          <w:tcPr>
            <w:tcW w:w="3040" w:type="dxa"/>
          </w:tcPr>
          <w:p>
            <w:pPr>
              <w:widowControl/>
              <w:spacing w:after="0" w:line="276" w:lineRule="auto"/>
              <w:jc w:val="left"/>
              <w:rPr>
                <w:sz w:val="18"/>
                <w:szCs w:val="18"/>
              </w:rPr>
            </w:pPr>
            <w:r>
              <w:rPr>
                <w:sz w:val="18"/>
                <w:szCs w:val="20"/>
              </w:rPr>
              <w:t xml:space="preserve">Ao salvar, cria a amostragem em Pendente e passa a solicitação para Em coleta</w:t>
            </w:r>
          </w:p>
        </w:tc>
        <w:tc>
          <w:tcPr>
            <w:tcW w:w="2411" w:type="dxa"/>
          </w:tcPr>
          <w:p>
            <w:pPr>
              <w:widowControl/>
              <w:spacing w:after="0" w:line="276" w:lineRule="auto"/>
              <w:jc w:val="left"/>
              <w:rPr>
                <w:sz w:val="18"/>
                <w:szCs w:val="18"/>
              </w:rPr>
            </w:pPr>
            <w:r>
              <w:rPr>
                <w:sz w:val="18"/>
                <w:szCs w:val="20"/>
              </w:rPr>
              <w:t xml:space="preserve">CT-CQ-004</w:t>
            </w:r>
          </w:p>
        </w:tc>
        <w:tc>
          <w:tcPr>
            <w:tcW w:w="1456" w:type="dxa"/>
          </w:tcPr>
          <w:p>
            <w:pPr>
              <w:widowControl/>
              <w:spacing w:after="0" w:line="276" w:lineRule="auto"/>
              <w:jc w:val="left"/>
              <w:rPr>
                <w:sz w:val="18"/>
                <w:szCs w:val="18"/>
              </w:rPr>
            </w:pPr>
            <w:r>
              <w:rPr>
                <w:sz w:val="18"/>
                <w:szCs w:val="20"/>
              </w:rPr>
              <w:t xml:space="preserve">DV-CQ-010</w:t>
            </w:r>
          </w:p>
        </w:tc>
        <w:tc>
          <w:tcPr>
            <w:tcW w:w="1428" w:type="dxa"/>
          </w:tcPr>
          <w:p>
            <w:pPr>
              <w:widowControl/>
              <w:spacing w:after="0" w:line="276" w:lineRule="auto"/>
              <w:jc w:val="left"/>
              <w:rPr>
                <w:sz w:val="18"/>
                <w:szCs w:val="18"/>
              </w:rPr>
            </w:pPr>
            <w:r>
              <w:rPr>
                <w:sz w:val="18"/>
                <w:szCs w:val="20"/>
              </w:rPr>
              <w:t xml:space="preserve">RF-CQ-008</w:t>
            </w:r>
          </w:p>
        </w:tc>
      </w:tr>
      <w:tr>
        <w:trPr>
          <w:cantSplit/>
        </w:trPr>
        <w:tc>
          <w:tcPr>
            <w:tcW w:w="1296" w:type="dxa"/>
          </w:tcPr>
          <w:p>
            <w:pPr>
              <w:widowControl/>
              <w:spacing w:after="0" w:line="276" w:lineRule="auto"/>
              <w:jc w:val="left"/>
              <w:rPr>
                <w:sz w:val="18"/>
                <w:szCs w:val="18"/>
              </w:rPr>
            </w:pPr>
            <w:r>
              <w:rPr>
                <w:sz w:val="18"/>
                <w:szCs w:val="20"/>
              </w:rPr>
              <w:t xml:space="preserve">RN-CQ-020</w:t>
            </w:r>
          </w:p>
        </w:tc>
        <w:tc>
          <w:tcPr>
            <w:tcW w:w="3040" w:type="dxa"/>
          </w:tcPr>
          <w:p>
            <w:pPr>
              <w:widowControl/>
              <w:spacing w:after="0" w:line="276" w:lineRule="auto"/>
              <w:jc w:val="left"/>
              <w:rPr>
                <w:sz w:val="18"/>
                <w:szCs w:val="18"/>
              </w:rPr>
            </w:pPr>
            <w:r>
              <w:rPr>
                <w:sz w:val="18"/>
                <w:szCs w:val="20"/>
              </w:rPr>
              <w:t xml:space="preserve">Reagendar troca a data e o responsável e volta a amostragem para Pendente, sem justificativa e sem histórico</w:t>
            </w:r>
          </w:p>
        </w:tc>
        <w:tc>
          <w:tcPr>
            <w:tcW w:w="2411" w:type="dxa"/>
          </w:tcPr>
          <w:p>
            <w:pPr>
              <w:widowControl/>
              <w:spacing w:after="0" w:line="276" w:lineRule="auto"/>
              <w:jc w:val="left"/>
              <w:rPr>
                <w:sz w:val="18"/>
                <w:szCs w:val="18"/>
              </w:rPr>
            </w:pPr>
            <w:r>
              <w:rPr>
                <w:sz w:val="18"/>
                <w:szCs w:val="20"/>
              </w:rPr>
              <w:t xml:space="preserve">CT-CQ-R2-AC-09, CT-CQ-R2-D2-03</w:t>
            </w:r>
          </w:p>
        </w:tc>
        <w:tc>
          <w:tcPr>
            <w:tcW w:w="1456" w:type="dxa"/>
          </w:tcPr>
          <w:p>
            <w:pPr>
              <w:widowControl/>
              <w:spacing w:after="0" w:line="276" w:lineRule="auto"/>
              <w:jc w:val="left"/>
              <w:rPr>
                <w:sz w:val="18"/>
                <w:szCs w:val="18"/>
              </w:rPr>
            </w:pPr>
            <w:r>
              <w:rPr>
                <w:sz w:val="18"/>
                <w:szCs w:val="20"/>
              </w:rPr>
              <w:t xml:space="preserve">DV-CQ-040</w:t>
            </w:r>
          </w:p>
        </w:tc>
        <w:tc>
          <w:tcPr>
            <w:tcW w:w="1428" w:type="dxa"/>
          </w:tcPr>
          <w:p>
            <w:pPr>
              <w:widowControl/>
              <w:spacing w:after="0" w:line="276" w:lineRule="auto"/>
              <w:jc w:val="left"/>
              <w:rPr>
                <w:sz w:val="18"/>
                <w:szCs w:val="18"/>
              </w:rPr>
            </w:pPr>
            <w:r>
              <w:rPr>
                <w:sz w:val="18"/>
                <w:szCs w:val="20"/>
              </w:rPr>
              <w:t xml:space="preserve">RF-CQ-016</w:t>
            </w:r>
          </w:p>
        </w:tc>
      </w:tr>
      <w:tr>
        <w:trPr>
          <w:cantSplit/>
        </w:trPr>
        <w:tc>
          <w:tcPr>
            <w:tcW w:w="1296" w:type="dxa"/>
          </w:tcPr>
          <w:p>
            <w:pPr>
              <w:widowControl/>
              <w:spacing w:after="0" w:line="276" w:lineRule="auto"/>
              <w:jc w:val="left"/>
              <w:rPr>
                <w:sz w:val="18"/>
                <w:szCs w:val="18"/>
              </w:rPr>
            </w:pPr>
            <w:r>
              <w:rPr>
                <w:sz w:val="18"/>
                <w:szCs w:val="20"/>
              </w:rPr>
              <w:t xml:space="preserve">RN-CQ-021</w:t>
            </w:r>
          </w:p>
        </w:tc>
        <w:tc>
          <w:tcPr>
            <w:tcW w:w="3040" w:type="dxa"/>
          </w:tcPr>
          <w:p>
            <w:pPr>
              <w:widowControl/>
              <w:spacing w:after="0" w:line="276" w:lineRule="auto"/>
              <w:jc w:val="left"/>
              <w:rPr>
                <w:sz w:val="18"/>
                <w:szCs w:val="18"/>
              </w:rPr>
            </w:pPr>
            <w:r>
              <w:rPr>
                <w:sz w:val="18"/>
                <w:szCs w:val="20"/>
              </w:rPr>
              <w:t xml:space="preserve">Em Amostragens Pendentes, cada usuário vê só as coletas em que é o responsável; a visão de administrador mostra todas</w:t>
            </w:r>
          </w:p>
        </w:tc>
        <w:tc>
          <w:tcPr>
            <w:tcW w:w="2411" w:type="dxa"/>
          </w:tcPr>
          <w:p>
            <w:pPr>
              <w:widowControl/>
              <w:spacing w:after="0" w:line="276" w:lineRule="auto"/>
              <w:jc w:val="left"/>
              <w:rPr>
                <w:sz w:val="18"/>
                <w:szCs w:val="18"/>
              </w:rPr>
            </w:pPr>
            <w:r>
              <w:rPr>
                <w:sz w:val="18"/>
                <w:szCs w:val="20"/>
              </w:rPr>
              <w:t xml:space="preserve">CT-CQ-F-23, CT-CQ-F-24</w:t>
            </w:r>
          </w:p>
        </w:tc>
        <w:tc>
          <w:tcPr>
            <w:tcW w:w="1456" w:type="dxa"/>
          </w:tcPr>
          <w:p>
            <w:pPr>
              <w:widowControl/>
              <w:spacing w:after="0" w:line="276" w:lineRule="auto"/>
              <w:jc w:val="left"/>
              <w:rPr>
                <w:sz w:val="18"/>
                <w:szCs w:val="18"/>
              </w:rPr>
            </w:pPr>
            <w:r>
              <w:rPr>
                <w:sz w:val="18"/>
                <w:szCs w:val="20"/>
              </w:rPr>
              <w:t xml:space="preserve">DV-CQ-044</w:t>
            </w:r>
          </w:p>
        </w:tc>
        <w:tc>
          <w:tcPr>
            <w:tcW w:w="1428" w:type="dxa"/>
          </w:tcPr>
          <w:p>
            <w:pPr>
              <w:widowControl/>
              <w:spacing w:after="0" w:line="276" w:lineRule="auto"/>
              <w:jc w:val="left"/>
              <w:rPr>
                <w:sz w:val="18"/>
                <w:szCs w:val="18"/>
              </w:rPr>
            </w:pPr>
            <w:r>
              <w:rPr>
                <w:sz w:val="18"/>
                <w:szCs w:val="20"/>
              </w:rPr>
              <w:t xml:space="preserve">RF-CQ-042</w:t>
            </w:r>
          </w:p>
        </w:tc>
      </w:tr>
      <w:tr>
        <w:trPr>
          <w:cantSplit/>
        </w:trPr>
        <w:tc>
          <w:tcPr>
            <w:tcW w:w="1296" w:type="dxa"/>
          </w:tcPr>
          <w:p>
            <w:pPr>
              <w:widowControl/>
              <w:spacing w:after="0" w:line="276" w:lineRule="auto"/>
              <w:jc w:val="left"/>
              <w:rPr>
                <w:sz w:val="18"/>
                <w:szCs w:val="18"/>
              </w:rPr>
            </w:pPr>
            <w:r>
              <w:rPr>
                <w:sz w:val="18"/>
                <w:szCs w:val="20"/>
              </w:rPr>
              <w:t xml:space="preserve">RN-CQ-022</w:t>
            </w:r>
          </w:p>
        </w:tc>
        <w:tc>
          <w:tcPr>
            <w:tcW w:w="3040" w:type="dxa"/>
          </w:tcPr>
          <w:p>
            <w:pPr>
              <w:widowControl/>
              <w:spacing w:after="0" w:line="276" w:lineRule="auto"/>
              <w:jc w:val="left"/>
              <w:rPr>
                <w:sz w:val="18"/>
                <w:szCs w:val="18"/>
              </w:rPr>
            </w:pPr>
            <w:r>
              <w:rPr>
                <w:sz w:val="18"/>
                <w:szCs w:val="20"/>
              </w:rPr>
              <w:t xml:space="preserve">A amostragem só é cancelada enquanto Pendente ("Não é permitido cancelar uma amostragem situação diferente de...</w:t>
            </w:r>
          </w:p>
        </w:tc>
        <w:tc>
          <w:tcPr>
            <w:tcW w:w="2411" w:type="dxa"/>
          </w:tcPr>
          <w:p>
            <w:pPr>
              <w:widowControl/>
              <w:spacing w:after="0" w:line="276" w:lineRule="auto"/>
              <w:jc w:val="left"/>
              <w:rPr>
                <w:sz w:val="18"/>
                <w:szCs w:val="18"/>
              </w:rPr>
            </w:pPr>
            <w:r>
              <w:rPr>
                <w:sz w:val="18"/>
                <w:szCs w:val="20"/>
              </w:rPr>
              <w:t xml:space="preserve">CT-CQ-R2-AC-09, CT-CQ-R2-D2-03</w:t>
            </w:r>
          </w:p>
        </w:tc>
        <w:tc>
          <w:tcPr>
            <w:tcW w:w="1456" w:type="dxa"/>
          </w:tcPr>
          <w:p>
            <w:pPr>
              <w:widowControl/>
              <w:spacing w:after="0" w:line="276" w:lineRule="auto"/>
              <w:jc w:val="left"/>
              <w:rPr>
                <w:sz w:val="18"/>
                <w:szCs w:val="18"/>
              </w:rPr>
            </w:pPr>
            <w:r>
              <w:rPr>
                <w:sz w:val="18"/>
                <w:szCs w:val="20"/>
              </w:rPr>
              <w:t xml:space="preserve">DV-CQ-040</w:t>
            </w:r>
          </w:p>
        </w:tc>
        <w:tc>
          <w:tcPr>
            <w:tcW w:w="1428" w:type="dxa"/>
          </w:tcPr>
          <w:p>
            <w:pPr>
              <w:widowControl/>
              <w:spacing w:after="0" w:line="276" w:lineRule="auto"/>
              <w:jc w:val="left"/>
              <w:rPr>
                <w:sz w:val="18"/>
                <w:szCs w:val="18"/>
              </w:rPr>
            </w:pPr>
            <w:r>
              <w:rPr>
                <w:sz w:val="18"/>
                <w:szCs w:val="20"/>
              </w:rPr>
              <w:t xml:space="preserve">RF-CQ-016</w:t>
            </w:r>
          </w:p>
        </w:tc>
      </w:tr>
      <w:tr>
        <w:trPr>
          <w:cantSplit/>
        </w:trPr>
        <w:tc>
          <w:tcPr>
            <w:tcW w:w="1296" w:type="dxa"/>
          </w:tcPr>
          <w:p>
            <w:pPr>
              <w:widowControl/>
              <w:spacing w:after="0" w:line="276" w:lineRule="auto"/>
              <w:jc w:val="left"/>
              <w:rPr>
                <w:sz w:val="18"/>
                <w:szCs w:val="18"/>
              </w:rPr>
            </w:pPr>
            <w:r>
              <w:rPr>
                <w:sz w:val="18"/>
                <w:szCs w:val="20"/>
              </w:rPr>
              <w:t xml:space="preserve">RN-CQ-024</w:t>
            </w:r>
          </w:p>
        </w:tc>
        <w:tc>
          <w:tcPr>
            <w:tcW w:w="3040" w:type="dxa"/>
          </w:tcPr>
          <w:p>
            <w:pPr>
              <w:widowControl/>
              <w:spacing w:after="0" w:line="276" w:lineRule="auto"/>
              <w:jc w:val="left"/>
              <w:rPr>
                <w:sz w:val="18"/>
                <w:szCs w:val="18"/>
              </w:rPr>
            </w:pPr>
            <w:r>
              <w:rPr>
                <w:sz w:val="18"/>
                <w:szCs w:val="20"/>
              </w:rPr>
              <w:t xml:space="preserve">Obrigatórios na tela: verificador, data e hora da verificação, amostrador, data e hora da amostragem e a quantidade</w:t>
            </w:r>
          </w:p>
        </w:tc>
        <w:tc>
          <w:tcPr>
            <w:tcW w:w="2411" w:type="dxa"/>
          </w:tcPr>
          <w:p>
            <w:pPr>
              <w:widowControl/>
              <w:spacing w:after="0" w:line="276" w:lineRule="auto"/>
              <w:jc w:val="left"/>
              <w:rPr>
                <w:sz w:val="18"/>
                <w:szCs w:val="18"/>
              </w:rPr>
            </w:pPr>
            <w:r>
              <w:rPr>
                <w:sz w:val="18"/>
                <w:szCs w:val="20"/>
              </w:rPr>
              <w:t xml:space="preserve">CT-CQ-R2-REL-04</w:t>
            </w:r>
          </w:p>
        </w:tc>
        <w:tc>
          <w:tcPr>
            <w:tcW w:w="1456" w:type="dxa"/>
          </w:tcPr>
          <w:p>
            <w:pPr>
              <w:widowControl/>
              <w:spacing w:after="0" w:line="276" w:lineRule="auto"/>
              <w:jc w:val="left"/>
              <w:rPr>
                <w:sz w:val="18"/>
                <w:szCs w:val="18"/>
              </w:rPr>
            </w:pPr>
            <w:r>
              <w:rPr>
                <w:sz w:val="18"/>
                <w:szCs w:val="20"/>
              </w:rPr>
              <w:t xml:space="preserve">DV-CQ-045</w:t>
            </w:r>
          </w:p>
        </w:tc>
        <w:tc>
          <w:tcPr>
            <w:tcW w:w="1428" w:type="dxa"/>
          </w:tcPr>
          <w:p>
            <w:pPr>
              <w:widowControl/>
              <w:spacing w:after="0" w:line="276" w:lineRule="auto"/>
              <w:jc w:val="left"/>
              <w:rPr>
                <w:sz w:val="18"/>
                <w:szCs w:val="18"/>
              </w:rPr>
            </w:pPr>
            <w:r>
              <w:rPr>
                <w:sz w:val="18"/>
                <w:szCs w:val="20"/>
              </w:rPr>
              <w:t xml:space="preserve">RF-CQ-018</w:t>
            </w:r>
          </w:p>
        </w:tc>
      </w:tr>
      <w:tr>
        <w:trPr>
          <w:cantSplit/>
        </w:trPr>
        <w:tc>
          <w:tcPr>
            <w:tcW w:w="1296" w:type="dxa"/>
          </w:tcPr>
          <w:p>
            <w:pPr>
              <w:widowControl/>
              <w:spacing w:after="0" w:line="276" w:lineRule="auto"/>
              <w:jc w:val="left"/>
              <w:rPr>
                <w:sz w:val="18"/>
                <w:szCs w:val="18"/>
              </w:rPr>
            </w:pPr>
            <w:r>
              <w:rPr>
                <w:sz w:val="18"/>
                <w:szCs w:val="20"/>
              </w:rPr>
              <w:t xml:space="preserve">RN-CQ-025</w:t>
            </w:r>
          </w:p>
        </w:tc>
        <w:tc>
          <w:tcPr>
            <w:tcW w:w="3040" w:type="dxa"/>
          </w:tcPr>
          <w:p>
            <w:pPr>
              <w:widowControl/>
              <w:spacing w:after="0" w:line="276" w:lineRule="auto"/>
              <w:jc w:val="left"/>
              <w:rPr>
                <w:sz w:val="18"/>
                <w:szCs w:val="18"/>
              </w:rPr>
            </w:pPr>
            <w:r>
              <w:rPr>
                <w:sz w:val="18"/>
                <w:szCs w:val="20"/>
              </w:rPr>
              <w:t xml:space="preserve">A lista de amostradores traz só quem tem a função de amostrador no Principal, mas a gravação aceita qualquer usuário...</w:t>
            </w:r>
          </w:p>
        </w:tc>
        <w:tc>
          <w:tcPr>
            <w:tcW w:w="2411" w:type="dxa"/>
          </w:tcPr>
          <w:p>
            <w:pPr>
              <w:widowControl/>
              <w:spacing w:after="0" w:line="276" w:lineRule="auto"/>
              <w:jc w:val="left"/>
              <w:rPr>
                <w:sz w:val="18"/>
                <w:szCs w:val="18"/>
              </w:rPr>
            </w:pPr>
            <w:r>
              <w:rPr>
                <w:sz w:val="18"/>
                <w:szCs w:val="20"/>
              </w:rPr>
              <w:t xml:space="preserve">CT-CQ-007, CT-CQ-049</w:t>
            </w:r>
          </w:p>
        </w:tc>
        <w:tc>
          <w:tcPr>
            <w:tcW w:w="1456" w:type="dxa"/>
          </w:tcPr>
          <w:p>
            <w:pPr>
              <w:widowControl/>
              <w:spacing w:after="0" w:line="276" w:lineRule="auto"/>
              <w:jc w:val="left"/>
              <w:rPr>
                <w:sz w:val="18"/>
                <w:szCs w:val="18"/>
              </w:rPr>
            </w:pPr>
            <w:r>
              <w:rPr>
                <w:sz w:val="18"/>
                <w:szCs w:val="20"/>
              </w:rPr>
              <w:t xml:space="preserve">DV-CQ-022</w:t>
            </w:r>
          </w:p>
        </w:tc>
        <w:tc>
          <w:tcPr>
            <w:tcW w:w="1428" w:type="dxa"/>
          </w:tcPr>
          <w:p>
            <w:pPr>
              <w:widowControl/>
              <w:spacing w:after="0" w:line="276" w:lineRule="auto"/>
              <w:jc w:val="left"/>
              <w:rPr>
                <w:sz w:val="18"/>
                <w:szCs w:val="18"/>
              </w:rPr>
            </w:pPr>
            <w:r>
              <w:rPr>
                <w:sz w:val="18"/>
                <w:szCs w:val="20"/>
              </w:rPr>
              <w:t xml:space="preserve">RF-CQ-070</w:t>
            </w:r>
          </w:p>
        </w:tc>
      </w:tr>
      <w:tr>
        <w:trPr>
          <w:cantSplit/>
        </w:trPr>
        <w:tc>
          <w:tcPr>
            <w:tcW w:w="1296" w:type="dxa"/>
          </w:tcPr>
          <w:p>
            <w:pPr>
              <w:widowControl/>
              <w:spacing w:after="0" w:line="276" w:lineRule="auto"/>
              <w:jc w:val="left"/>
              <w:rPr>
                <w:sz w:val="18"/>
                <w:szCs w:val="18"/>
              </w:rPr>
            </w:pPr>
            <w:r>
              <w:rPr>
                <w:sz w:val="18"/>
                <w:szCs w:val="20"/>
              </w:rPr>
              <w:t xml:space="preserve">RN-CQ-026</w:t>
            </w:r>
          </w:p>
        </w:tc>
        <w:tc>
          <w:tcPr>
            <w:tcW w:w="3040" w:type="dxa"/>
          </w:tcPr>
          <w:p>
            <w:pPr>
              <w:widowControl/>
              <w:spacing w:after="0" w:line="276" w:lineRule="auto"/>
              <w:jc w:val="left"/>
              <w:rPr>
                <w:sz w:val="18"/>
                <w:szCs w:val="18"/>
              </w:rPr>
            </w:pPr>
            <w:r>
              <w:rPr>
                <w:sz w:val="18"/>
                <w:szCs w:val="20"/>
              </w:rPr>
              <w:t xml:space="preserve">A Regra de Amostragem (do item e do tipo de análise) diz a quantidade a amostrar e a tolerância</w:t>
            </w:r>
          </w:p>
        </w:tc>
        <w:tc>
          <w:tcPr>
            <w:tcW w:w="2411" w:type="dxa"/>
          </w:tcPr>
          <w:p>
            <w:pPr>
              <w:widowControl/>
              <w:spacing w:after="0" w:line="276" w:lineRule="auto"/>
              <w:jc w:val="left"/>
              <w:rPr>
                <w:sz w:val="18"/>
                <w:szCs w:val="18"/>
              </w:rPr>
            </w:pPr>
            <w:r>
              <w:rPr>
                <w:sz w:val="18"/>
                <w:szCs w:val="20"/>
              </w:rPr>
              <w:t xml:space="preserve">CT-CQ-023</w:t>
            </w:r>
          </w:p>
        </w:tc>
        <w:tc>
          <w:tcPr>
            <w:tcW w:w="1456" w:type="dxa"/>
          </w:tcPr>
          <w:p>
            <w:pPr>
              <w:widowControl/>
              <w:spacing w:after="0" w:line="276" w:lineRule="auto"/>
              <w:jc w:val="left"/>
              <w:rPr>
                <w:sz w:val="18"/>
                <w:szCs w:val="18"/>
              </w:rPr>
            </w:pPr>
            <w:r>
              <w:rPr>
                <w:sz w:val="18"/>
                <w:szCs w:val="20"/>
              </w:rPr>
              <w:t xml:space="preserve">DV-CQ-011</w:t>
            </w:r>
          </w:p>
        </w:tc>
        <w:tc>
          <w:tcPr>
            <w:tcW w:w="1428" w:type="dxa"/>
          </w:tcPr>
          <w:p>
            <w:pPr>
              <w:widowControl/>
              <w:spacing w:after="0" w:line="276" w:lineRule="auto"/>
              <w:jc w:val="left"/>
              <w:rPr>
                <w:sz w:val="18"/>
                <w:szCs w:val="18"/>
              </w:rPr>
            </w:pPr>
            <w:r>
              <w:rPr>
                <w:sz w:val="18"/>
                <w:szCs w:val="20"/>
              </w:rPr>
              <w:t xml:space="preserve">RF-CQ-012</w:t>
            </w:r>
          </w:p>
        </w:tc>
      </w:tr>
      <w:tr>
        <w:trPr>
          <w:cantSplit/>
        </w:trPr>
        <w:tc>
          <w:tcPr>
            <w:tcW w:w="1296" w:type="dxa"/>
          </w:tcPr>
          <w:p>
            <w:pPr>
              <w:widowControl/>
              <w:spacing w:after="0" w:line="276" w:lineRule="auto"/>
              <w:jc w:val="left"/>
              <w:rPr>
                <w:sz w:val="18"/>
                <w:szCs w:val="18"/>
              </w:rPr>
            </w:pPr>
            <w:r>
              <w:rPr>
                <w:sz w:val="18"/>
                <w:szCs w:val="20"/>
              </w:rPr>
              <w:t xml:space="preserve">RN-CQ-027</w:t>
            </w:r>
          </w:p>
        </w:tc>
        <w:tc>
          <w:tcPr>
            <w:tcW w:w="3040" w:type="dxa"/>
          </w:tcPr>
          <w:p>
            <w:pPr>
              <w:widowControl/>
              <w:spacing w:after="0" w:line="276" w:lineRule="auto"/>
              <w:jc w:val="left"/>
              <w:rPr>
                <w:sz w:val="18"/>
                <w:szCs w:val="18"/>
              </w:rPr>
            </w:pPr>
            <w:r>
              <w:rPr>
                <w:sz w:val="18"/>
                <w:szCs w:val="20"/>
              </w:rPr>
              <w:t xml:space="preserve">Grava as quantidades de análise, retenção, referência e estabilidade</w:t>
            </w:r>
          </w:p>
        </w:tc>
        <w:tc>
          <w:tcPr>
            <w:tcW w:w="2411" w:type="dxa"/>
          </w:tcPr>
          <w:p>
            <w:pPr>
              <w:widowControl/>
              <w:spacing w:after="0" w:line="276" w:lineRule="auto"/>
              <w:jc w:val="left"/>
              <w:rPr>
                <w:sz w:val="18"/>
                <w:szCs w:val="18"/>
              </w:rPr>
            </w:pPr>
            <w:r>
              <w:rPr>
                <w:sz w:val="18"/>
                <w:szCs w:val="20"/>
              </w:rPr>
              <w:t xml:space="preserve">CT-CQ-R2-REL-04</w:t>
            </w:r>
          </w:p>
        </w:tc>
        <w:tc>
          <w:tcPr>
            <w:tcW w:w="1456" w:type="dxa"/>
          </w:tcPr>
          <w:p>
            <w:pPr>
              <w:widowControl/>
              <w:spacing w:after="0" w:line="276" w:lineRule="auto"/>
              <w:jc w:val="left"/>
              <w:rPr>
                <w:sz w:val="18"/>
                <w:szCs w:val="18"/>
              </w:rPr>
            </w:pPr>
            <w:r>
              <w:rPr>
                <w:sz w:val="18"/>
                <w:szCs w:val="20"/>
              </w:rPr>
              <w:t xml:space="preserve">DV-CQ-045</w:t>
            </w:r>
          </w:p>
        </w:tc>
        <w:tc>
          <w:tcPr>
            <w:tcW w:w="1428" w:type="dxa"/>
          </w:tcPr>
          <w:p>
            <w:pPr>
              <w:widowControl/>
              <w:spacing w:after="0" w:line="276" w:lineRule="auto"/>
              <w:jc w:val="left"/>
              <w:rPr>
                <w:sz w:val="18"/>
                <w:szCs w:val="18"/>
              </w:rPr>
            </w:pPr>
            <w:r>
              <w:rPr>
                <w:sz w:val="18"/>
                <w:szCs w:val="20"/>
              </w:rPr>
              <w:t xml:space="preserve">RF-CQ-018</w:t>
            </w:r>
          </w:p>
        </w:tc>
      </w:tr>
      <w:tr>
        <w:trPr>
          <w:cantSplit/>
        </w:trPr>
        <w:tc>
          <w:tcPr>
            <w:tcW w:w="1296" w:type="dxa"/>
          </w:tcPr>
          <w:p>
            <w:pPr>
              <w:widowControl/>
              <w:spacing w:after="0" w:line="276" w:lineRule="auto"/>
              <w:jc w:val="left"/>
              <w:rPr>
                <w:sz w:val="18"/>
                <w:szCs w:val="18"/>
              </w:rPr>
            </w:pPr>
            <w:r>
              <w:rPr>
                <w:sz w:val="18"/>
                <w:szCs w:val="20"/>
              </w:rPr>
              <w:t xml:space="preserve">RN-CQ-031</w:t>
            </w:r>
          </w:p>
        </w:tc>
        <w:tc>
          <w:tcPr>
            <w:tcW w:w="3040" w:type="dxa"/>
          </w:tcPr>
          <w:p>
            <w:pPr>
              <w:widowControl/>
              <w:spacing w:after="0" w:line="276" w:lineRule="auto"/>
              <w:jc w:val="left"/>
              <w:rPr>
                <w:sz w:val="18"/>
                <w:szCs w:val="18"/>
              </w:rPr>
            </w:pPr>
            <w:r>
              <w:rPr>
                <w:sz w:val="18"/>
                <w:szCs w:val="20"/>
              </w:rPr>
              <w:t xml:space="preserve">A lista de analistas traz só quem tem a função de analista físico-químico ou microbiológico; a gravação não confere</w:t>
            </w:r>
          </w:p>
        </w:tc>
        <w:tc>
          <w:tcPr>
            <w:tcW w:w="2411" w:type="dxa"/>
          </w:tcPr>
          <w:p>
            <w:pPr>
              <w:widowControl/>
              <w:spacing w:after="0" w:line="276" w:lineRule="auto"/>
              <w:jc w:val="left"/>
              <w:rPr>
                <w:sz w:val="18"/>
                <w:szCs w:val="18"/>
              </w:rPr>
            </w:pPr>
            <w:r>
              <w:rPr>
                <w:sz w:val="18"/>
                <w:szCs w:val="20"/>
              </w:rPr>
              <w:t xml:space="preserve">CT-CQ-007, CT-CQ-049</w:t>
            </w:r>
          </w:p>
        </w:tc>
        <w:tc>
          <w:tcPr>
            <w:tcW w:w="1456" w:type="dxa"/>
          </w:tcPr>
          <w:p>
            <w:pPr>
              <w:widowControl/>
              <w:spacing w:after="0" w:line="276" w:lineRule="auto"/>
              <w:jc w:val="left"/>
              <w:rPr>
                <w:sz w:val="18"/>
                <w:szCs w:val="18"/>
              </w:rPr>
            </w:pPr>
            <w:r>
              <w:rPr>
                <w:sz w:val="18"/>
                <w:szCs w:val="20"/>
              </w:rPr>
              <w:t xml:space="preserve">DV-CQ-022</w:t>
            </w:r>
          </w:p>
        </w:tc>
        <w:tc>
          <w:tcPr>
            <w:tcW w:w="1428" w:type="dxa"/>
          </w:tcPr>
          <w:p>
            <w:pPr>
              <w:widowControl/>
              <w:spacing w:after="0" w:line="276" w:lineRule="auto"/>
              <w:jc w:val="left"/>
              <w:rPr>
                <w:sz w:val="18"/>
                <w:szCs w:val="18"/>
              </w:rPr>
            </w:pPr>
            <w:r>
              <w:rPr>
                <w:sz w:val="18"/>
                <w:szCs w:val="20"/>
              </w:rPr>
              <w:t xml:space="preserve">RF-CQ-070</w:t>
            </w:r>
          </w:p>
        </w:tc>
      </w:tr>
      <w:tr>
        <w:trPr>
          <w:cantSplit/>
        </w:trPr>
        <w:tc>
          <w:tcPr>
            <w:tcW w:w="1296" w:type="dxa"/>
          </w:tcPr>
          <w:p>
            <w:pPr>
              <w:widowControl/>
              <w:spacing w:after="0" w:line="276" w:lineRule="auto"/>
              <w:jc w:val="left"/>
              <w:rPr>
                <w:sz w:val="18"/>
                <w:szCs w:val="18"/>
              </w:rPr>
            </w:pPr>
            <w:r>
              <w:rPr>
                <w:sz w:val="18"/>
                <w:szCs w:val="20"/>
              </w:rPr>
              <w:t xml:space="preserve">RN-CQ-032</w:t>
            </w:r>
          </w:p>
        </w:tc>
        <w:tc>
          <w:tcPr>
            <w:tcW w:w="3040" w:type="dxa"/>
          </w:tcPr>
          <w:p>
            <w:pPr>
              <w:widowControl/>
              <w:spacing w:after="0" w:line="276" w:lineRule="auto"/>
              <w:jc w:val="left"/>
              <w:rPr>
                <w:sz w:val="18"/>
                <w:szCs w:val="18"/>
              </w:rPr>
            </w:pPr>
            <w:r>
              <w:rPr>
                <w:sz w:val="18"/>
                <w:szCs w:val="20"/>
              </w:rPr>
              <w:t xml:space="preserve">Ao salvar, cria a análise em Pendente de digitação e passa a solicitação para Em análise, sem histórico</w:t>
            </w:r>
          </w:p>
        </w:tc>
        <w:tc>
          <w:tcPr>
            <w:tcW w:w="2411" w:type="dxa"/>
          </w:tcPr>
          <w:p>
            <w:pPr>
              <w:widowControl/>
              <w:spacing w:after="0" w:line="276" w:lineRule="auto"/>
              <w:jc w:val="left"/>
              <w:rPr>
                <w:sz w:val="18"/>
                <w:szCs w:val="18"/>
              </w:rPr>
            </w:pPr>
            <w:r>
              <w:rPr>
                <w:sz w:val="18"/>
                <w:szCs w:val="20"/>
              </w:rPr>
              <w:t xml:space="preserve">CT-CQ-R2-D2-04</w:t>
            </w:r>
          </w:p>
        </w:tc>
        <w:tc>
          <w:tcPr>
            <w:tcW w:w="1456" w:type="dxa"/>
          </w:tcPr>
          <w:p>
            <w:pPr>
              <w:widowControl/>
              <w:spacing w:after="0" w:line="276" w:lineRule="auto"/>
              <w:jc w:val="left"/>
              <w:rPr>
                <w:sz w:val="18"/>
                <w:szCs w:val="18"/>
              </w:rPr>
            </w:pPr>
            <w:r>
              <w:rPr>
                <w:sz w:val="18"/>
                <w:szCs w:val="20"/>
              </w:rPr>
              <w:t xml:space="preserve">DV-CQ-039</w:t>
            </w:r>
          </w:p>
        </w:tc>
        <w:tc>
          <w:tcPr>
            <w:tcW w:w="1428" w:type="dxa"/>
          </w:tcPr>
          <w:p>
            <w:pPr>
              <w:widowControl/>
              <w:spacing w:after="0" w:line="276" w:lineRule="auto"/>
              <w:jc w:val="left"/>
              <w:rPr>
                <w:sz w:val="18"/>
                <w:szCs w:val="18"/>
              </w:rPr>
            </w:pPr>
            <w:r>
              <w:rPr>
                <w:sz w:val="18"/>
                <w:szCs w:val="20"/>
              </w:rPr>
              <w:t xml:space="preserve">RF-CQ-026</w:t>
            </w:r>
          </w:p>
        </w:tc>
      </w:tr>
      <w:tr>
        <w:trPr>
          <w:cantSplit/>
        </w:trPr>
        <w:tc>
          <w:tcPr>
            <w:tcW w:w="1296" w:type="dxa"/>
          </w:tcPr>
          <w:p>
            <w:pPr>
              <w:widowControl/>
              <w:spacing w:after="0" w:line="276" w:lineRule="auto"/>
              <w:jc w:val="left"/>
              <w:rPr>
                <w:sz w:val="18"/>
                <w:szCs w:val="18"/>
              </w:rPr>
            </w:pPr>
            <w:r>
              <w:rPr>
                <w:sz w:val="18"/>
                <w:szCs w:val="20"/>
              </w:rPr>
              <w:t xml:space="preserve">RN-CQ-033</w:t>
            </w:r>
          </w:p>
        </w:tc>
        <w:tc>
          <w:tcPr>
            <w:tcW w:w="3040" w:type="dxa"/>
          </w:tcPr>
          <w:p>
            <w:pPr>
              <w:widowControl/>
              <w:spacing w:after="0" w:line="276" w:lineRule="auto"/>
              <w:jc w:val="left"/>
              <w:rPr>
                <w:sz w:val="18"/>
                <w:szCs w:val="18"/>
              </w:rPr>
            </w:pPr>
            <w:r>
              <w:rPr>
                <w:sz w:val="18"/>
                <w:szCs w:val="20"/>
              </w:rPr>
              <w:t xml:space="preserve">O cancelamento nesta tela muda a solicitação para Cancelada sem conferir a situação (o próprio código marca o trecho...</w:t>
            </w:r>
          </w:p>
        </w:tc>
        <w:tc>
          <w:tcPr>
            <w:tcW w:w="2411" w:type="dxa"/>
          </w:tcPr>
          <w:p>
            <w:pPr>
              <w:widowControl/>
              <w:spacing w:after="0" w:line="276" w:lineRule="auto"/>
              <w:jc w:val="left"/>
              <w:rPr>
                <w:sz w:val="18"/>
                <w:szCs w:val="18"/>
              </w:rPr>
            </w:pPr>
            <w:r>
              <w:rPr>
                <w:sz w:val="18"/>
                <w:szCs w:val="20"/>
              </w:rPr>
              <w:t xml:space="preserve">CT-CQ-R2-AC-11, CT-CQ-N-26, CT-CQ-R2-REL-02</w:t>
            </w:r>
          </w:p>
        </w:tc>
        <w:tc>
          <w:tcPr>
            <w:tcW w:w="1456" w:type="dxa"/>
          </w:tcPr>
          <w:p>
            <w:pPr>
              <w:widowControl/>
              <w:spacing w:after="0" w:line="276" w:lineRule="auto"/>
              <w:jc w:val="left"/>
              <w:rPr>
                <w:sz w:val="18"/>
                <w:szCs w:val="18"/>
              </w:rPr>
            </w:pPr>
            <w:r>
              <w:rPr>
                <w:sz w:val="18"/>
                <w:szCs w:val="20"/>
              </w:rPr>
              <w:t xml:space="preserve">DV-CQ-026, DV-CQ-038</w:t>
            </w:r>
          </w:p>
        </w:tc>
        <w:tc>
          <w:tcPr>
            <w:tcW w:w="1428" w:type="dxa"/>
          </w:tcPr>
          <w:p>
            <w:pPr>
              <w:widowControl/>
              <w:spacing w:after="0" w:line="276" w:lineRule="auto"/>
              <w:jc w:val="left"/>
              <w:rPr>
                <w:sz w:val="18"/>
                <w:szCs w:val="18"/>
              </w:rPr>
            </w:pPr>
            <w:r>
              <w:rPr>
                <w:sz w:val="18"/>
                <w:szCs w:val="20"/>
              </w:rPr>
              <w:t xml:space="preserve">RF-CQ-003</w:t>
            </w:r>
          </w:p>
        </w:tc>
      </w:tr>
      <w:tr>
        <w:trPr>
          <w:cantSplit/>
        </w:trPr>
        <w:tc>
          <w:tcPr>
            <w:tcW w:w="1296" w:type="dxa"/>
          </w:tcPr>
          <w:p>
            <w:pPr>
              <w:widowControl/>
              <w:spacing w:after="0" w:line="276" w:lineRule="auto"/>
              <w:jc w:val="left"/>
              <w:rPr>
                <w:sz w:val="18"/>
                <w:szCs w:val="18"/>
              </w:rPr>
            </w:pPr>
            <w:r>
              <w:rPr>
                <w:sz w:val="18"/>
                <w:szCs w:val="20"/>
              </w:rPr>
              <w:t xml:space="preserve">RN-CQ-040</w:t>
            </w:r>
          </w:p>
        </w:tc>
        <w:tc>
          <w:tcPr>
            <w:tcW w:w="3040" w:type="dxa"/>
          </w:tcPr>
          <w:p>
            <w:pPr>
              <w:widowControl/>
              <w:spacing w:after="0" w:line="276" w:lineRule="auto"/>
              <w:jc w:val="left"/>
              <w:rPr>
                <w:sz w:val="18"/>
                <w:szCs w:val="18"/>
              </w:rPr>
            </w:pPr>
            <w:r>
              <w:rPr>
                <w:sz w:val="18"/>
                <w:szCs w:val="20"/>
              </w:rPr>
              <w:t xml:space="preserve">Para aprovar ou reprovar, a análise precisa estar em Liberar laudo, e quem aprova não pode ter digitado nenhum...</w:t>
            </w:r>
          </w:p>
        </w:tc>
        <w:tc>
          <w:tcPr>
            <w:tcW w:w="2411" w:type="dxa"/>
          </w:tcPr>
          <w:p>
            <w:pPr>
              <w:widowControl/>
              <w:spacing w:after="0" w:line="276" w:lineRule="auto"/>
              <w:jc w:val="left"/>
              <w:rPr>
                <w:sz w:val="18"/>
                <w:szCs w:val="18"/>
              </w:rPr>
            </w:pPr>
            <w:r>
              <w:rPr>
                <w:sz w:val="18"/>
                <w:szCs w:val="20"/>
              </w:rPr>
              <w:t xml:space="preserve">CT-CQ-010, CT-CQ-011, CT-CQ-071, CT-CQ-R2-AC-14</w:t>
            </w:r>
          </w:p>
        </w:tc>
        <w:tc>
          <w:tcPr>
            <w:tcW w:w="1456" w:type="dxa"/>
          </w:tcPr>
          <w:p>
            <w:pPr>
              <w:widowControl/>
              <w:spacing w:after="0" w:line="276" w:lineRule="auto"/>
              <w:jc w:val="left"/>
              <w:rPr>
                <w:sz w:val="18"/>
                <w:szCs w:val="18"/>
              </w:rPr>
            </w:pPr>
            <w:r>
              <w:rPr>
                <w:sz w:val="18"/>
                <w:szCs w:val="20"/>
              </w:rPr>
              <w:t xml:space="preserve">DV-CQ-003</w:t>
            </w:r>
          </w:p>
        </w:tc>
        <w:tc>
          <w:tcPr>
            <w:tcW w:w="1428" w:type="dxa"/>
          </w:tcPr>
          <w:p>
            <w:pPr>
              <w:widowControl/>
              <w:spacing w:after="0" w:line="276" w:lineRule="auto"/>
              <w:jc w:val="left"/>
              <w:rPr>
                <w:sz w:val="18"/>
                <w:szCs w:val="18"/>
              </w:rPr>
            </w:pPr>
            <w:r>
              <w:rPr>
                <w:sz w:val="18"/>
                <w:szCs w:val="20"/>
              </w:rPr>
              <w:t xml:space="preserve">RF-CQ-034</w:t>
            </w:r>
          </w:p>
        </w:tc>
      </w:tr>
      <w:tr>
        <w:trPr>
          <w:cantSplit/>
        </w:trPr>
        <w:tc>
          <w:tcPr>
            <w:tcW w:w="1296" w:type="dxa"/>
          </w:tcPr>
          <w:p>
            <w:pPr>
              <w:widowControl/>
              <w:spacing w:after="0" w:line="276" w:lineRule="auto"/>
              <w:jc w:val="left"/>
              <w:rPr>
                <w:sz w:val="18"/>
                <w:szCs w:val="18"/>
              </w:rPr>
            </w:pPr>
            <w:r>
              <w:rPr>
                <w:sz w:val="18"/>
                <w:szCs w:val="20"/>
              </w:rPr>
              <w:t xml:space="preserve">RN-CQ-041</w:t>
            </w:r>
          </w:p>
        </w:tc>
        <w:tc>
          <w:tcPr>
            <w:tcW w:w="3040" w:type="dxa"/>
          </w:tcPr>
          <w:p>
            <w:pPr>
              <w:widowControl/>
              <w:spacing w:after="0" w:line="276" w:lineRule="auto"/>
              <w:jc w:val="left"/>
              <w:rPr>
                <w:sz w:val="18"/>
                <w:szCs w:val="18"/>
              </w:rPr>
            </w:pPr>
            <w:r>
              <w:rPr>
                <w:sz w:val="18"/>
                <w:szCs w:val="20"/>
              </w:rPr>
              <w:t xml:space="preserve">Aprovar: o botão só aparece com todos os resultados dentro da especificação, mas a gravação não confere</w:t>
            </w:r>
          </w:p>
        </w:tc>
        <w:tc>
          <w:tcPr>
            <w:tcW w:w="2411" w:type="dxa"/>
          </w:tcPr>
          <w:p>
            <w:pPr>
              <w:widowControl/>
              <w:spacing w:after="0" w:line="276" w:lineRule="auto"/>
              <w:jc w:val="left"/>
              <w:rPr>
                <w:sz w:val="18"/>
                <w:szCs w:val="18"/>
              </w:rPr>
            </w:pPr>
            <w:r>
              <w:rPr>
                <w:sz w:val="18"/>
                <w:szCs w:val="20"/>
              </w:rPr>
              <w:t xml:space="preserve">CT-CQ-R2-01</w:t>
            </w:r>
          </w:p>
        </w:tc>
        <w:tc>
          <w:tcPr>
            <w:tcW w:w="1456" w:type="dxa"/>
          </w:tcPr>
          <w:p>
            <w:pPr>
              <w:widowControl/>
              <w:spacing w:after="0" w:line="276" w:lineRule="auto"/>
              <w:jc w:val="left"/>
              <w:rPr>
                <w:sz w:val="18"/>
                <w:szCs w:val="18"/>
              </w:rPr>
            </w:pPr>
            <w:r>
              <w:rPr>
                <w:sz w:val="18"/>
                <w:szCs w:val="20"/>
              </w:rPr>
              <w:t xml:space="preserve">DV-CQ-043</w:t>
            </w:r>
          </w:p>
        </w:tc>
        <w:tc>
          <w:tcPr>
            <w:tcW w:w="1428" w:type="dxa"/>
          </w:tcPr>
          <w:p>
            <w:pPr>
              <w:widowControl/>
              <w:spacing w:after="0" w:line="276" w:lineRule="auto"/>
              <w:jc w:val="left"/>
              <w:rPr>
                <w:sz w:val="18"/>
                <w:szCs w:val="18"/>
              </w:rPr>
            </w:pPr>
            <w:r>
              <w:rPr>
                <w:sz w:val="18"/>
                <w:szCs w:val="20"/>
              </w:rPr>
              <w:t xml:space="preserve">RF-CQ-039</w:t>
            </w:r>
          </w:p>
        </w:tc>
      </w:tr>
      <w:tr>
        <w:trPr>
          <w:cantSplit/>
        </w:trPr>
        <w:tc>
          <w:tcPr>
            <w:tcW w:w="1296" w:type="dxa"/>
          </w:tcPr>
          <w:p>
            <w:pPr>
              <w:widowControl/>
              <w:spacing w:after="0" w:line="276" w:lineRule="auto"/>
              <w:jc w:val="left"/>
              <w:rPr>
                <w:sz w:val="18"/>
                <w:szCs w:val="18"/>
              </w:rPr>
            </w:pPr>
            <w:r>
              <w:rPr>
                <w:sz w:val="18"/>
                <w:szCs w:val="20"/>
              </w:rPr>
              <w:t xml:space="preserve">RN-CQ-042</w:t>
            </w:r>
          </w:p>
        </w:tc>
        <w:tc>
          <w:tcPr>
            <w:tcW w:w="3040" w:type="dxa"/>
          </w:tcPr>
          <w:p>
            <w:pPr>
              <w:widowControl/>
              <w:spacing w:after="0" w:line="276" w:lineRule="auto"/>
              <w:jc w:val="left"/>
              <w:rPr>
                <w:sz w:val="18"/>
                <w:szCs w:val="18"/>
              </w:rPr>
            </w:pPr>
            <w:r>
              <w:rPr>
                <w:sz w:val="18"/>
                <w:szCs w:val="20"/>
              </w:rPr>
              <w:t xml:space="preserve">Reprovar grava "não aprovado" e a observação</w:t>
            </w:r>
          </w:p>
        </w:tc>
        <w:tc>
          <w:tcPr>
            <w:tcW w:w="2411" w:type="dxa"/>
          </w:tcPr>
          <w:p>
            <w:pPr>
              <w:widowControl/>
              <w:spacing w:after="0" w:line="276" w:lineRule="auto"/>
              <w:jc w:val="left"/>
              <w:rPr>
                <w:sz w:val="18"/>
                <w:szCs w:val="18"/>
              </w:rPr>
            </w:pPr>
            <w:r>
              <w:rPr>
                <w:sz w:val="18"/>
                <w:szCs w:val="20"/>
              </w:rPr>
              <w:t xml:space="preserve">CT-CQ-N-38, CT-CQ-015, CT-CQ-016</w:t>
            </w:r>
          </w:p>
        </w:tc>
        <w:tc>
          <w:tcPr>
            <w:tcW w:w="1456" w:type="dxa"/>
          </w:tcPr>
          <w:p>
            <w:pPr>
              <w:widowControl/>
              <w:spacing w:after="0" w:line="276" w:lineRule="auto"/>
              <w:jc w:val="left"/>
              <w:rPr>
                <w:sz w:val="18"/>
                <w:szCs w:val="18"/>
              </w:rPr>
            </w:pPr>
            <w:r>
              <w:rPr>
                <w:sz w:val="18"/>
                <w:szCs w:val="20"/>
              </w:rPr>
              <w:t xml:space="preserve">DV-CQ-005, DV-CQ-006</w:t>
            </w:r>
          </w:p>
        </w:tc>
        <w:tc>
          <w:tcPr>
            <w:tcW w:w="1428" w:type="dxa"/>
          </w:tcPr>
          <w:p>
            <w:pPr>
              <w:widowControl/>
              <w:spacing w:after="0" w:line="276" w:lineRule="auto"/>
              <w:jc w:val="left"/>
              <w:rPr>
                <w:sz w:val="18"/>
                <w:szCs w:val="18"/>
              </w:rPr>
            </w:pPr>
            <w:r>
              <w:rPr>
                <w:sz w:val="18"/>
                <w:szCs w:val="20"/>
              </w:rPr>
              <w:t xml:space="preserve">RF-CQ-036, RF-CQ-037</w:t>
            </w:r>
          </w:p>
        </w:tc>
      </w:tr>
      <w:tr>
        <w:trPr>
          <w:cantSplit/>
        </w:trPr>
        <w:tc>
          <w:tcPr>
            <w:tcW w:w="1296" w:type="dxa"/>
          </w:tcPr>
          <w:p>
            <w:pPr>
              <w:widowControl/>
              <w:spacing w:after="0" w:line="276" w:lineRule="auto"/>
              <w:jc w:val="left"/>
              <w:rPr>
                <w:sz w:val="18"/>
                <w:szCs w:val="18"/>
              </w:rPr>
            </w:pPr>
            <w:r>
              <w:rPr>
                <w:sz w:val="18"/>
                <w:szCs w:val="20"/>
              </w:rPr>
              <w:t xml:space="preserve">RN-CQ-044</w:t>
            </w:r>
          </w:p>
        </w:tc>
        <w:tc>
          <w:tcPr>
            <w:tcW w:w="3040" w:type="dxa"/>
          </w:tcPr>
          <w:p>
            <w:pPr>
              <w:widowControl/>
              <w:spacing w:after="0" w:line="276" w:lineRule="auto"/>
              <w:jc w:val="left"/>
              <w:rPr>
                <w:sz w:val="18"/>
                <w:szCs w:val="18"/>
              </w:rPr>
            </w:pPr>
            <w:r>
              <w:rPr>
                <w:sz w:val="18"/>
                <w:szCs w:val="20"/>
              </w:rPr>
              <w:t xml:space="preserve">Nenhuma das três ações confere a função de quem aprova ou emite, e nenhuma pede senha</w:t>
            </w:r>
          </w:p>
        </w:tc>
        <w:tc>
          <w:tcPr>
            <w:tcW w:w="2411" w:type="dxa"/>
          </w:tcPr>
          <w:p>
            <w:pPr>
              <w:widowControl/>
              <w:spacing w:after="0" w:line="276" w:lineRule="auto"/>
              <w:jc w:val="left"/>
              <w:rPr>
                <w:sz w:val="18"/>
                <w:szCs w:val="18"/>
              </w:rPr>
            </w:pPr>
            <w:r>
              <w:rPr>
                <w:sz w:val="18"/>
                <w:szCs w:val="20"/>
              </w:rPr>
              <w:t xml:space="preserve">CT-CQ-010, CT-CQ-011, CT-CQ-071, CT-CQ-R2-AC-14</w:t>
            </w:r>
          </w:p>
        </w:tc>
        <w:tc>
          <w:tcPr>
            <w:tcW w:w="1456" w:type="dxa"/>
          </w:tcPr>
          <w:p>
            <w:pPr>
              <w:widowControl/>
              <w:spacing w:after="0" w:line="276" w:lineRule="auto"/>
              <w:jc w:val="left"/>
              <w:rPr>
                <w:sz w:val="18"/>
                <w:szCs w:val="18"/>
              </w:rPr>
            </w:pPr>
            <w:r>
              <w:rPr>
                <w:sz w:val="18"/>
                <w:szCs w:val="20"/>
              </w:rPr>
              <w:t xml:space="preserve">DV-CQ-003</w:t>
            </w:r>
          </w:p>
        </w:tc>
        <w:tc>
          <w:tcPr>
            <w:tcW w:w="1428" w:type="dxa"/>
          </w:tcPr>
          <w:p>
            <w:pPr>
              <w:widowControl/>
              <w:spacing w:after="0" w:line="276" w:lineRule="auto"/>
              <w:jc w:val="left"/>
              <w:rPr>
                <w:sz w:val="18"/>
                <w:szCs w:val="18"/>
              </w:rPr>
            </w:pPr>
            <w:r>
              <w:rPr>
                <w:sz w:val="18"/>
                <w:szCs w:val="20"/>
              </w:rPr>
              <w:t xml:space="preserve">RF-CQ-034</w:t>
            </w:r>
          </w:p>
        </w:tc>
      </w:tr>
      <w:tr>
        <w:trPr>
          <w:cantSplit/>
        </w:trPr>
        <w:tc>
          <w:tcPr>
            <w:tcW w:w="1296" w:type="dxa"/>
          </w:tcPr>
          <w:p>
            <w:pPr>
              <w:widowControl/>
              <w:spacing w:after="0" w:line="276" w:lineRule="auto"/>
              <w:jc w:val="left"/>
              <w:rPr>
                <w:sz w:val="18"/>
                <w:szCs w:val="18"/>
              </w:rPr>
            </w:pPr>
            <w:r>
              <w:rPr>
                <w:sz w:val="18"/>
                <w:szCs w:val="20"/>
              </w:rPr>
              <w:t xml:space="preserve">RN-CQ-045</w:t>
            </w:r>
          </w:p>
        </w:tc>
        <w:tc>
          <w:tcPr>
            <w:tcW w:w="3040" w:type="dxa"/>
          </w:tcPr>
          <w:p>
            <w:pPr>
              <w:widowControl/>
              <w:spacing w:after="0" w:line="276" w:lineRule="auto"/>
              <w:jc w:val="left"/>
              <w:rPr>
                <w:sz w:val="18"/>
                <w:szCs w:val="18"/>
              </w:rPr>
            </w:pPr>
            <w:r>
              <w:rPr>
                <w:sz w:val="18"/>
                <w:szCs w:val="20"/>
              </w:rPr>
              <w:t xml:space="preserve">Os resultados podem ser corrigidos nesta tela, com histórico; a justificativa é exigida só pela tela</w:t>
            </w:r>
          </w:p>
        </w:tc>
        <w:tc>
          <w:tcPr>
            <w:tcW w:w="2411" w:type="dxa"/>
          </w:tcPr>
          <w:p>
            <w:pPr>
              <w:widowControl/>
              <w:spacing w:after="0" w:line="276" w:lineRule="auto"/>
              <w:jc w:val="left"/>
              <w:rPr>
                <w:sz w:val="18"/>
                <w:szCs w:val="18"/>
              </w:rPr>
            </w:pPr>
            <w:r>
              <w:rPr>
                <w:sz w:val="18"/>
                <w:szCs w:val="20"/>
              </w:rPr>
              <w:t xml:space="preserve">CT-CQ-015, CT-CQ-016</w:t>
            </w:r>
          </w:p>
        </w:tc>
        <w:tc>
          <w:tcPr>
            <w:tcW w:w="1456" w:type="dxa"/>
          </w:tcPr>
          <w:p>
            <w:pPr>
              <w:widowControl/>
              <w:spacing w:after="0" w:line="276" w:lineRule="auto"/>
              <w:jc w:val="left"/>
              <w:rPr>
                <w:sz w:val="18"/>
                <w:szCs w:val="18"/>
              </w:rPr>
            </w:pPr>
            <w:r>
              <w:rPr>
                <w:sz w:val="18"/>
                <w:szCs w:val="20"/>
              </w:rPr>
              <w:t xml:space="preserve">DV-CQ-006</w:t>
            </w:r>
          </w:p>
        </w:tc>
        <w:tc>
          <w:tcPr>
            <w:tcW w:w="1428" w:type="dxa"/>
          </w:tcPr>
          <w:p>
            <w:pPr>
              <w:widowControl/>
              <w:spacing w:after="0" w:line="276" w:lineRule="auto"/>
              <w:jc w:val="left"/>
              <w:rPr>
                <w:sz w:val="18"/>
                <w:szCs w:val="18"/>
              </w:rPr>
            </w:pPr>
            <w:r>
              <w:rPr>
                <w:sz w:val="18"/>
                <w:szCs w:val="20"/>
              </w:rPr>
              <w:t xml:space="preserve">RF-CQ-037</w:t>
            </w:r>
          </w:p>
        </w:tc>
      </w:tr>
      <w:tr>
        <w:trPr>
          <w:cantSplit/>
        </w:trPr>
        <w:tc>
          <w:tcPr>
            <w:tcW w:w="1296" w:type="dxa"/>
          </w:tcPr>
          <w:p>
            <w:pPr>
              <w:widowControl/>
              <w:spacing w:after="0" w:line="276" w:lineRule="auto"/>
              <w:jc w:val="left"/>
              <w:rPr>
                <w:sz w:val="18"/>
                <w:szCs w:val="18"/>
              </w:rPr>
            </w:pPr>
            <w:r>
              <w:rPr>
                <w:sz w:val="18"/>
                <w:szCs w:val="20"/>
              </w:rPr>
              <w:t xml:space="preserve">RN-CQ-046</w:t>
            </w:r>
          </w:p>
        </w:tc>
        <w:tc>
          <w:tcPr>
            <w:tcW w:w="3040" w:type="dxa"/>
          </w:tcPr>
          <w:p>
            <w:pPr>
              <w:widowControl/>
              <w:spacing w:after="0" w:line="276" w:lineRule="auto"/>
              <w:jc w:val="left"/>
              <w:rPr>
                <w:sz w:val="18"/>
                <w:szCs w:val="18"/>
              </w:rPr>
            </w:pPr>
            <w:r>
              <w:rPr>
                <w:sz w:val="18"/>
                <w:szCs w:val="20"/>
              </w:rPr>
              <w:t xml:space="preserve">Retorno ao Estoque: quando alguém atualiza a análise na tela do Estoque, o CQ responde, por agrupamento: reprovada...</w:t>
            </w:r>
          </w:p>
        </w:tc>
        <w:tc>
          <w:tcPr>
            <w:tcW w:w="2411" w:type="dxa"/>
          </w:tcPr>
          <w:p>
            <w:pPr>
              <w:widowControl/>
              <w:spacing w:after="0" w:line="276" w:lineRule="auto"/>
              <w:jc w:val="left"/>
              <w:rPr>
                <w:sz w:val="18"/>
                <w:szCs w:val="18"/>
              </w:rPr>
            </w:pPr>
            <w:r>
              <w:rPr>
                <w:sz w:val="18"/>
                <w:szCs w:val="20"/>
              </w:rPr>
              <w:t xml:space="preserve">CT-CQ-013</w:t>
            </w:r>
          </w:p>
        </w:tc>
        <w:tc>
          <w:tcPr>
            <w:tcW w:w="1456" w:type="dxa"/>
          </w:tcPr>
          <w:p>
            <w:pPr>
              <w:widowControl/>
              <w:spacing w:after="0" w:line="276" w:lineRule="auto"/>
              <w:jc w:val="left"/>
              <w:rPr>
                <w:sz w:val="18"/>
                <w:szCs w:val="18"/>
              </w:rPr>
            </w:pPr>
            <w:r>
              <w:rPr>
                <w:sz w:val="18"/>
                <w:szCs w:val="20"/>
              </w:rPr>
              <w:t xml:space="preserve">DV-CQ-004</w:t>
            </w:r>
          </w:p>
        </w:tc>
        <w:tc>
          <w:tcPr>
            <w:tcW w:w="1428" w:type="dxa"/>
          </w:tcPr>
          <w:p>
            <w:pPr>
              <w:widowControl/>
              <w:spacing w:after="0" w:line="276" w:lineRule="auto"/>
              <w:jc w:val="left"/>
              <w:rPr>
                <w:sz w:val="18"/>
                <w:szCs w:val="18"/>
              </w:rPr>
            </w:pPr>
            <w:r>
              <w:rPr>
                <w:sz w:val="18"/>
                <w:szCs w:val="20"/>
              </w:rPr>
              <w:t xml:space="preserve">RF-CQ-038</w:t>
            </w:r>
          </w:p>
        </w:tc>
      </w:tr>
      <w:tr>
        <w:trPr>
          <w:cantSplit/>
        </w:trPr>
        <w:tc>
          <w:tcPr>
            <w:tcW w:w="1296" w:type="dxa"/>
          </w:tcPr>
          <w:p>
            <w:pPr>
              <w:widowControl/>
              <w:spacing w:after="0" w:line="276" w:lineRule="auto"/>
              <w:jc w:val="left"/>
              <w:rPr>
                <w:sz w:val="18"/>
                <w:szCs w:val="18"/>
              </w:rPr>
            </w:pPr>
            <w:r>
              <w:rPr>
                <w:sz w:val="18"/>
                <w:szCs w:val="20"/>
              </w:rPr>
              <w:t xml:space="preserve">RN-CQ-047</w:t>
            </w:r>
          </w:p>
        </w:tc>
        <w:tc>
          <w:tcPr>
            <w:tcW w:w="3040" w:type="dxa"/>
          </w:tcPr>
          <w:p>
            <w:pPr>
              <w:widowControl/>
              <w:spacing w:after="0" w:line="276" w:lineRule="auto"/>
              <w:jc w:val="left"/>
              <w:rPr>
                <w:sz w:val="18"/>
                <w:szCs w:val="18"/>
              </w:rPr>
            </w:pPr>
            <w:r>
              <w:rPr>
                <w:sz w:val="18"/>
                <w:szCs w:val="20"/>
              </w:rPr>
              <w:t xml:space="preserve">A impressão não confere a situação nem se o laudo foi emitido: sai etiqueta de qualquer análise</w:t>
            </w:r>
          </w:p>
        </w:tc>
        <w:tc>
          <w:tcPr>
            <w:tcW w:w="2411" w:type="dxa"/>
          </w:tcPr>
          <w:p>
            <w:pPr>
              <w:widowControl/>
              <w:spacing w:after="0" w:line="276" w:lineRule="auto"/>
              <w:jc w:val="left"/>
              <w:rPr>
                <w:sz w:val="18"/>
                <w:szCs w:val="18"/>
              </w:rPr>
            </w:pPr>
            <w:r>
              <w:rPr>
                <w:sz w:val="18"/>
                <w:szCs w:val="20"/>
              </w:rPr>
              <w:t xml:space="preserve">CT-CQ-R2-AC-11, CT-CQ-N-26, CT-CQ-R2-REL-02</w:t>
            </w:r>
          </w:p>
        </w:tc>
        <w:tc>
          <w:tcPr>
            <w:tcW w:w="1456" w:type="dxa"/>
          </w:tcPr>
          <w:p>
            <w:pPr>
              <w:widowControl/>
              <w:spacing w:after="0" w:line="276" w:lineRule="auto"/>
              <w:jc w:val="left"/>
              <w:rPr>
                <w:sz w:val="18"/>
                <w:szCs w:val="18"/>
              </w:rPr>
            </w:pPr>
            <w:r>
              <w:rPr>
                <w:sz w:val="18"/>
                <w:szCs w:val="20"/>
              </w:rPr>
              <w:t xml:space="preserve">DV-CQ-026, DV-CQ-038</w:t>
            </w:r>
          </w:p>
        </w:tc>
        <w:tc>
          <w:tcPr>
            <w:tcW w:w="1428" w:type="dxa"/>
          </w:tcPr>
          <w:p>
            <w:pPr>
              <w:widowControl/>
              <w:spacing w:after="0" w:line="276" w:lineRule="auto"/>
              <w:jc w:val="left"/>
              <w:rPr>
                <w:sz w:val="18"/>
                <w:szCs w:val="18"/>
              </w:rPr>
            </w:pPr>
            <w:r>
              <w:rPr>
                <w:sz w:val="18"/>
                <w:szCs w:val="20"/>
              </w:rPr>
              <w:t xml:space="preserve">RF-CQ-003</w:t>
            </w:r>
          </w:p>
        </w:tc>
      </w:tr>
      <w:tr>
        <w:trPr>
          <w:cantSplit/>
        </w:trPr>
        <w:tc>
          <w:tcPr>
            <w:tcW w:w="1296" w:type="dxa"/>
          </w:tcPr>
          <w:p>
            <w:pPr>
              <w:widowControl/>
              <w:spacing w:after="0" w:line="276" w:lineRule="auto"/>
              <w:jc w:val="left"/>
              <w:rPr>
                <w:sz w:val="18"/>
                <w:szCs w:val="18"/>
              </w:rPr>
            </w:pPr>
            <w:r>
              <w:rPr>
                <w:sz w:val="18"/>
                <w:szCs w:val="20"/>
              </w:rPr>
              <w:t xml:space="preserve">RN-CQ-048</w:t>
            </w:r>
          </w:p>
        </w:tc>
        <w:tc>
          <w:tcPr>
            <w:tcW w:w="3040" w:type="dxa"/>
          </w:tcPr>
          <w:p>
            <w:pPr>
              <w:widowControl/>
              <w:spacing w:after="0" w:line="276" w:lineRule="auto"/>
              <w:jc w:val="left"/>
              <w:rPr>
                <w:sz w:val="18"/>
                <w:szCs w:val="18"/>
              </w:rPr>
            </w:pPr>
            <w:r>
              <w:rPr>
                <w:sz w:val="18"/>
                <w:szCs w:val="20"/>
              </w:rPr>
              <w:t xml:space="preserve">A etiqueta traz aprovado (sem decisão, sai como "não"), registro, material, lote do fabricante, número do laudo,...</w:t>
            </w:r>
          </w:p>
        </w:tc>
        <w:tc>
          <w:tcPr>
            <w:tcW w:w="2411" w:type="dxa"/>
          </w:tcPr>
          <w:p>
            <w:pPr>
              <w:widowControl/>
              <w:spacing w:after="0" w:line="276" w:lineRule="auto"/>
              <w:jc w:val="left"/>
              <w:rPr>
                <w:sz w:val="18"/>
                <w:szCs w:val="18"/>
              </w:rPr>
            </w:pPr>
            <w:r>
              <w:rPr>
                <w:sz w:val="18"/>
                <w:szCs w:val="20"/>
              </w:rPr>
              <w:t xml:space="preserve">CT-CQ-R2-REL-01, CT-CQ-F-20</w:t>
            </w:r>
          </w:p>
        </w:tc>
        <w:tc>
          <w:tcPr>
            <w:tcW w:w="1456" w:type="dxa"/>
          </w:tcPr>
          <w:p>
            <w:pPr>
              <w:widowControl/>
              <w:spacing w:after="0" w:line="276" w:lineRule="auto"/>
              <w:jc w:val="left"/>
              <w:rPr>
                <w:sz w:val="18"/>
                <w:szCs w:val="18"/>
              </w:rPr>
            </w:pPr>
            <w:r>
              <w:rPr>
                <w:sz w:val="18"/>
                <w:szCs w:val="20"/>
              </w:rPr>
              <w:t xml:space="preserve">DV-CQ-025</w:t>
            </w:r>
          </w:p>
        </w:tc>
        <w:tc>
          <w:tcPr>
            <w:tcW w:w="1428" w:type="dxa"/>
          </w:tcPr>
          <w:p>
            <w:pPr>
              <w:widowControl/>
              <w:spacing w:after="0" w:line="276" w:lineRule="auto"/>
              <w:jc w:val="left"/>
              <w:rPr>
                <w:sz w:val="18"/>
                <w:szCs w:val="18"/>
              </w:rPr>
            </w:pPr>
            <w:r>
              <w:rPr>
                <w:sz w:val="18"/>
                <w:szCs w:val="20"/>
              </w:rPr>
              <w:t xml:space="preserve">RF-CQ-041</w:t>
            </w:r>
          </w:p>
        </w:tc>
      </w:tr>
      <w:tr>
        <w:trPr>
          <w:cantSplit/>
        </w:trPr>
        <w:tc>
          <w:tcPr>
            <w:tcW w:w="1296" w:type="dxa"/>
          </w:tcPr>
          <w:p>
            <w:pPr>
              <w:widowControl/>
              <w:spacing w:after="0" w:line="276" w:lineRule="auto"/>
              <w:jc w:val="left"/>
              <w:rPr>
                <w:sz w:val="18"/>
                <w:szCs w:val="18"/>
              </w:rPr>
            </w:pPr>
            <w:r>
              <w:rPr>
                <w:sz w:val="18"/>
                <w:szCs w:val="20"/>
              </w:rPr>
              <w:t xml:space="preserve">RN-CQ-054</w:t>
            </w:r>
          </w:p>
        </w:tc>
        <w:tc>
          <w:tcPr>
            <w:tcW w:w="3040" w:type="dxa"/>
          </w:tcPr>
          <w:p>
            <w:pPr>
              <w:widowControl/>
              <w:spacing w:after="0" w:line="276" w:lineRule="auto"/>
              <w:jc w:val="left"/>
              <w:rPr>
                <w:sz w:val="18"/>
                <w:szCs w:val="18"/>
              </w:rPr>
            </w:pPr>
            <w:r>
              <w:rPr>
                <w:sz w:val="18"/>
                <w:szCs w:val="20"/>
              </w:rPr>
              <w:t xml:space="preserve">Obrigatórios: tipo de item, item de análise, tipo de análise e nome (até 100 caracteres) ("Item análise não...</w:t>
            </w:r>
          </w:p>
        </w:tc>
        <w:tc>
          <w:tcPr>
            <w:tcW w:w="2411" w:type="dxa"/>
          </w:tcPr>
          <w:p>
            <w:pPr>
              <w:widowControl/>
              <w:spacing w:after="0" w:line="276" w:lineRule="auto"/>
              <w:jc w:val="left"/>
              <w:rPr>
                <w:sz w:val="18"/>
                <w:szCs w:val="18"/>
              </w:rPr>
            </w:pPr>
            <w:r>
              <w:rPr>
                <w:sz w:val="18"/>
                <w:szCs w:val="20"/>
              </w:rPr>
              <w:t xml:space="preserve">CT-CQ-022, CT-CQ-N-01, CT-CQ-N-02, CT-CQ-N-03, CT-CQ-N-04</w:t>
            </w:r>
          </w:p>
        </w:tc>
        <w:tc>
          <w:tcPr>
            <w:tcW w:w="1456" w:type="dxa"/>
          </w:tcPr>
          <w:p>
            <w:pPr>
              <w:widowControl/>
              <w:spacing w:after="0" w:line="276" w:lineRule="auto"/>
              <w:jc w:val="left"/>
              <w:rPr>
                <w:sz w:val="18"/>
                <w:szCs w:val="18"/>
              </w:rPr>
            </w:pPr>
            <w:r>
              <w:rPr>
                <w:sz w:val="18"/>
                <w:szCs w:val="20"/>
              </w:rPr>
              <w:t xml:space="preserve">DV-CQ-012</w:t>
            </w:r>
          </w:p>
        </w:tc>
        <w:tc>
          <w:tcPr>
            <w:tcW w:w="1428" w:type="dxa"/>
          </w:tcPr>
          <w:p>
            <w:pPr>
              <w:widowControl/>
              <w:spacing w:after="0" w:line="276" w:lineRule="auto"/>
              <w:jc w:val="left"/>
              <w:rPr>
                <w:sz w:val="18"/>
                <w:szCs w:val="18"/>
              </w:rPr>
            </w:pPr>
            <w:r>
              <w:rPr>
                <w:sz w:val="18"/>
                <w:szCs w:val="20"/>
              </w:rPr>
              <w:t xml:space="preserve">RF-CQ-013</w:t>
            </w:r>
          </w:p>
        </w:tc>
      </w:tr>
      <w:tr>
        <w:trPr>
          <w:cantSplit/>
        </w:trPr>
        <w:tc>
          <w:tcPr>
            <w:tcW w:w="1296" w:type="dxa"/>
          </w:tcPr>
          <w:p>
            <w:pPr>
              <w:widowControl/>
              <w:spacing w:after="0" w:line="276" w:lineRule="auto"/>
              <w:jc w:val="left"/>
              <w:rPr>
                <w:sz w:val="18"/>
                <w:szCs w:val="18"/>
              </w:rPr>
            </w:pPr>
            <w:r>
              <w:rPr>
                <w:sz w:val="18"/>
                <w:szCs w:val="20"/>
              </w:rPr>
              <w:t xml:space="preserve">RN-CQ-057</w:t>
            </w:r>
          </w:p>
        </w:tc>
        <w:tc>
          <w:tcPr>
            <w:tcW w:w="3040" w:type="dxa"/>
          </w:tcPr>
          <w:p>
            <w:pPr>
              <w:widowControl/>
              <w:spacing w:after="0" w:line="276" w:lineRule="auto"/>
              <w:jc w:val="left"/>
              <w:rPr>
                <w:sz w:val="18"/>
                <w:szCs w:val="18"/>
              </w:rPr>
            </w:pPr>
            <w:r>
              <w:rPr>
                <w:sz w:val="18"/>
                <w:szCs w:val="20"/>
              </w:rPr>
              <w:t xml:space="preserve">Cada item da regra tem quantidade, unidade, tolerância e tipo de cálculo: por percentual ou por valor absoluto</w:t>
            </w:r>
          </w:p>
        </w:tc>
        <w:tc>
          <w:tcPr>
            <w:tcW w:w="2411" w:type="dxa"/>
          </w:tcPr>
          <w:p>
            <w:pPr>
              <w:widowControl/>
              <w:spacing w:after="0" w:line="276" w:lineRule="auto"/>
              <w:jc w:val="left"/>
              <w:rPr>
                <w:sz w:val="18"/>
                <w:szCs w:val="18"/>
              </w:rPr>
            </w:pPr>
            <w:r>
              <w:rPr>
                <w:sz w:val="18"/>
                <w:szCs w:val="20"/>
              </w:rPr>
              <w:t xml:space="preserve">CT-CQ-023, CT-CQ-022, CT-CQ-N-01, CT-CQ-N-02, CT-CQ-N-03, CT-CQ-N-04</w:t>
            </w:r>
          </w:p>
        </w:tc>
        <w:tc>
          <w:tcPr>
            <w:tcW w:w="1456" w:type="dxa"/>
          </w:tcPr>
          <w:p>
            <w:pPr>
              <w:widowControl/>
              <w:spacing w:after="0" w:line="276" w:lineRule="auto"/>
              <w:jc w:val="left"/>
              <w:rPr>
                <w:sz w:val="18"/>
                <w:szCs w:val="18"/>
              </w:rPr>
            </w:pPr>
            <w:r>
              <w:rPr>
                <w:sz w:val="18"/>
                <w:szCs w:val="20"/>
              </w:rPr>
              <w:t xml:space="preserve">DV-CQ-011, DV-CQ-012</w:t>
            </w:r>
          </w:p>
        </w:tc>
        <w:tc>
          <w:tcPr>
            <w:tcW w:w="1428" w:type="dxa"/>
          </w:tcPr>
          <w:p>
            <w:pPr>
              <w:widowControl/>
              <w:spacing w:after="0" w:line="276" w:lineRule="auto"/>
              <w:jc w:val="left"/>
              <w:rPr>
                <w:sz w:val="18"/>
                <w:szCs w:val="18"/>
              </w:rPr>
            </w:pPr>
            <w:r>
              <w:rPr>
                <w:sz w:val="18"/>
                <w:szCs w:val="20"/>
              </w:rPr>
              <w:t xml:space="preserve">RF-CQ-012, RF-CQ-013</w:t>
            </w:r>
          </w:p>
        </w:tc>
      </w:tr>
      <w:tr>
        <w:trPr>
          <w:cantSplit/>
        </w:trPr>
        <w:tc>
          <w:tcPr>
            <w:tcW w:w="1296" w:type="dxa"/>
          </w:tcPr>
          <w:p>
            <w:pPr>
              <w:widowControl/>
              <w:spacing w:after="0" w:line="276" w:lineRule="auto"/>
              <w:jc w:val="left"/>
              <w:rPr>
                <w:sz w:val="18"/>
                <w:szCs w:val="18"/>
              </w:rPr>
            </w:pPr>
            <w:r>
              <w:rPr>
                <w:sz w:val="18"/>
                <w:szCs w:val="20"/>
              </w:rPr>
              <w:t xml:space="preserve">RN-CQ-058</w:t>
            </w:r>
          </w:p>
        </w:tc>
        <w:tc>
          <w:tcPr>
            <w:tcW w:w="3040" w:type="dxa"/>
          </w:tcPr>
          <w:p>
            <w:pPr>
              <w:widowControl/>
              <w:spacing w:after="0" w:line="276" w:lineRule="auto"/>
              <w:jc w:val="left"/>
              <w:rPr>
                <w:sz w:val="18"/>
                <w:szCs w:val="18"/>
              </w:rPr>
            </w:pPr>
            <w:r>
              <w:rPr>
                <w:sz w:val="18"/>
                <w:szCs w:val="20"/>
              </w:rPr>
              <w:t xml:space="preserve">Para produto e material, o item da regra precisa estar ligado a um checklist de Verificação de Amostragem...</w:t>
            </w:r>
          </w:p>
        </w:tc>
        <w:tc>
          <w:tcPr>
            <w:tcW w:w="2411" w:type="dxa"/>
          </w:tcPr>
          <w:p>
            <w:pPr>
              <w:widowControl/>
              <w:spacing w:after="0" w:line="276" w:lineRule="auto"/>
              <w:jc w:val="left"/>
              <w:rPr>
                <w:sz w:val="18"/>
                <w:szCs w:val="18"/>
              </w:rPr>
            </w:pPr>
            <w:r>
              <w:rPr>
                <w:sz w:val="18"/>
                <w:szCs w:val="20"/>
              </w:rPr>
              <w:t xml:space="preserve">CT-CQ-N-20, CT-CQ-N-21, CT-CQ-N-22</w:t>
            </w:r>
          </w:p>
        </w:tc>
        <w:tc>
          <w:tcPr>
            <w:tcW w:w="1456" w:type="dxa"/>
          </w:tcPr>
          <w:p>
            <w:pPr>
              <w:widowControl/>
              <w:spacing w:after="0" w:line="276" w:lineRule="auto"/>
              <w:jc w:val="left"/>
              <w:rPr>
                <w:sz w:val="18"/>
                <w:szCs w:val="18"/>
              </w:rPr>
            </w:pPr>
            <w:r>
              <w:rPr>
                <w:sz w:val="18"/>
                <w:szCs w:val="20"/>
              </w:rPr>
              <w:t xml:space="preserve">DV-CQ-018, DV-CQ-026</w:t>
            </w:r>
          </w:p>
        </w:tc>
        <w:tc>
          <w:tcPr>
            <w:tcW w:w="1428" w:type="dxa"/>
          </w:tcPr>
          <w:p>
            <w:pPr>
              <w:widowControl/>
              <w:spacing w:after="0" w:line="276" w:lineRule="auto"/>
              <w:jc w:val="left"/>
              <w:rPr>
                <w:sz w:val="18"/>
                <w:szCs w:val="18"/>
              </w:rPr>
            </w:pPr>
            <w:r>
              <w:rPr>
                <w:sz w:val="18"/>
                <w:szCs w:val="20"/>
              </w:rPr>
              <w:t xml:space="preserve">RF-CQ-010</w:t>
            </w:r>
          </w:p>
        </w:tc>
      </w:tr>
      <w:tr>
        <w:trPr>
          <w:cantSplit/>
        </w:trPr>
        <w:tc>
          <w:tcPr>
            <w:tcW w:w="1296" w:type="dxa"/>
          </w:tcPr>
          <w:p>
            <w:pPr>
              <w:widowControl/>
              <w:spacing w:after="0" w:line="276" w:lineRule="auto"/>
              <w:jc w:val="left"/>
              <w:rPr>
                <w:sz w:val="18"/>
                <w:szCs w:val="18"/>
              </w:rPr>
            </w:pPr>
            <w:r>
              <w:rPr>
                <w:sz w:val="18"/>
                <w:szCs w:val="20"/>
              </w:rPr>
              <w:t xml:space="preserve">RN-CQ-059</w:t>
            </w:r>
          </w:p>
        </w:tc>
        <w:tc>
          <w:tcPr>
            <w:tcW w:w="3040" w:type="dxa"/>
          </w:tcPr>
          <w:p>
            <w:pPr>
              <w:widowControl/>
              <w:spacing w:after="0" w:line="276" w:lineRule="auto"/>
              <w:jc w:val="left"/>
              <w:rPr>
                <w:sz w:val="18"/>
                <w:szCs w:val="18"/>
              </w:rPr>
            </w:pPr>
            <w:r>
              <w:rPr>
                <w:sz w:val="18"/>
                <w:szCs w:val="20"/>
              </w:rPr>
              <w:t xml:space="preserve">Alteração: se a regra ainda não foi usada, muda no próprio registro, com justificativa e histórico</w:t>
            </w:r>
          </w:p>
        </w:tc>
        <w:tc>
          <w:tcPr>
            <w:tcW w:w="2411" w:type="dxa"/>
          </w:tcPr>
          <w:p>
            <w:pPr>
              <w:widowControl/>
              <w:spacing w:after="0" w:line="276" w:lineRule="auto"/>
              <w:jc w:val="left"/>
              <w:rPr>
                <w:sz w:val="18"/>
                <w:szCs w:val="18"/>
              </w:rPr>
            </w:pPr>
            <w:r>
              <w:rPr>
                <w:sz w:val="18"/>
                <w:szCs w:val="20"/>
              </w:rPr>
              <w:t xml:space="preserve">CT-CQ-024, CT-CQ-025</w:t>
            </w:r>
          </w:p>
        </w:tc>
        <w:tc>
          <w:tcPr>
            <w:tcW w:w="1456" w:type="dxa"/>
          </w:tcPr>
          <w:p>
            <w:pPr>
              <w:widowControl/>
              <w:spacing w:after="0" w:line="276" w:lineRule="auto"/>
              <w:jc w:val="left"/>
              <w:rPr>
                <w:sz w:val="18"/>
                <w:szCs w:val="18"/>
              </w:rPr>
            </w:pPr>
            <w:r>
              <w:rPr>
                <w:sz w:val="18"/>
                <w:szCs w:val="20"/>
              </w:rPr>
              <w:t xml:space="preserve">DV-CQ-013</w:t>
            </w:r>
          </w:p>
        </w:tc>
        <w:tc>
          <w:tcPr>
            <w:tcW w:w="1428" w:type="dxa"/>
          </w:tcPr>
          <w:p>
            <w:pPr>
              <w:widowControl/>
              <w:spacing w:after="0" w:line="276" w:lineRule="auto"/>
              <w:jc w:val="left"/>
              <w:rPr>
                <w:sz w:val="18"/>
                <w:szCs w:val="18"/>
              </w:rPr>
            </w:pPr>
            <w:r>
              <w:rPr>
                <w:sz w:val="18"/>
                <w:szCs w:val="20"/>
              </w:rPr>
              <w:t xml:space="preserve">RF-CQ-014</w:t>
            </w:r>
          </w:p>
        </w:tc>
      </w:tr>
      <w:tr>
        <w:trPr>
          <w:cantSplit/>
        </w:trPr>
        <w:tc>
          <w:tcPr>
            <w:tcW w:w="1296" w:type="dxa"/>
          </w:tcPr>
          <w:p>
            <w:pPr>
              <w:widowControl/>
              <w:spacing w:after="0" w:line="276" w:lineRule="auto"/>
              <w:jc w:val="left"/>
              <w:rPr>
                <w:sz w:val="18"/>
                <w:szCs w:val="18"/>
              </w:rPr>
            </w:pPr>
            <w:r>
              <w:rPr>
                <w:sz w:val="18"/>
                <w:szCs w:val="20"/>
              </w:rPr>
              <w:t xml:space="preserve">RN-CQ-060</w:t>
            </w:r>
          </w:p>
        </w:tc>
        <w:tc>
          <w:tcPr>
            <w:tcW w:w="3040" w:type="dxa"/>
          </w:tcPr>
          <w:p>
            <w:pPr>
              <w:widowControl/>
              <w:spacing w:after="0" w:line="276" w:lineRule="auto"/>
              <w:jc w:val="left"/>
              <w:rPr>
                <w:sz w:val="18"/>
                <w:szCs w:val="18"/>
              </w:rPr>
            </w:pPr>
            <w:r>
              <w:rPr>
                <w:sz w:val="18"/>
                <w:szCs w:val="20"/>
              </w:rPr>
              <w:t xml:space="preserve">Exclusão: lógica (vai para a lixeira), com justificativa e histórico</w:t>
            </w:r>
          </w:p>
        </w:tc>
        <w:tc>
          <w:tcPr>
            <w:tcW w:w="2411" w:type="dxa"/>
          </w:tcPr>
          <w:p>
            <w:pPr>
              <w:widowControl/>
              <w:spacing w:after="0" w:line="276" w:lineRule="auto"/>
              <w:jc w:val="left"/>
              <w:rPr>
                <w:sz w:val="18"/>
                <w:szCs w:val="18"/>
              </w:rPr>
            </w:pPr>
            <w:r>
              <w:rPr>
                <w:sz w:val="18"/>
                <w:szCs w:val="20"/>
              </w:rPr>
              <w:t xml:space="preserve">CT-CQ-024, CT-CQ-025, CT-CQ-034</w:t>
            </w:r>
          </w:p>
        </w:tc>
        <w:tc>
          <w:tcPr>
            <w:tcW w:w="1456" w:type="dxa"/>
          </w:tcPr>
          <w:p>
            <w:pPr>
              <w:widowControl/>
              <w:spacing w:after="0" w:line="276" w:lineRule="auto"/>
              <w:jc w:val="left"/>
              <w:rPr>
                <w:sz w:val="18"/>
                <w:szCs w:val="18"/>
              </w:rPr>
            </w:pPr>
            <w:r>
              <w:rPr>
                <w:sz w:val="18"/>
                <w:szCs w:val="20"/>
              </w:rPr>
              <w:t xml:space="preserve">DV-CQ-013</w:t>
            </w:r>
          </w:p>
        </w:tc>
        <w:tc>
          <w:tcPr>
            <w:tcW w:w="1428" w:type="dxa"/>
          </w:tcPr>
          <w:p>
            <w:pPr>
              <w:widowControl/>
              <w:spacing w:after="0" w:line="276" w:lineRule="auto"/>
              <w:jc w:val="left"/>
              <w:rPr>
                <w:sz w:val="18"/>
                <w:szCs w:val="18"/>
              </w:rPr>
            </w:pPr>
            <w:r>
              <w:rPr>
                <w:sz w:val="18"/>
                <w:szCs w:val="20"/>
              </w:rPr>
              <w:t xml:space="preserve">RF-CQ-014, RF-CQ-044</w:t>
            </w:r>
          </w:p>
        </w:tc>
      </w:tr>
      <w:tr>
        <w:trPr>
          <w:cantSplit/>
        </w:trPr>
        <w:tc>
          <w:tcPr>
            <w:tcW w:w="1296" w:type="dxa"/>
          </w:tcPr>
          <w:p>
            <w:pPr>
              <w:widowControl/>
              <w:spacing w:after="0" w:line="276" w:lineRule="auto"/>
              <w:jc w:val="left"/>
              <w:rPr>
                <w:sz w:val="18"/>
                <w:szCs w:val="18"/>
              </w:rPr>
            </w:pPr>
            <w:r>
              <w:rPr>
                <w:sz w:val="18"/>
                <w:szCs w:val="20"/>
              </w:rPr>
              <w:t xml:space="preserve">RN-CQ-062</w:t>
            </w:r>
          </w:p>
        </w:tc>
        <w:tc>
          <w:tcPr>
            <w:tcW w:w="3040" w:type="dxa"/>
          </w:tcPr>
          <w:p>
            <w:pPr>
              <w:widowControl/>
              <w:spacing w:after="0" w:line="276" w:lineRule="auto"/>
              <w:jc w:val="left"/>
              <w:rPr>
                <w:sz w:val="18"/>
                <w:szCs w:val="18"/>
              </w:rPr>
            </w:pPr>
            <w:r>
              <w:rPr>
                <w:sz w:val="18"/>
                <w:szCs w:val="20"/>
              </w:rPr>
              <w:t xml:space="preserve">Checklist de Verificação de Amostragem: descrição obrigatória e sem repetição ("Descrição já está cadastrada para...</w:t>
            </w:r>
          </w:p>
        </w:tc>
        <w:tc>
          <w:tcPr>
            <w:tcW w:w="2411" w:type="dxa"/>
          </w:tcPr>
          <w:p>
            <w:pPr>
              <w:widowControl/>
              <w:spacing w:after="0" w:line="276" w:lineRule="auto"/>
              <w:jc w:val="left"/>
              <w:rPr>
                <w:sz w:val="18"/>
                <w:szCs w:val="18"/>
              </w:rPr>
            </w:pPr>
            <w:r>
              <w:rPr>
                <w:sz w:val="18"/>
                <w:szCs w:val="20"/>
              </w:rPr>
              <w:t xml:space="preserve">CT-CQ-N-20, CT-CQ-N-21, CT-CQ-N-22</w:t>
            </w:r>
          </w:p>
        </w:tc>
        <w:tc>
          <w:tcPr>
            <w:tcW w:w="1456" w:type="dxa"/>
          </w:tcPr>
          <w:p>
            <w:pPr>
              <w:widowControl/>
              <w:spacing w:after="0" w:line="276" w:lineRule="auto"/>
              <w:jc w:val="left"/>
              <w:rPr>
                <w:sz w:val="18"/>
                <w:szCs w:val="18"/>
              </w:rPr>
            </w:pPr>
            <w:r>
              <w:rPr>
                <w:sz w:val="18"/>
                <w:szCs w:val="20"/>
              </w:rPr>
              <w:t xml:space="preserve">DV-CQ-018, DV-CQ-026</w:t>
            </w:r>
          </w:p>
        </w:tc>
        <w:tc>
          <w:tcPr>
            <w:tcW w:w="1428" w:type="dxa"/>
          </w:tcPr>
          <w:p>
            <w:pPr>
              <w:widowControl/>
              <w:spacing w:after="0" w:line="276" w:lineRule="auto"/>
              <w:jc w:val="left"/>
              <w:rPr>
                <w:sz w:val="18"/>
                <w:szCs w:val="18"/>
              </w:rPr>
            </w:pPr>
            <w:r>
              <w:rPr>
                <w:sz w:val="18"/>
                <w:szCs w:val="20"/>
              </w:rPr>
              <w:t xml:space="preserve">RF-CQ-010</w:t>
            </w:r>
          </w:p>
        </w:tc>
      </w:tr>
      <w:tr>
        <w:trPr>
          <w:cantSplit/>
        </w:trPr>
        <w:tc>
          <w:tcPr>
            <w:tcW w:w="1296" w:type="dxa"/>
          </w:tcPr>
          <w:p>
            <w:pPr>
              <w:widowControl/>
              <w:spacing w:after="0" w:line="276" w:lineRule="auto"/>
              <w:jc w:val="left"/>
              <w:rPr>
                <w:sz w:val="18"/>
                <w:szCs w:val="18"/>
              </w:rPr>
            </w:pPr>
            <w:r>
              <w:rPr>
                <w:sz w:val="18"/>
                <w:szCs w:val="20"/>
              </w:rPr>
              <w:t xml:space="preserve">RN-CQ-063</w:t>
            </w:r>
          </w:p>
        </w:tc>
        <w:tc>
          <w:tcPr>
            <w:tcW w:w="3040" w:type="dxa"/>
          </w:tcPr>
          <w:p>
            <w:pPr>
              <w:widowControl/>
              <w:spacing w:after="0" w:line="276" w:lineRule="auto"/>
              <w:jc w:val="left"/>
              <w:rPr>
                <w:sz w:val="18"/>
                <w:szCs w:val="18"/>
              </w:rPr>
            </w:pPr>
            <w:r>
              <w:rPr>
                <w:sz w:val="18"/>
                <w:szCs w:val="20"/>
              </w:rPr>
              <w:t xml:space="preserve">Obrigatórios: item de análise, tipo de item, nome, especificação (texto livre), tipo de análise e tipo de regra...</w:t>
            </w:r>
          </w:p>
        </w:tc>
        <w:tc>
          <w:tcPr>
            <w:tcW w:w="2411" w:type="dxa"/>
          </w:tcPr>
          <w:p>
            <w:pPr>
              <w:widowControl/>
              <w:spacing w:after="0" w:line="276" w:lineRule="auto"/>
              <w:jc w:val="left"/>
              <w:rPr>
                <w:sz w:val="18"/>
                <w:szCs w:val="18"/>
              </w:rPr>
            </w:pPr>
            <w:r>
              <w:rPr>
                <w:sz w:val="18"/>
                <w:szCs w:val="20"/>
              </w:rPr>
              <w:t xml:space="preserve">CT-CQ-028</w:t>
            </w:r>
          </w:p>
        </w:tc>
        <w:tc>
          <w:tcPr>
            <w:tcW w:w="1456" w:type="dxa"/>
          </w:tcPr>
          <w:p>
            <w:pPr>
              <w:widowControl/>
              <w:spacing w:after="0" w:line="276" w:lineRule="auto"/>
              <w:jc w:val="left"/>
              <w:rPr>
                <w:sz w:val="18"/>
                <w:szCs w:val="18"/>
              </w:rPr>
            </w:pPr>
            <w:r>
              <w:rPr>
                <w:sz w:val="18"/>
                <w:szCs w:val="20"/>
              </w:rPr>
              <w:t xml:space="preserve">DV-CQ-014</w:t>
            </w:r>
          </w:p>
        </w:tc>
        <w:tc>
          <w:tcPr>
            <w:tcW w:w="1428" w:type="dxa"/>
          </w:tcPr>
          <w:p>
            <w:pPr>
              <w:widowControl/>
              <w:spacing w:after="0" w:line="276" w:lineRule="auto"/>
              <w:jc w:val="left"/>
              <w:rPr>
                <w:sz w:val="18"/>
                <w:szCs w:val="18"/>
              </w:rPr>
            </w:pPr>
            <w:r>
              <w:rPr>
                <w:sz w:val="18"/>
                <w:szCs w:val="20"/>
              </w:rPr>
              <w:t xml:space="preserve">RF-CQ-023</w:t>
            </w:r>
          </w:p>
        </w:tc>
      </w:tr>
      <w:tr>
        <w:trPr>
          <w:cantSplit/>
        </w:trPr>
        <w:tc>
          <w:tcPr>
            <w:tcW w:w="1296" w:type="dxa"/>
          </w:tcPr>
          <w:p>
            <w:pPr>
              <w:widowControl/>
              <w:spacing w:after="0" w:line="276" w:lineRule="auto"/>
              <w:jc w:val="left"/>
              <w:rPr>
                <w:sz w:val="18"/>
                <w:szCs w:val="18"/>
              </w:rPr>
            </w:pPr>
            <w:r>
              <w:rPr>
                <w:sz w:val="18"/>
                <w:szCs w:val="20"/>
              </w:rPr>
              <w:t xml:space="preserve">RN-CQ-064</w:t>
            </w:r>
          </w:p>
        </w:tc>
        <w:tc>
          <w:tcPr>
            <w:tcW w:w="3040" w:type="dxa"/>
          </w:tcPr>
          <w:p>
            <w:pPr>
              <w:widowControl/>
              <w:spacing w:after="0" w:line="276" w:lineRule="auto"/>
              <w:jc w:val="left"/>
              <w:rPr>
                <w:sz w:val="18"/>
                <w:szCs w:val="18"/>
              </w:rPr>
            </w:pPr>
            <w:r>
              <w:rPr>
                <w:sz w:val="18"/>
                <w:szCs w:val="20"/>
              </w:rPr>
              <w:t xml:space="preserve">Tipo faixa (intervalo): exige mínimo e máximo ("Valor inicial e Valor final não foram informados!") e unidade; o...</w:t>
            </w:r>
          </w:p>
        </w:tc>
        <w:tc>
          <w:tcPr>
            <w:tcW w:w="2411" w:type="dxa"/>
          </w:tcPr>
          <w:p>
            <w:pPr>
              <w:widowControl/>
              <w:spacing w:after="0" w:line="276" w:lineRule="auto"/>
              <w:jc w:val="left"/>
              <w:rPr>
                <w:sz w:val="18"/>
                <w:szCs w:val="18"/>
              </w:rPr>
            </w:pPr>
            <w:r>
              <w:rPr>
                <w:sz w:val="18"/>
                <w:szCs w:val="20"/>
              </w:rPr>
              <w:t xml:space="preserve">CT-CQ-026, CT-CQ-027, CT-CQ-N-06</w:t>
            </w:r>
          </w:p>
        </w:tc>
        <w:tc>
          <w:tcPr>
            <w:tcW w:w="1456" w:type="dxa"/>
          </w:tcPr>
          <w:p>
            <w:pPr>
              <w:widowControl/>
              <w:spacing w:after="0" w:line="276" w:lineRule="auto"/>
              <w:jc w:val="left"/>
              <w:rPr>
                <w:sz w:val="18"/>
                <w:szCs w:val="18"/>
              </w:rPr>
            </w:pPr>
            <w:r>
              <w:rPr>
                <w:sz w:val="18"/>
                <w:szCs w:val="20"/>
              </w:rPr>
              <w:t xml:space="preserve">DV-CQ-002</w:t>
            </w:r>
          </w:p>
        </w:tc>
        <w:tc>
          <w:tcPr>
            <w:tcW w:w="1428" w:type="dxa"/>
          </w:tcPr>
          <w:p>
            <w:pPr>
              <w:widowControl/>
              <w:spacing w:after="0" w:line="276" w:lineRule="auto"/>
              <w:jc w:val="left"/>
              <w:rPr>
                <w:sz w:val="18"/>
                <w:szCs w:val="18"/>
              </w:rPr>
            </w:pPr>
            <w:r>
              <w:rPr>
                <w:sz w:val="18"/>
                <w:szCs w:val="20"/>
              </w:rPr>
              <w:t xml:space="preserve">RF-CQ-022</w:t>
            </w:r>
          </w:p>
        </w:tc>
      </w:tr>
      <w:tr>
        <w:trPr>
          <w:cantSplit/>
        </w:trPr>
        <w:tc>
          <w:tcPr>
            <w:tcW w:w="1296" w:type="dxa"/>
          </w:tcPr>
          <w:p>
            <w:pPr>
              <w:widowControl/>
              <w:spacing w:after="0" w:line="276" w:lineRule="auto"/>
              <w:jc w:val="left"/>
              <w:rPr>
                <w:sz w:val="18"/>
                <w:szCs w:val="18"/>
              </w:rPr>
            </w:pPr>
            <w:r>
              <w:rPr>
                <w:sz w:val="18"/>
                <w:szCs w:val="20"/>
              </w:rPr>
              <w:t xml:space="preserve">RN-CQ-070</w:t>
            </w:r>
          </w:p>
        </w:tc>
        <w:tc>
          <w:tcPr>
            <w:tcW w:w="3040" w:type="dxa"/>
          </w:tcPr>
          <w:p>
            <w:pPr>
              <w:widowControl/>
              <w:spacing w:after="0" w:line="276" w:lineRule="auto"/>
              <w:jc w:val="left"/>
              <w:rPr>
                <w:sz w:val="18"/>
                <w:szCs w:val="18"/>
              </w:rPr>
            </w:pPr>
            <w:r>
              <w:rPr>
                <w:sz w:val="18"/>
                <w:szCs w:val="20"/>
              </w:rPr>
              <w:t xml:space="preserve">Unidade de Medida: sigla e descrição obrigatórias; sigla sem repetição ("Sigla já está cadastrada para outro...</w:t>
            </w:r>
          </w:p>
        </w:tc>
        <w:tc>
          <w:tcPr>
            <w:tcW w:w="2411" w:type="dxa"/>
          </w:tcPr>
          <w:p>
            <w:pPr>
              <w:widowControl/>
              <w:spacing w:after="0" w:line="276" w:lineRule="auto"/>
              <w:jc w:val="left"/>
              <w:rPr>
                <w:sz w:val="18"/>
                <w:szCs w:val="18"/>
              </w:rPr>
            </w:pPr>
            <w:r>
              <w:rPr>
                <w:sz w:val="18"/>
                <w:szCs w:val="20"/>
              </w:rPr>
              <w:t xml:space="preserve">CT-CQ-R2-D2-02</w:t>
            </w:r>
          </w:p>
        </w:tc>
        <w:tc>
          <w:tcPr>
            <w:tcW w:w="1456" w:type="dxa"/>
          </w:tcPr>
          <w:p>
            <w:pPr>
              <w:widowControl/>
              <w:spacing w:after="0" w:line="276" w:lineRule="auto"/>
              <w:jc w:val="left"/>
              <w:rPr>
                <w:sz w:val="18"/>
                <w:szCs w:val="18"/>
              </w:rPr>
            </w:pPr>
            <w:r>
              <w:rPr>
                <w:sz w:val="18"/>
                <w:szCs w:val="20"/>
              </w:rPr>
              <w:t xml:space="preserve">DV-CQ-018</w:t>
            </w:r>
          </w:p>
        </w:tc>
        <w:tc>
          <w:tcPr>
            <w:tcW w:w="1428" w:type="dxa"/>
          </w:tcPr>
          <w:p>
            <w:pPr>
              <w:widowControl/>
              <w:spacing w:after="0" w:line="276" w:lineRule="auto"/>
              <w:jc w:val="left"/>
              <w:rPr>
                <w:sz w:val="18"/>
                <w:szCs w:val="18"/>
              </w:rPr>
            </w:pPr>
            <w:r>
              <w:rPr>
                <w:sz w:val="18"/>
                <w:szCs w:val="20"/>
              </w:rPr>
              <w:t xml:space="preserve">RF-CQ-045</w:t>
            </w:r>
          </w:p>
        </w:tc>
      </w:tr>
      <w:tr>
        <w:trPr>
          <w:cantSplit/>
        </w:trPr>
        <w:tc>
          <w:tcPr>
            <w:tcW w:w="1296" w:type="dxa"/>
          </w:tcPr>
          <w:p>
            <w:pPr>
              <w:widowControl/>
              <w:spacing w:after="0" w:line="276" w:lineRule="auto"/>
              <w:jc w:val="left"/>
              <w:rPr>
                <w:sz w:val="18"/>
                <w:szCs w:val="18"/>
              </w:rPr>
            </w:pPr>
            <w:r>
              <w:rPr>
                <w:sz w:val="18"/>
                <w:szCs w:val="20"/>
              </w:rPr>
              <w:t xml:space="preserve">RN-CQ-071</w:t>
            </w:r>
          </w:p>
        </w:tc>
        <w:tc>
          <w:tcPr>
            <w:tcW w:w="3040" w:type="dxa"/>
          </w:tcPr>
          <w:p>
            <w:pPr>
              <w:widowControl/>
              <w:spacing w:after="0" w:line="276" w:lineRule="auto"/>
              <w:jc w:val="left"/>
              <w:rPr>
                <w:sz w:val="18"/>
                <w:szCs w:val="18"/>
              </w:rPr>
            </w:pPr>
            <w:r>
              <w:rPr>
                <w:sz w:val="18"/>
                <w:szCs w:val="20"/>
              </w:rPr>
              <w:t xml:space="preserve">A exclusão da unidade confere o uso só nos itens de regra de amostragem, não nas regras de análise, e grava uma...</w:t>
            </w:r>
          </w:p>
        </w:tc>
        <w:tc>
          <w:tcPr>
            <w:tcW w:w="2411" w:type="dxa"/>
          </w:tcPr>
          <w:p>
            <w:pPr>
              <w:widowControl/>
              <w:spacing w:after="0" w:line="276" w:lineRule="auto"/>
              <w:jc w:val="left"/>
              <w:rPr>
                <w:sz w:val="18"/>
                <w:szCs w:val="18"/>
              </w:rPr>
            </w:pPr>
            <w:r>
              <w:rPr>
                <w:sz w:val="18"/>
                <w:szCs w:val="20"/>
              </w:rPr>
              <w:t xml:space="preserve">CT-CQ-025, CT-CQ-034</w:t>
            </w:r>
          </w:p>
        </w:tc>
        <w:tc>
          <w:tcPr>
            <w:tcW w:w="1456" w:type="dxa"/>
          </w:tcPr>
          <w:p>
            <w:pPr>
              <w:widowControl/>
              <w:spacing w:after="0" w:line="276" w:lineRule="auto"/>
              <w:jc w:val="left"/>
              <w:rPr>
                <w:sz w:val="18"/>
                <w:szCs w:val="18"/>
              </w:rPr>
            </w:pPr>
            <w:r>
              <w:rPr>
                <w:sz w:val="18"/>
                <w:szCs w:val="20"/>
              </w:rPr>
              <w:t xml:space="preserve">DV-CQ-013</w:t>
            </w:r>
          </w:p>
        </w:tc>
        <w:tc>
          <w:tcPr>
            <w:tcW w:w="1428" w:type="dxa"/>
          </w:tcPr>
          <w:p>
            <w:pPr>
              <w:widowControl/>
              <w:spacing w:after="0" w:line="276" w:lineRule="auto"/>
              <w:jc w:val="left"/>
              <w:rPr>
                <w:sz w:val="18"/>
                <w:szCs w:val="18"/>
              </w:rPr>
            </w:pPr>
            <w:r>
              <w:rPr>
                <w:sz w:val="18"/>
                <w:szCs w:val="20"/>
              </w:rPr>
              <w:t xml:space="preserve">RF-CQ-044</w:t>
            </w:r>
          </w:p>
        </w:tc>
      </w:tr>
      <w:tr>
        <w:trPr>
          <w:cantSplit/>
        </w:trPr>
        <w:tc>
          <w:tcPr>
            <w:tcW w:w="1296" w:type="dxa"/>
          </w:tcPr>
          <w:p>
            <w:pPr>
              <w:widowControl/>
              <w:spacing w:after="0" w:line="276" w:lineRule="auto"/>
              <w:jc w:val="left"/>
              <w:rPr>
                <w:sz w:val="18"/>
                <w:szCs w:val="18"/>
              </w:rPr>
            </w:pPr>
            <w:r>
              <w:rPr>
                <w:sz w:val="18"/>
                <w:szCs w:val="20"/>
              </w:rPr>
              <w:t xml:space="preserve">RN-CQ-072</w:t>
            </w:r>
          </w:p>
        </w:tc>
        <w:tc>
          <w:tcPr>
            <w:tcW w:w="3040" w:type="dxa"/>
          </w:tcPr>
          <w:p>
            <w:pPr>
              <w:widowControl/>
              <w:spacing w:after="0" w:line="276" w:lineRule="auto"/>
              <w:jc w:val="left"/>
              <w:rPr>
                <w:sz w:val="18"/>
                <w:szCs w:val="18"/>
              </w:rPr>
            </w:pPr>
            <w:r>
              <w:rPr>
                <w:sz w:val="18"/>
                <w:szCs w:val="20"/>
              </w:rPr>
              <w:t xml:space="preserve">Ao incluir item de regra de amostragem para produto, se a unidade vinda do Estoque não existir no CQ, ela é criada...</w:t>
            </w:r>
          </w:p>
        </w:tc>
        <w:tc>
          <w:tcPr>
            <w:tcW w:w="2411" w:type="dxa"/>
          </w:tcPr>
          <w:p>
            <w:pPr>
              <w:widowControl/>
              <w:spacing w:after="0" w:line="276" w:lineRule="auto"/>
              <w:jc w:val="left"/>
              <w:rPr>
                <w:sz w:val="18"/>
                <w:szCs w:val="18"/>
              </w:rPr>
            </w:pPr>
            <w:r>
              <w:rPr>
                <w:sz w:val="18"/>
                <w:szCs w:val="20"/>
              </w:rPr>
              <w:t xml:space="preserve">CT-CQ-R2-D2-02</w:t>
            </w:r>
          </w:p>
        </w:tc>
        <w:tc>
          <w:tcPr>
            <w:tcW w:w="1456" w:type="dxa"/>
          </w:tcPr>
          <w:p>
            <w:pPr>
              <w:widowControl/>
              <w:spacing w:after="0" w:line="276" w:lineRule="auto"/>
              <w:jc w:val="left"/>
              <w:rPr>
                <w:sz w:val="18"/>
                <w:szCs w:val="18"/>
              </w:rPr>
            </w:pPr>
            <w:r>
              <w:rPr>
                <w:sz w:val="18"/>
                <w:szCs w:val="20"/>
              </w:rPr>
              <w:t xml:space="preserve">DV-CQ-018</w:t>
            </w:r>
          </w:p>
        </w:tc>
        <w:tc>
          <w:tcPr>
            <w:tcW w:w="1428" w:type="dxa"/>
          </w:tcPr>
          <w:p>
            <w:pPr>
              <w:widowControl/>
              <w:spacing w:after="0" w:line="276" w:lineRule="auto"/>
              <w:jc w:val="left"/>
              <w:rPr>
                <w:sz w:val="18"/>
                <w:szCs w:val="18"/>
              </w:rPr>
            </w:pPr>
            <w:r>
              <w:rPr>
                <w:sz w:val="18"/>
                <w:szCs w:val="20"/>
              </w:rPr>
              <w:t xml:space="preserve">RF-CQ-045</w:t>
            </w:r>
          </w:p>
        </w:tc>
      </w:tr>
      <w:tr>
        <w:trPr>
          <w:cantSplit/>
        </w:trPr>
        <w:tc>
          <w:tcPr>
            <w:tcW w:w="1296" w:type="dxa"/>
          </w:tcPr>
          <w:p>
            <w:pPr>
              <w:widowControl/>
              <w:spacing w:after="0" w:line="276" w:lineRule="auto"/>
              <w:jc w:val="left"/>
              <w:rPr>
                <w:sz w:val="18"/>
                <w:szCs w:val="18"/>
              </w:rPr>
            </w:pPr>
            <w:r>
              <w:rPr>
                <w:sz w:val="18"/>
                <w:szCs w:val="20"/>
              </w:rPr>
              <w:t xml:space="preserve">RN-CQ-076</w:t>
            </w:r>
          </w:p>
        </w:tc>
        <w:tc>
          <w:tcPr>
            <w:tcW w:w="3040" w:type="dxa"/>
          </w:tcPr>
          <w:p>
            <w:pPr>
              <w:widowControl/>
              <w:spacing w:after="0" w:line="276" w:lineRule="auto"/>
              <w:jc w:val="left"/>
              <w:rPr>
                <w:sz w:val="18"/>
                <w:szCs w:val="18"/>
              </w:rPr>
            </w:pPr>
            <w:r>
              <w:rPr>
                <w:sz w:val="18"/>
                <w:szCs w:val="20"/>
              </w:rPr>
              <w:t xml:space="preserve">Cada item tem no máximo duas regras: a primeira vira físico-química e a segunda microbiológica, sem o usuário escolher</w:t>
            </w:r>
          </w:p>
        </w:tc>
        <w:tc>
          <w:tcPr>
            <w:tcW w:w="2411" w:type="dxa"/>
          </w:tcPr>
          <w:p>
            <w:pPr>
              <w:widowControl/>
              <w:spacing w:after="0" w:line="276" w:lineRule="auto"/>
              <w:jc w:val="left"/>
              <w:rPr>
                <w:sz w:val="18"/>
                <w:szCs w:val="18"/>
              </w:rPr>
            </w:pPr>
            <w:r>
              <w:rPr>
                <w:sz w:val="18"/>
                <w:szCs w:val="20"/>
              </w:rPr>
              <w:t xml:space="preserve">CT-CQ-040, CT-CQ-041, CT-CQ-N-34, CT-CQ-N-35</w:t>
            </w:r>
          </w:p>
        </w:tc>
        <w:tc>
          <w:tcPr>
            <w:tcW w:w="1456" w:type="dxa"/>
          </w:tcPr>
          <w:p>
            <w:pPr>
              <w:widowControl/>
              <w:spacing w:after="0" w:line="276" w:lineRule="auto"/>
              <w:jc w:val="left"/>
              <w:rPr>
                <w:sz w:val="18"/>
                <w:szCs w:val="18"/>
              </w:rPr>
            </w:pPr>
            <w:r>
              <w:rPr>
                <w:sz w:val="18"/>
                <w:szCs w:val="20"/>
              </w:rPr>
              <w:t xml:space="preserve">DV-CQ-016, DV-CQ-041</w:t>
            </w:r>
          </w:p>
        </w:tc>
        <w:tc>
          <w:tcPr>
            <w:tcW w:w="1428" w:type="dxa"/>
          </w:tcPr>
          <w:p>
            <w:pPr>
              <w:widowControl/>
              <w:spacing w:after="0" w:line="276" w:lineRule="auto"/>
              <w:jc w:val="left"/>
              <w:rPr>
                <w:sz w:val="18"/>
                <w:szCs w:val="18"/>
              </w:rPr>
            </w:pPr>
            <w:r>
              <w:rPr>
                <w:sz w:val="18"/>
                <w:szCs w:val="20"/>
              </w:rPr>
              <w:t xml:space="preserve">RF-CQ-047</w:t>
            </w:r>
          </w:p>
        </w:tc>
      </w:tr>
      <w:tr>
        <w:trPr>
          <w:cantSplit/>
        </w:trPr>
        <w:tc>
          <w:tcPr>
            <w:tcW w:w="1296" w:type="dxa"/>
          </w:tcPr>
          <w:p>
            <w:pPr>
              <w:widowControl/>
              <w:spacing w:after="0" w:line="276" w:lineRule="auto"/>
              <w:jc w:val="left"/>
              <w:rPr>
                <w:sz w:val="18"/>
                <w:szCs w:val="18"/>
              </w:rPr>
            </w:pPr>
            <w:r>
              <w:rPr>
                <w:sz w:val="18"/>
                <w:szCs w:val="20"/>
              </w:rPr>
              <w:t xml:space="preserve">RN-CQ-077</w:t>
            </w:r>
          </w:p>
        </w:tc>
        <w:tc>
          <w:tcPr>
            <w:tcW w:w="3040" w:type="dxa"/>
          </w:tcPr>
          <w:p>
            <w:pPr>
              <w:widowControl/>
              <w:spacing w:after="0" w:line="276" w:lineRule="auto"/>
              <w:jc w:val="left"/>
              <w:rPr>
                <w:sz w:val="18"/>
                <w:szCs w:val="18"/>
              </w:rPr>
            </w:pPr>
            <w:r>
              <w:rPr>
                <w:sz w:val="18"/>
                <w:szCs w:val="20"/>
              </w:rPr>
              <w:t xml:space="preserve">A regra é formada por tempos (T0, T1, T2…)</w:t>
            </w:r>
          </w:p>
        </w:tc>
        <w:tc>
          <w:tcPr>
            <w:tcW w:w="2411" w:type="dxa"/>
          </w:tcPr>
          <w:p>
            <w:pPr>
              <w:widowControl/>
              <w:spacing w:after="0" w:line="276" w:lineRule="auto"/>
              <w:jc w:val="left"/>
              <w:rPr>
                <w:sz w:val="18"/>
                <w:szCs w:val="18"/>
              </w:rPr>
            </w:pPr>
            <w:r>
              <w:rPr>
                <w:sz w:val="18"/>
                <w:szCs w:val="20"/>
              </w:rPr>
              <w:t xml:space="preserve">CT-CQ-040, CT-CQ-041, CT-CQ-N-34, CT-CQ-N-35</w:t>
            </w:r>
          </w:p>
        </w:tc>
        <w:tc>
          <w:tcPr>
            <w:tcW w:w="1456" w:type="dxa"/>
          </w:tcPr>
          <w:p>
            <w:pPr>
              <w:widowControl/>
              <w:spacing w:after="0" w:line="276" w:lineRule="auto"/>
              <w:jc w:val="left"/>
              <w:rPr>
                <w:sz w:val="18"/>
                <w:szCs w:val="18"/>
              </w:rPr>
            </w:pPr>
            <w:r>
              <w:rPr>
                <w:sz w:val="18"/>
                <w:szCs w:val="20"/>
              </w:rPr>
              <w:t xml:space="preserve">DV-CQ-016, DV-CQ-041</w:t>
            </w:r>
          </w:p>
        </w:tc>
        <w:tc>
          <w:tcPr>
            <w:tcW w:w="1428" w:type="dxa"/>
          </w:tcPr>
          <w:p>
            <w:pPr>
              <w:widowControl/>
              <w:spacing w:after="0" w:line="276" w:lineRule="auto"/>
              <w:jc w:val="left"/>
              <w:rPr>
                <w:sz w:val="18"/>
                <w:szCs w:val="18"/>
              </w:rPr>
            </w:pPr>
            <w:r>
              <w:rPr>
                <w:sz w:val="18"/>
                <w:szCs w:val="20"/>
              </w:rPr>
              <w:t xml:space="preserve">RF-CQ-047</w:t>
            </w:r>
          </w:p>
        </w:tc>
      </w:tr>
      <w:tr>
        <w:trPr>
          <w:cantSplit/>
        </w:trPr>
        <w:tc>
          <w:tcPr>
            <w:tcW w:w="1296" w:type="dxa"/>
          </w:tcPr>
          <w:p>
            <w:pPr>
              <w:widowControl/>
              <w:spacing w:after="0" w:line="276" w:lineRule="auto"/>
              <w:jc w:val="left"/>
              <w:rPr>
                <w:sz w:val="18"/>
                <w:szCs w:val="18"/>
              </w:rPr>
            </w:pPr>
            <w:r>
              <w:rPr>
                <w:sz w:val="18"/>
                <w:szCs w:val="20"/>
              </w:rPr>
              <w:t xml:space="preserve">RN-CQ-078</w:t>
            </w:r>
          </w:p>
        </w:tc>
        <w:tc>
          <w:tcPr>
            <w:tcW w:w="3040" w:type="dxa"/>
          </w:tcPr>
          <w:p>
            <w:pPr>
              <w:widowControl/>
              <w:spacing w:after="0" w:line="276" w:lineRule="auto"/>
              <w:jc w:val="left"/>
              <w:rPr>
                <w:sz w:val="18"/>
                <w:szCs w:val="18"/>
              </w:rPr>
            </w:pPr>
            <w:r>
              <w:rPr>
                <w:sz w:val="18"/>
                <w:szCs w:val="20"/>
              </w:rPr>
              <w:t xml:space="preserve">Os dias não são validados: não se confere a ordem crescente nem valores negativos; um texto que não seja número dá...</w:t>
            </w:r>
          </w:p>
        </w:tc>
        <w:tc>
          <w:tcPr>
            <w:tcW w:w="2411" w:type="dxa"/>
          </w:tcPr>
          <w:p>
            <w:pPr>
              <w:widowControl/>
              <w:spacing w:after="0" w:line="276" w:lineRule="auto"/>
              <w:jc w:val="left"/>
              <w:rPr>
                <w:sz w:val="18"/>
                <w:szCs w:val="18"/>
              </w:rPr>
            </w:pPr>
            <w:r>
              <w:rPr>
                <w:sz w:val="18"/>
                <w:szCs w:val="20"/>
              </w:rPr>
              <w:t xml:space="preserve">CT-CQ-040, CT-CQ-041, CT-CQ-N-34, CT-CQ-N-35</w:t>
            </w:r>
          </w:p>
        </w:tc>
        <w:tc>
          <w:tcPr>
            <w:tcW w:w="1456" w:type="dxa"/>
          </w:tcPr>
          <w:p>
            <w:pPr>
              <w:widowControl/>
              <w:spacing w:after="0" w:line="276" w:lineRule="auto"/>
              <w:jc w:val="left"/>
              <w:rPr>
                <w:sz w:val="18"/>
                <w:szCs w:val="18"/>
              </w:rPr>
            </w:pPr>
            <w:r>
              <w:rPr>
                <w:sz w:val="18"/>
                <w:szCs w:val="20"/>
              </w:rPr>
              <w:t xml:space="preserve">DV-CQ-016, DV-CQ-041</w:t>
            </w:r>
          </w:p>
        </w:tc>
        <w:tc>
          <w:tcPr>
            <w:tcW w:w="1428" w:type="dxa"/>
          </w:tcPr>
          <w:p>
            <w:pPr>
              <w:widowControl/>
              <w:spacing w:after="0" w:line="276" w:lineRule="auto"/>
              <w:jc w:val="left"/>
              <w:rPr>
                <w:sz w:val="18"/>
                <w:szCs w:val="18"/>
              </w:rPr>
            </w:pPr>
            <w:r>
              <w:rPr>
                <w:sz w:val="18"/>
                <w:szCs w:val="20"/>
              </w:rPr>
              <w:t xml:space="preserve">RF-CQ-047</w:t>
            </w:r>
          </w:p>
        </w:tc>
      </w:tr>
      <w:tr>
        <w:trPr>
          <w:cantSplit/>
        </w:trPr>
        <w:tc>
          <w:tcPr>
            <w:tcW w:w="1296" w:type="dxa"/>
          </w:tcPr>
          <w:p>
            <w:pPr>
              <w:widowControl/>
              <w:spacing w:after="0" w:line="276" w:lineRule="auto"/>
              <w:jc w:val="left"/>
              <w:rPr>
                <w:sz w:val="18"/>
                <w:szCs w:val="18"/>
              </w:rPr>
            </w:pPr>
            <w:r>
              <w:rPr>
                <w:sz w:val="18"/>
                <w:szCs w:val="20"/>
              </w:rPr>
              <w:t xml:space="preserve">RN-CQ-079</w:t>
            </w:r>
          </w:p>
        </w:tc>
        <w:tc>
          <w:tcPr>
            <w:tcW w:w="3040" w:type="dxa"/>
          </w:tcPr>
          <w:p>
            <w:pPr>
              <w:widowControl/>
              <w:spacing w:after="0" w:line="276" w:lineRule="auto"/>
              <w:jc w:val="left"/>
              <w:rPr>
                <w:sz w:val="18"/>
                <w:szCs w:val="18"/>
              </w:rPr>
            </w:pPr>
            <w:r>
              <w:rPr>
                <w:sz w:val="18"/>
                <w:szCs w:val="20"/>
              </w:rPr>
              <w:t xml:space="preserve">Na alteração, todos os tempos são apagados e gravados de novo, sem justificativa e sem histórico campo a campo; fica...</w:t>
            </w:r>
          </w:p>
        </w:tc>
        <w:tc>
          <w:tcPr>
            <w:tcW w:w="2411" w:type="dxa"/>
          </w:tcPr>
          <w:p>
            <w:pPr>
              <w:widowControl/>
              <w:spacing w:after="0" w:line="276" w:lineRule="auto"/>
              <w:jc w:val="left"/>
              <w:rPr>
                <w:sz w:val="18"/>
                <w:szCs w:val="18"/>
              </w:rPr>
            </w:pPr>
            <w:r>
              <w:rPr>
                <w:sz w:val="18"/>
                <w:szCs w:val="20"/>
              </w:rPr>
              <w:t xml:space="preserve">CT-CQ-042</w:t>
            </w:r>
          </w:p>
        </w:tc>
        <w:tc>
          <w:tcPr>
            <w:tcW w:w="1456" w:type="dxa"/>
          </w:tcPr>
          <w:p>
            <w:pPr>
              <w:widowControl/>
              <w:spacing w:after="0" w:line="276" w:lineRule="auto"/>
              <w:jc w:val="left"/>
              <w:rPr>
                <w:sz w:val="18"/>
                <w:szCs w:val="18"/>
              </w:rPr>
            </w:pPr>
            <w:r>
              <w:rPr>
                <w:sz w:val="18"/>
                <w:szCs w:val="20"/>
              </w:rPr>
              <w:t xml:space="preserve">DV-CQ-017</w:t>
            </w:r>
          </w:p>
        </w:tc>
        <w:tc>
          <w:tcPr>
            <w:tcW w:w="1428" w:type="dxa"/>
          </w:tcPr>
          <w:p>
            <w:pPr>
              <w:widowControl/>
              <w:spacing w:after="0" w:line="276" w:lineRule="auto"/>
              <w:jc w:val="left"/>
              <w:rPr>
                <w:sz w:val="18"/>
                <w:szCs w:val="18"/>
              </w:rPr>
            </w:pPr>
            <w:r>
              <w:rPr>
                <w:sz w:val="18"/>
                <w:szCs w:val="20"/>
              </w:rPr>
              <w:t xml:space="preserve">RF-CQ-048</w:t>
            </w:r>
          </w:p>
        </w:tc>
      </w:tr>
      <w:tr>
        <w:trPr>
          <w:cantSplit/>
        </w:trPr>
        <w:tc>
          <w:tcPr>
            <w:tcW w:w="1296" w:type="dxa"/>
          </w:tcPr>
          <w:p>
            <w:pPr>
              <w:widowControl/>
              <w:spacing w:after="0" w:line="276" w:lineRule="auto"/>
              <w:jc w:val="left"/>
              <w:rPr>
                <w:sz w:val="18"/>
                <w:szCs w:val="18"/>
              </w:rPr>
            </w:pPr>
            <w:r>
              <w:rPr>
                <w:sz w:val="18"/>
                <w:szCs w:val="20"/>
              </w:rPr>
              <w:t xml:space="preserve">RN-CQ-093</w:t>
            </w:r>
          </w:p>
        </w:tc>
        <w:tc>
          <w:tcPr>
            <w:tcW w:w="3040" w:type="dxa"/>
          </w:tcPr>
          <w:p>
            <w:pPr>
              <w:widowControl/>
              <w:spacing w:after="0" w:line="276" w:lineRule="auto"/>
              <w:jc w:val="left"/>
              <w:rPr>
                <w:sz w:val="18"/>
                <w:szCs w:val="18"/>
              </w:rPr>
            </w:pPr>
            <w:r>
              <w:rPr>
                <w:sz w:val="18"/>
                <w:szCs w:val="20"/>
              </w:rPr>
              <w:t xml:space="preserve">"Interromper Estudo" pede confirmação e justificativa</w:t>
            </w:r>
          </w:p>
        </w:tc>
        <w:tc>
          <w:tcPr>
            <w:tcW w:w="2411" w:type="dxa"/>
          </w:tcPr>
          <w:p>
            <w:pPr>
              <w:widowControl/>
              <w:spacing w:after="0" w:line="276" w:lineRule="auto"/>
              <w:jc w:val="left"/>
              <w:rPr>
                <w:sz w:val="18"/>
                <w:szCs w:val="18"/>
              </w:rPr>
            </w:pPr>
            <w:r>
              <w:rPr>
                <w:sz w:val="18"/>
                <w:szCs w:val="20"/>
              </w:rPr>
              <w:t xml:space="preserve">CT-CQ-048, CT-CQ-049</w:t>
            </w:r>
          </w:p>
        </w:tc>
        <w:tc>
          <w:tcPr>
            <w:tcW w:w="1456" w:type="dxa"/>
          </w:tcPr>
          <w:p>
            <w:pPr>
              <w:widowControl/>
              <w:spacing w:after="0" w:line="276" w:lineRule="auto"/>
              <w:jc w:val="left"/>
              <w:rPr>
                <w:sz w:val="18"/>
                <w:szCs w:val="18"/>
              </w:rPr>
            </w:pPr>
            <w:r>
              <w:rPr>
                <w:sz w:val="18"/>
                <w:szCs w:val="20"/>
              </w:rPr>
              <w:t xml:space="preserve">DV-CQ-022</w:t>
            </w:r>
          </w:p>
        </w:tc>
        <w:tc>
          <w:tcPr>
            <w:tcW w:w="1428" w:type="dxa"/>
          </w:tcPr>
          <w:p>
            <w:pPr>
              <w:widowControl/>
              <w:spacing w:after="0" w:line="276" w:lineRule="auto"/>
              <w:jc w:val="left"/>
              <w:rPr>
                <w:sz w:val="18"/>
                <w:szCs w:val="18"/>
              </w:rPr>
            </w:pPr>
            <w:r>
              <w:rPr>
                <w:sz w:val="18"/>
                <w:szCs w:val="20"/>
              </w:rPr>
              <w:t xml:space="preserve">RF-CQ-053</w:t>
            </w:r>
          </w:p>
        </w:tc>
      </w:tr>
      <w:tr>
        <w:trPr>
          <w:cantSplit/>
        </w:trPr>
        <w:tc>
          <w:tcPr>
            <w:tcW w:w="1296" w:type="dxa"/>
          </w:tcPr>
          <w:p>
            <w:pPr>
              <w:widowControl/>
              <w:spacing w:after="0" w:line="276" w:lineRule="auto"/>
              <w:jc w:val="left"/>
              <w:rPr>
                <w:sz w:val="18"/>
                <w:szCs w:val="18"/>
              </w:rPr>
            </w:pPr>
            <w:r>
              <w:rPr>
                <w:sz w:val="18"/>
                <w:szCs w:val="20"/>
              </w:rPr>
              <w:t xml:space="preserve">RN-CQ-095</w:t>
            </w:r>
          </w:p>
        </w:tc>
        <w:tc>
          <w:tcPr>
            <w:tcW w:w="3040" w:type="dxa"/>
          </w:tcPr>
          <w:p>
            <w:pPr>
              <w:widowControl/>
              <w:spacing w:after="0" w:line="276" w:lineRule="auto"/>
              <w:jc w:val="left"/>
              <w:rPr>
                <w:sz w:val="18"/>
                <w:szCs w:val="18"/>
              </w:rPr>
            </w:pPr>
            <w:r>
              <w:rPr>
                <w:sz w:val="18"/>
                <w:szCs w:val="20"/>
              </w:rPr>
              <w:t xml:space="preserve">A conferência da função "Estabilidade" existe no código, mas está desligada (o resultado é sempre "sim"): qualquer...</w:t>
            </w:r>
          </w:p>
        </w:tc>
        <w:tc>
          <w:tcPr>
            <w:tcW w:w="2411" w:type="dxa"/>
          </w:tcPr>
          <w:p>
            <w:pPr>
              <w:widowControl/>
              <w:spacing w:after="0" w:line="276" w:lineRule="auto"/>
              <w:jc w:val="left"/>
              <w:rPr>
                <w:sz w:val="18"/>
                <w:szCs w:val="18"/>
              </w:rPr>
            </w:pPr>
            <w:r>
              <w:rPr>
                <w:sz w:val="18"/>
                <w:szCs w:val="20"/>
              </w:rPr>
              <w:t xml:space="preserve">CT-CQ-048, CT-CQ-049, CT-CQ-007</w:t>
            </w:r>
          </w:p>
        </w:tc>
        <w:tc>
          <w:tcPr>
            <w:tcW w:w="1456" w:type="dxa"/>
          </w:tcPr>
          <w:p>
            <w:pPr>
              <w:widowControl/>
              <w:spacing w:after="0" w:line="276" w:lineRule="auto"/>
              <w:jc w:val="left"/>
              <w:rPr>
                <w:sz w:val="18"/>
                <w:szCs w:val="18"/>
              </w:rPr>
            </w:pPr>
            <w:r>
              <w:rPr>
                <w:sz w:val="18"/>
                <w:szCs w:val="20"/>
              </w:rPr>
              <w:t xml:space="preserve">DV-CQ-022</w:t>
            </w:r>
          </w:p>
        </w:tc>
        <w:tc>
          <w:tcPr>
            <w:tcW w:w="1428" w:type="dxa"/>
          </w:tcPr>
          <w:p>
            <w:pPr>
              <w:widowControl/>
              <w:spacing w:after="0" w:line="276" w:lineRule="auto"/>
              <w:jc w:val="left"/>
              <w:rPr>
                <w:sz w:val="18"/>
                <w:szCs w:val="18"/>
              </w:rPr>
            </w:pPr>
            <w:r>
              <w:rPr>
                <w:sz w:val="18"/>
                <w:szCs w:val="20"/>
              </w:rPr>
              <w:t xml:space="preserve">RF-CQ-053, RF-CQ-070</w:t>
            </w:r>
          </w:p>
        </w:tc>
      </w:tr>
      <w:tr>
        <w:trPr>
          <w:cantSplit/>
        </w:trPr>
        <w:tc>
          <w:tcPr>
            <w:tcW w:w="1296" w:type="dxa"/>
          </w:tcPr>
          <w:p>
            <w:pPr>
              <w:widowControl/>
              <w:spacing w:after="0" w:line="276" w:lineRule="auto"/>
              <w:jc w:val="left"/>
              <w:rPr>
                <w:sz w:val="18"/>
                <w:szCs w:val="18"/>
              </w:rPr>
            </w:pPr>
            <w:r>
              <w:rPr>
                <w:sz w:val="18"/>
                <w:szCs w:val="20"/>
              </w:rPr>
              <w:t xml:space="preserve">RN-CQ-096</w:t>
            </w:r>
          </w:p>
        </w:tc>
        <w:tc>
          <w:tcPr>
            <w:tcW w:w="3040" w:type="dxa"/>
          </w:tcPr>
          <w:p>
            <w:pPr>
              <w:widowControl/>
              <w:spacing w:after="0" w:line="276" w:lineRule="auto"/>
              <w:jc w:val="left"/>
              <w:rPr>
                <w:sz w:val="18"/>
                <w:szCs w:val="18"/>
              </w:rPr>
            </w:pPr>
            <w:r>
              <w:rPr>
                <w:sz w:val="18"/>
                <w:szCs w:val="20"/>
              </w:rPr>
              <w:t xml:space="preserve">Interrompido, o estudo não pode ser editado nem receber novas solicitações; as já geradas continuam como estão</w:t>
            </w:r>
          </w:p>
        </w:tc>
        <w:tc>
          <w:tcPr>
            <w:tcW w:w="2411" w:type="dxa"/>
          </w:tcPr>
          <w:p>
            <w:pPr>
              <w:widowControl/>
              <w:spacing w:after="0" w:line="276" w:lineRule="auto"/>
              <w:jc w:val="left"/>
              <w:rPr>
                <w:sz w:val="18"/>
                <w:szCs w:val="18"/>
              </w:rPr>
            </w:pPr>
            <w:r>
              <w:rPr>
                <w:sz w:val="18"/>
                <w:szCs w:val="20"/>
              </w:rPr>
              <w:t xml:space="preserve">CT-CQ-048, CT-CQ-049</w:t>
            </w:r>
          </w:p>
        </w:tc>
        <w:tc>
          <w:tcPr>
            <w:tcW w:w="1456" w:type="dxa"/>
          </w:tcPr>
          <w:p>
            <w:pPr>
              <w:widowControl/>
              <w:spacing w:after="0" w:line="276" w:lineRule="auto"/>
              <w:jc w:val="left"/>
              <w:rPr>
                <w:sz w:val="18"/>
                <w:szCs w:val="18"/>
              </w:rPr>
            </w:pPr>
            <w:r>
              <w:rPr>
                <w:sz w:val="18"/>
                <w:szCs w:val="20"/>
              </w:rPr>
              <w:t xml:space="preserve">DV-CQ-022</w:t>
            </w:r>
          </w:p>
        </w:tc>
        <w:tc>
          <w:tcPr>
            <w:tcW w:w="1428" w:type="dxa"/>
          </w:tcPr>
          <w:p>
            <w:pPr>
              <w:widowControl/>
              <w:spacing w:after="0" w:line="276" w:lineRule="auto"/>
              <w:jc w:val="left"/>
              <w:rPr>
                <w:sz w:val="18"/>
                <w:szCs w:val="18"/>
              </w:rPr>
            </w:pPr>
            <w:r>
              <w:rPr>
                <w:sz w:val="18"/>
                <w:szCs w:val="20"/>
              </w:rPr>
              <w:t xml:space="preserve">RF-CQ-053</w:t>
            </w:r>
          </w:p>
        </w:tc>
      </w:tr>
      <w:tr>
        <w:trPr>
          <w:cantSplit/>
        </w:trPr>
        <w:tc>
          <w:tcPr>
            <w:tcW w:w="1296" w:type="dxa"/>
          </w:tcPr>
          <w:p>
            <w:pPr>
              <w:widowControl/>
              <w:spacing w:after="0" w:line="276" w:lineRule="auto"/>
              <w:jc w:val="left"/>
              <w:rPr>
                <w:sz w:val="18"/>
                <w:szCs w:val="18"/>
              </w:rPr>
            </w:pPr>
            <w:r>
              <w:rPr>
                <w:sz w:val="18"/>
                <w:szCs w:val="20"/>
              </w:rPr>
              <w:t xml:space="preserve">RN-CQ-102</w:t>
            </w:r>
          </w:p>
        </w:tc>
        <w:tc>
          <w:tcPr>
            <w:tcW w:w="3040" w:type="dxa"/>
          </w:tcPr>
          <w:p>
            <w:pPr>
              <w:widowControl/>
              <w:spacing w:after="0" w:line="276" w:lineRule="auto"/>
              <w:jc w:val="left"/>
              <w:rPr>
                <w:sz w:val="18"/>
                <w:szCs w:val="18"/>
              </w:rPr>
            </w:pPr>
            <w:r>
              <w:rPr>
                <w:sz w:val="18"/>
                <w:szCs w:val="20"/>
              </w:rPr>
              <w:t xml:space="preserve">O relatório final traz o código do estudo, o produto, o lote, a validade, os tipos de estudo e de análise, a...</w:t>
            </w:r>
          </w:p>
        </w:tc>
        <w:tc>
          <w:tcPr>
            <w:tcW w:w="2411" w:type="dxa"/>
          </w:tcPr>
          <w:p>
            <w:pPr>
              <w:widowControl/>
              <w:spacing w:after="0" w:line="276" w:lineRule="auto"/>
              <w:jc w:val="left"/>
              <w:rPr>
                <w:sz w:val="18"/>
                <w:szCs w:val="18"/>
              </w:rPr>
            </w:pPr>
            <w:r>
              <w:rPr>
                <w:sz w:val="18"/>
                <w:szCs w:val="20"/>
              </w:rPr>
              <w:t xml:space="preserve">CT-CQ-052, CT-CQ-R2-REL-07, CT-CQ-R2-REL-07b, CT-CQ-R2-REL-08b</w:t>
            </w:r>
          </w:p>
        </w:tc>
        <w:tc>
          <w:tcPr>
            <w:tcW w:w="1456" w:type="dxa"/>
          </w:tcPr>
          <w:p>
            <w:pPr>
              <w:widowControl/>
              <w:spacing w:after="0" w:line="276" w:lineRule="auto"/>
              <w:jc w:val="left"/>
              <w:rPr>
                <w:sz w:val="18"/>
                <w:szCs w:val="18"/>
              </w:rPr>
            </w:pPr>
            <w:r>
              <w:rPr>
                <w:sz w:val="18"/>
                <w:szCs w:val="20"/>
              </w:rPr>
              <w:t xml:space="preserve">DV-CQ-042</w:t>
            </w:r>
          </w:p>
        </w:tc>
        <w:tc>
          <w:tcPr>
            <w:tcW w:w="1428" w:type="dxa"/>
          </w:tcPr>
          <w:p>
            <w:pPr>
              <w:widowControl/>
              <w:spacing w:after="0" w:line="276" w:lineRule="auto"/>
              <w:jc w:val="left"/>
              <w:rPr>
                <w:sz w:val="18"/>
                <w:szCs w:val="18"/>
              </w:rPr>
            </w:pPr>
            <w:r>
              <w:rPr>
                <w:sz w:val="18"/>
                <w:szCs w:val="20"/>
              </w:rPr>
              <w:t xml:space="preserve">RF-CQ-056, RF-CQ-075</w:t>
            </w:r>
          </w:p>
        </w:tc>
      </w:tr>
      <w:tr>
        <w:trPr>
          <w:cantSplit/>
        </w:trPr>
        <w:tc>
          <w:tcPr>
            <w:tcW w:w="1296" w:type="dxa"/>
          </w:tcPr>
          <w:p>
            <w:pPr>
              <w:widowControl/>
              <w:spacing w:after="0" w:line="276" w:lineRule="auto"/>
              <w:jc w:val="left"/>
              <w:rPr>
                <w:sz w:val="18"/>
                <w:szCs w:val="18"/>
              </w:rPr>
            </w:pPr>
            <w:r>
              <w:rPr>
                <w:sz w:val="18"/>
                <w:szCs w:val="20"/>
              </w:rPr>
              <w:t xml:space="preserve">RN-CQ-104</w:t>
            </w:r>
          </w:p>
        </w:tc>
        <w:tc>
          <w:tcPr>
            <w:tcW w:w="3040" w:type="dxa"/>
          </w:tcPr>
          <w:p>
            <w:pPr>
              <w:widowControl/>
              <w:spacing w:after="0" w:line="276" w:lineRule="auto"/>
              <w:jc w:val="left"/>
              <w:rPr>
                <w:sz w:val="18"/>
                <w:szCs w:val="18"/>
              </w:rPr>
            </w:pPr>
            <w:r>
              <w:rPr>
                <w:sz w:val="18"/>
                <w:szCs w:val="20"/>
              </w:rPr>
              <w:t xml:space="preserve">Os pontos e salas vêm do Principal, consultados na hora: para água, os pontos do tipo escolhido; para ambiente,...</w:t>
            </w:r>
          </w:p>
        </w:tc>
        <w:tc>
          <w:tcPr>
            <w:tcW w:w="2411" w:type="dxa"/>
          </w:tcPr>
          <w:p>
            <w:pPr>
              <w:widowControl/>
              <w:spacing w:after="0" w:line="276" w:lineRule="auto"/>
              <w:jc w:val="left"/>
              <w:rPr>
                <w:sz w:val="18"/>
                <w:szCs w:val="18"/>
              </w:rPr>
            </w:pPr>
            <w:r>
              <w:rPr>
                <w:sz w:val="18"/>
                <w:szCs w:val="20"/>
              </w:rPr>
              <w:t xml:space="preserve">CT-CQ-063, CT-CQ-064, CT-CQ-066, CT-CQ-N-32, CT-CQ-N-33</w:t>
            </w:r>
          </w:p>
        </w:tc>
        <w:tc>
          <w:tcPr>
            <w:tcW w:w="1456" w:type="dxa"/>
          </w:tcPr>
          <w:p>
            <w:pPr>
              <w:widowControl/>
              <w:spacing w:after="0" w:line="276" w:lineRule="auto"/>
              <w:jc w:val="left"/>
              <w:rPr>
                <w:sz w:val="18"/>
                <w:szCs w:val="18"/>
              </w:rPr>
            </w:pPr>
            <w:r>
              <w:rPr>
                <w:sz w:val="18"/>
                <w:szCs w:val="20"/>
              </w:rPr>
              <w:t xml:space="preserve">DV-CQ-001, DV-CQ-008</w:t>
            </w:r>
          </w:p>
        </w:tc>
        <w:tc>
          <w:tcPr>
            <w:tcW w:w="1428" w:type="dxa"/>
          </w:tcPr>
          <w:p>
            <w:pPr>
              <w:widowControl/>
              <w:spacing w:after="0" w:line="276" w:lineRule="auto"/>
              <w:jc w:val="left"/>
              <w:rPr>
                <w:sz w:val="18"/>
                <w:szCs w:val="18"/>
              </w:rPr>
            </w:pPr>
            <w:r>
              <w:rPr>
                <w:sz w:val="18"/>
                <w:szCs w:val="20"/>
              </w:rPr>
              <w:t xml:space="preserve">RF-CQ-057</w:t>
            </w:r>
          </w:p>
        </w:tc>
      </w:tr>
      <w:tr>
        <w:trPr>
          <w:cantSplit/>
        </w:trPr>
        <w:tc>
          <w:tcPr>
            <w:tcW w:w="1296" w:type="dxa"/>
          </w:tcPr>
          <w:p>
            <w:pPr>
              <w:widowControl/>
              <w:spacing w:after="0" w:line="276" w:lineRule="auto"/>
              <w:jc w:val="left"/>
              <w:rPr>
                <w:sz w:val="18"/>
                <w:szCs w:val="18"/>
              </w:rPr>
            </w:pPr>
            <w:r>
              <w:rPr>
                <w:sz w:val="18"/>
                <w:szCs w:val="20"/>
              </w:rPr>
              <w:t xml:space="preserve">RN-CQ-106</w:t>
            </w:r>
          </w:p>
        </w:tc>
        <w:tc>
          <w:tcPr>
            <w:tcW w:w="3040" w:type="dxa"/>
          </w:tcPr>
          <w:p>
            <w:pPr>
              <w:widowControl/>
              <w:spacing w:after="0" w:line="276" w:lineRule="auto"/>
              <w:jc w:val="left"/>
              <w:rPr>
                <w:sz w:val="18"/>
                <w:szCs w:val="18"/>
              </w:rPr>
            </w:pPr>
            <w:r>
              <w:rPr>
                <w:sz w:val="18"/>
                <w:szCs w:val="20"/>
              </w:rPr>
              <w:t xml:space="preserve">Cada coleta é agendada uma de cada vez, para um dia e horário</w:t>
            </w:r>
          </w:p>
        </w:tc>
        <w:tc>
          <w:tcPr>
            <w:tcW w:w="2411" w:type="dxa"/>
          </w:tcPr>
          <w:p>
            <w:pPr>
              <w:widowControl/>
              <w:spacing w:after="0" w:line="276" w:lineRule="auto"/>
              <w:jc w:val="left"/>
              <w:rPr>
                <w:sz w:val="18"/>
                <w:szCs w:val="18"/>
              </w:rPr>
            </w:pPr>
            <w:r>
              <w:rPr>
                <w:sz w:val="18"/>
                <w:szCs w:val="20"/>
              </w:rPr>
              <w:t xml:space="preserve">CT-CQ-063</w:t>
            </w:r>
          </w:p>
        </w:tc>
        <w:tc>
          <w:tcPr>
            <w:tcW w:w="1456" w:type="dxa"/>
          </w:tcPr>
          <w:p>
            <w:pPr>
              <w:widowControl/>
              <w:spacing w:after="0" w:line="276" w:lineRule="auto"/>
              <w:jc w:val="left"/>
              <w:rPr>
                <w:sz w:val="18"/>
                <w:szCs w:val="18"/>
              </w:rPr>
            </w:pPr>
            <w:r>
              <w:rPr>
                <w:sz w:val="18"/>
                <w:szCs w:val="20"/>
              </w:rPr>
              <w:t xml:space="preserve">DV-CQ-023</w:t>
            </w:r>
          </w:p>
        </w:tc>
        <w:tc>
          <w:tcPr>
            <w:tcW w:w="1428" w:type="dxa"/>
          </w:tcPr>
          <w:p>
            <w:pPr>
              <w:widowControl/>
              <w:spacing w:after="0" w:line="276" w:lineRule="auto"/>
              <w:jc w:val="left"/>
              <w:rPr>
                <w:sz w:val="18"/>
                <w:szCs w:val="18"/>
              </w:rPr>
            </w:pPr>
            <w:r>
              <w:rPr>
                <w:sz w:val="18"/>
                <w:szCs w:val="20"/>
              </w:rPr>
              <w:t xml:space="preserve">RF-CQ-058</w:t>
            </w:r>
          </w:p>
        </w:tc>
      </w:tr>
      <w:tr>
        <w:trPr>
          <w:cantSplit/>
        </w:trPr>
        <w:tc>
          <w:tcPr>
            <w:tcW w:w="1296" w:type="dxa"/>
          </w:tcPr>
          <w:p>
            <w:pPr>
              <w:widowControl/>
              <w:spacing w:after="0" w:line="276" w:lineRule="auto"/>
              <w:jc w:val="left"/>
              <w:rPr>
                <w:sz w:val="18"/>
                <w:szCs w:val="18"/>
              </w:rPr>
            </w:pPr>
            <w:r>
              <w:rPr>
                <w:sz w:val="18"/>
                <w:szCs w:val="20"/>
              </w:rPr>
              <w:t xml:space="preserve">RN-CQ-107</w:t>
            </w:r>
          </w:p>
        </w:tc>
        <w:tc>
          <w:tcPr>
            <w:tcW w:w="3040" w:type="dxa"/>
          </w:tcPr>
          <w:p>
            <w:pPr>
              <w:widowControl/>
              <w:spacing w:after="0" w:line="276" w:lineRule="auto"/>
              <w:jc w:val="left"/>
              <w:rPr>
                <w:sz w:val="18"/>
                <w:szCs w:val="18"/>
              </w:rPr>
            </w:pPr>
            <w:r>
              <w:rPr>
                <w:sz w:val="18"/>
                <w:szCs w:val="20"/>
              </w:rPr>
              <w:t xml:space="preserve">Não se agenda para hoje nem para trás, e o horário não pode repetir outro do mesmo tipo no mesmo dia ("Horário já...</w:t>
            </w:r>
          </w:p>
        </w:tc>
        <w:tc>
          <w:tcPr>
            <w:tcW w:w="2411" w:type="dxa"/>
          </w:tcPr>
          <w:p>
            <w:pPr>
              <w:widowControl/>
              <w:spacing w:after="0" w:line="276" w:lineRule="auto"/>
              <w:jc w:val="left"/>
              <w:rPr>
                <w:sz w:val="18"/>
                <w:szCs w:val="18"/>
              </w:rPr>
            </w:pPr>
            <w:r>
              <w:rPr>
                <w:sz w:val="18"/>
                <w:szCs w:val="20"/>
              </w:rPr>
              <w:t xml:space="preserve">CT-CQ-060, CT-CQ-061, CT-CQ-062, CT-CQ-N-23, CT-CQ-N-24</w:t>
            </w:r>
          </w:p>
        </w:tc>
        <w:tc>
          <w:tcPr>
            <w:tcW w:w="1456" w:type="dxa"/>
          </w:tcPr>
          <w:p>
            <w:pPr>
              <w:widowControl/>
              <w:spacing w:after="0" w:line="276" w:lineRule="auto"/>
              <w:jc w:val="left"/>
              <w:rPr>
                <w:sz w:val="18"/>
                <w:szCs w:val="18"/>
              </w:rPr>
            </w:pPr>
            <w:r>
              <w:rPr>
                <w:sz w:val="18"/>
                <w:szCs w:val="20"/>
              </w:rPr>
              <w:t xml:space="preserve">DV-CQ-020</w:t>
            </w:r>
          </w:p>
        </w:tc>
        <w:tc>
          <w:tcPr>
            <w:tcW w:w="1428" w:type="dxa"/>
          </w:tcPr>
          <w:p>
            <w:pPr>
              <w:widowControl/>
              <w:spacing w:after="0" w:line="276" w:lineRule="auto"/>
              <w:jc w:val="left"/>
              <w:rPr>
                <w:sz w:val="18"/>
                <w:szCs w:val="18"/>
              </w:rPr>
            </w:pPr>
            <w:r>
              <w:rPr>
                <w:sz w:val="18"/>
                <w:szCs w:val="20"/>
              </w:rPr>
              <w:t xml:space="preserve">RF-CQ-059</w:t>
            </w:r>
          </w:p>
        </w:tc>
      </w:tr>
      <w:tr>
        <w:trPr>
          <w:cantSplit/>
        </w:trPr>
        <w:tc>
          <w:tcPr>
            <w:tcW w:w="1296" w:type="dxa"/>
          </w:tcPr>
          <w:p>
            <w:pPr>
              <w:widowControl/>
              <w:spacing w:after="0" w:line="276" w:lineRule="auto"/>
              <w:jc w:val="left"/>
              <w:rPr>
                <w:sz w:val="18"/>
                <w:szCs w:val="18"/>
              </w:rPr>
            </w:pPr>
            <w:r>
              <w:rPr>
                <w:sz w:val="18"/>
                <w:szCs w:val="20"/>
              </w:rPr>
              <w:t xml:space="preserve">RN-CQ-108</w:t>
            </w:r>
          </w:p>
        </w:tc>
        <w:tc>
          <w:tcPr>
            <w:tcW w:w="3040" w:type="dxa"/>
          </w:tcPr>
          <w:p>
            <w:pPr>
              <w:widowControl/>
              <w:spacing w:after="0" w:line="276" w:lineRule="auto"/>
              <w:jc w:val="left"/>
              <w:rPr>
                <w:sz w:val="18"/>
                <w:szCs w:val="18"/>
              </w:rPr>
            </w:pPr>
            <w:r>
              <w:rPr>
                <w:sz w:val="18"/>
                <w:szCs w:val="20"/>
              </w:rPr>
              <w:t xml:space="preserve">A solicitação nasce em Coleta pendente de programação, com fase de coleta</w:t>
            </w:r>
          </w:p>
        </w:tc>
        <w:tc>
          <w:tcPr>
            <w:tcW w:w="2411" w:type="dxa"/>
          </w:tcPr>
          <w:p>
            <w:pPr>
              <w:widowControl/>
              <w:spacing w:after="0" w:line="276" w:lineRule="auto"/>
              <w:jc w:val="left"/>
              <w:rPr>
                <w:sz w:val="18"/>
                <w:szCs w:val="18"/>
              </w:rPr>
            </w:pPr>
            <w:r>
              <w:rPr>
                <w:sz w:val="18"/>
                <w:szCs w:val="20"/>
              </w:rPr>
              <w:t xml:space="preserve">CT-CQ-067, CT-CQ-002</w:t>
            </w:r>
          </w:p>
        </w:tc>
        <w:tc>
          <w:tcPr>
            <w:tcW w:w="1456" w:type="dxa"/>
          </w:tcPr>
          <w:p>
            <w:pPr>
              <w:widowControl/>
              <w:spacing w:after="0" w:line="276" w:lineRule="auto"/>
              <w:jc w:val="left"/>
              <w:rPr>
                <w:sz w:val="18"/>
                <w:szCs w:val="18"/>
              </w:rPr>
            </w:pPr>
            <w:r>
              <w:rPr>
                <w:sz w:val="18"/>
                <w:szCs w:val="20"/>
              </w:rPr>
              <w:t xml:space="preserve">DV-CQ-024</w:t>
            </w:r>
          </w:p>
        </w:tc>
        <w:tc>
          <w:tcPr>
            <w:tcW w:w="1428" w:type="dxa"/>
          </w:tcPr>
          <w:p>
            <w:pPr>
              <w:widowControl/>
              <w:spacing w:after="0" w:line="276" w:lineRule="auto"/>
              <w:jc w:val="left"/>
              <w:rPr>
                <w:sz w:val="18"/>
                <w:szCs w:val="18"/>
              </w:rPr>
            </w:pPr>
            <w:r>
              <w:rPr>
                <w:sz w:val="18"/>
                <w:szCs w:val="20"/>
              </w:rPr>
              <w:t xml:space="preserve">RF-CQ-004</w:t>
            </w:r>
          </w:p>
        </w:tc>
      </w:tr>
      <w:tr>
        <w:trPr>
          <w:cantSplit/>
        </w:trPr>
        <w:tc>
          <w:tcPr>
            <w:tcW w:w="1296" w:type="dxa"/>
          </w:tcPr>
          <w:p>
            <w:pPr>
              <w:widowControl/>
              <w:spacing w:after="0" w:line="276" w:lineRule="auto"/>
              <w:jc w:val="left"/>
              <w:rPr>
                <w:sz w:val="18"/>
                <w:szCs w:val="18"/>
              </w:rPr>
            </w:pPr>
            <w:r>
              <w:rPr>
                <w:sz w:val="18"/>
                <w:szCs w:val="20"/>
              </w:rPr>
              <w:t xml:space="preserve">RN-CQ-109</w:t>
            </w:r>
          </w:p>
        </w:tc>
        <w:tc>
          <w:tcPr>
            <w:tcW w:w="3040" w:type="dxa"/>
          </w:tcPr>
          <w:p>
            <w:pPr>
              <w:widowControl/>
              <w:spacing w:after="0" w:line="276" w:lineRule="auto"/>
              <w:jc w:val="left"/>
              <w:rPr>
                <w:sz w:val="18"/>
                <w:szCs w:val="18"/>
              </w:rPr>
            </w:pPr>
            <w:r>
              <w:rPr>
                <w:sz w:val="18"/>
                <w:szCs w:val="20"/>
              </w:rPr>
              <w:t xml:space="preserve">A exclusão vai para a lixeira, sem justificativa e sem histórico</w:t>
            </w:r>
          </w:p>
        </w:tc>
        <w:tc>
          <w:tcPr>
            <w:tcW w:w="2411" w:type="dxa"/>
          </w:tcPr>
          <w:p>
            <w:pPr>
              <w:widowControl/>
              <w:spacing w:after="0" w:line="276" w:lineRule="auto"/>
              <w:jc w:val="left"/>
              <w:rPr>
                <w:sz w:val="18"/>
                <w:szCs w:val="18"/>
              </w:rPr>
            </w:pPr>
            <w:r>
              <w:rPr>
                <w:sz w:val="18"/>
                <w:szCs w:val="20"/>
              </w:rPr>
              <w:t xml:space="preserve">CT-CQ-067, CT-CQ-068</w:t>
            </w:r>
          </w:p>
        </w:tc>
        <w:tc>
          <w:tcPr>
            <w:tcW w:w="1456" w:type="dxa"/>
          </w:tcPr>
          <w:p>
            <w:pPr>
              <w:widowControl/>
              <w:spacing w:after="0" w:line="276" w:lineRule="auto"/>
              <w:jc w:val="left"/>
              <w:rPr>
                <w:sz w:val="18"/>
                <w:szCs w:val="18"/>
              </w:rPr>
            </w:pPr>
            <w:r>
              <w:rPr>
                <w:sz w:val="18"/>
                <w:szCs w:val="20"/>
              </w:rPr>
              <w:t xml:space="preserve">DV-CQ-018</w:t>
            </w:r>
          </w:p>
        </w:tc>
        <w:tc>
          <w:tcPr>
            <w:tcW w:w="1428" w:type="dxa"/>
          </w:tcPr>
          <w:p>
            <w:pPr>
              <w:widowControl/>
              <w:spacing w:after="0" w:line="276" w:lineRule="auto"/>
              <w:jc w:val="left"/>
              <w:rPr>
                <w:sz w:val="18"/>
                <w:szCs w:val="18"/>
              </w:rPr>
            </w:pPr>
            <w:r>
              <w:rPr>
                <w:sz w:val="18"/>
                <w:szCs w:val="20"/>
              </w:rPr>
              <w:t xml:space="preserve">RF-CQ-060</w:t>
            </w:r>
          </w:p>
        </w:tc>
      </w:tr>
      <w:tr>
        <w:trPr>
          <w:cantSplit/>
        </w:trPr>
        <w:tc>
          <w:tcPr>
            <w:tcW w:w="1296" w:type="dxa"/>
          </w:tcPr>
          <w:p>
            <w:pPr>
              <w:widowControl/>
              <w:spacing w:after="0" w:line="276" w:lineRule="auto"/>
              <w:jc w:val="left"/>
              <w:rPr>
                <w:sz w:val="18"/>
                <w:szCs w:val="18"/>
              </w:rPr>
            </w:pPr>
            <w:r>
              <w:rPr>
                <w:sz w:val="18"/>
                <w:szCs w:val="20"/>
              </w:rPr>
              <w:t xml:space="preserve">RN-CQ-110</w:t>
            </w:r>
          </w:p>
        </w:tc>
        <w:tc>
          <w:tcPr>
            <w:tcW w:w="3040" w:type="dxa"/>
          </w:tcPr>
          <w:p>
            <w:pPr>
              <w:widowControl/>
              <w:spacing w:after="0" w:line="276" w:lineRule="auto"/>
              <w:jc w:val="left"/>
              <w:rPr>
                <w:sz w:val="18"/>
                <w:szCs w:val="18"/>
              </w:rPr>
            </w:pPr>
            <w:r>
              <w:rPr>
                <w:sz w:val="18"/>
                <w:szCs w:val="20"/>
              </w:rPr>
              <w:t xml:space="preserve">Água e ambiente não geram pedido ao Estoque (nem separação de amostra, nem reanálise), que só existe para produto e...</w:t>
            </w:r>
          </w:p>
        </w:tc>
        <w:tc>
          <w:tcPr>
            <w:tcW w:w="2411" w:type="dxa"/>
          </w:tcPr>
          <w:p>
            <w:pPr>
              <w:widowControl/>
              <w:spacing w:after="0" w:line="276" w:lineRule="auto"/>
              <w:jc w:val="left"/>
              <w:rPr>
                <w:sz w:val="18"/>
                <w:szCs w:val="18"/>
              </w:rPr>
            </w:pPr>
            <w:r>
              <w:rPr>
                <w:sz w:val="18"/>
                <w:szCs w:val="20"/>
              </w:rPr>
              <w:t xml:space="preserve">CT-CQ-N-36</w:t>
            </w:r>
          </w:p>
        </w:tc>
        <w:tc>
          <w:tcPr>
            <w:tcW w:w="1456" w:type="dxa"/>
          </w:tcPr>
          <w:p>
            <w:pPr>
              <w:widowControl/>
              <w:spacing w:after="0" w:line="276" w:lineRule="auto"/>
              <w:jc w:val="left"/>
              <w:rPr>
                <w:sz w:val="18"/>
                <w:szCs w:val="18"/>
              </w:rPr>
            </w:pPr>
            <w:r>
              <w:rPr>
                <w:sz w:val="18"/>
                <w:szCs w:val="20"/>
              </w:rPr>
              <w:t xml:space="preserve">DV-CQ-019</w:t>
            </w:r>
          </w:p>
        </w:tc>
        <w:tc>
          <w:tcPr>
            <w:tcW w:w="1428" w:type="dxa"/>
          </w:tcPr>
          <w:p>
            <w:pPr>
              <w:widowControl/>
              <w:spacing w:after="0" w:line="276" w:lineRule="auto"/>
              <w:jc w:val="left"/>
              <w:rPr>
                <w:sz w:val="18"/>
                <w:szCs w:val="18"/>
              </w:rPr>
            </w:pPr>
            <w:r>
              <w:rPr>
                <w:sz w:val="18"/>
                <w:szCs w:val="20"/>
              </w:rPr>
              <w:t xml:space="preserve">RF-CQ-061</w:t>
            </w:r>
          </w:p>
        </w:tc>
      </w:tr>
      <w:tr>
        <w:trPr>
          <w:cantSplit/>
        </w:trPr>
        <w:tc>
          <w:tcPr>
            <w:tcW w:w="1296" w:type="dxa"/>
          </w:tcPr>
          <w:p>
            <w:pPr>
              <w:widowControl/>
              <w:spacing w:after="0" w:line="276" w:lineRule="auto"/>
              <w:jc w:val="left"/>
              <w:rPr>
                <w:sz w:val="18"/>
                <w:szCs w:val="18"/>
              </w:rPr>
            </w:pPr>
            <w:r>
              <w:rPr>
                <w:sz w:val="18"/>
                <w:szCs w:val="20"/>
              </w:rPr>
              <w:t xml:space="preserve">RN-CQ-111</w:t>
            </w:r>
          </w:p>
        </w:tc>
        <w:tc>
          <w:tcPr>
            <w:tcW w:w="3040" w:type="dxa"/>
          </w:tcPr>
          <w:p>
            <w:pPr>
              <w:widowControl/>
              <w:spacing w:after="0" w:line="276" w:lineRule="auto"/>
              <w:jc w:val="left"/>
              <w:rPr>
                <w:sz w:val="18"/>
                <w:szCs w:val="18"/>
              </w:rPr>
            </w:pPr>
            <w:r>
              <w:rPr>
                <w:sz w:val="18"/>
                <w:szCs w:val="20"/>
              </w:rPr>
              <w:t xml:space="preserve">A Programação de Amostragem tem um filtro próprio para água e ambiente; para água, mostra os dados do ponto vindos...</w:t>
            </w:r>
          </w:p>
        </w:tc>
        <w:tc>
          <w:tcPr>
            <w:tcW w:w="2411" w:type="dxa"/>
          </w:tcPr>
          <w:p>
            <w:pPr>
              <w:widowControl/>
              <w:spacing w:after="0" w:line="276" w:lineRule="auto"/>
              <w:jc w:val="left"/>
              <w:rPr>
                <w:sz w:val="18"/>
                <w:szCs w:val="18"/>
              </w:rPr>
            </w:pPr>
            <w:r>
              <w:rPr>
                <w:sz w:val="18"/>
                <w:szCs w:val="20"/>
              </w:rPr>
              <w:t xml:space="preserve">CT-CQ-063, CT-CQ-064, CT-CQ-066, CT-CQ-N-32, CT-CQ-N-33, CT-CQ-N-36</w:t>
            </w:r>
          </w:p>
        </w:tc>
        <w:tc>
          <w:tcPr>
            <w:tcW w:w="1456" w:type="dxa"/>
          </w:tcPr>
          <w:p>
            <w:pPr>
              <w:widowControl/>
              <w:spacing w:after="0" w:line="276" w:lineRule="auto"/>
              <w:jc w:val="left"/>
              <w:rPr>
                <w:sz w:val="18"/>
                <w:szCs w:val="18"/>
              </w:rPr>
            </w:pPr>
            <w:r>
              <w:rPr>
                <w:sz w:val="18"/>
                <w:szCs w:val="20"/>
              </w:rPr>
              <w:t xml:space="preserve">DV-CQ-001, DV-CQ-008, DV-CQ-019</w:t>
            </w:r>
          </w:p>
        </w:tc>
        <w:tc>
          <w:tcPr>
            <w:tcW w:w="1428" w:type="dxa"/>
          </w:tcPr>
          <w:p>
            <w:pPr>
              <w:widowControl/>
              <w:spacing w:after="0" w:line="276" w:lineRule="auto"/>
              <w:jc w:val="left"/>
              <w:rPr>
                <w:sz w:val="18"/>
                <w:szCs w:val="18"/>
              </w:rPr>
            </w:pPr>
            <w:r>
              <w:rPr>
                <w:sz w:val="18"/>
                <w:szCs w:val="20"/>
              </w:rPr>
              <w:t xml:space="preserve">RF-CQ-057, RF-CQ-061</w:t>
            </w:r>
          </w:p>
        </w:tc>
      </w:tr>
      <w:tr>
        <w:trPr>
          <w:cantSplit/>
        </w:trPr>
        <w:tc>
          <w:tcPr>
            <w:tcW w:w="1296" w:type="dxa"/>
          </w:tcPr>
          <w:p>
            <w:pPr>
              <w:widowControl/>
              <w:spacing w:after="0" w:line="276" w:lineRule="auto"/>
              <w:jc w:val="left"/>
              <w:rPr>
                <w:sz w:val="18"/>
                <w:szCs w:val="18"/>
              </w:rPr>
            </w:pPr>
            <w:r>
              <w:rPr>
                <w:sz w:val="18"/>
                <w:szCs w:val="20"/>
              </w:rPr>
              <w:t xml:space="preserve">RN-CQ-112</w:t>
            </w:r>
          </w:p>
        </w:tc>
        <w:tc>
          <w:tcPr>
            <w:tcW w:w="3040" w:type="dxa"/>
          </w:tcPr>
          <w:p>
            <w:pPr>
              <w:widowControl/>
              <w:spacing w:after="0" w:line="276" w:lineRule="auto"/>
              <w:jc w:val="left"/>
              <w:rPr>
                <w:sz w:val="18"/>
                <w:szCs w:val="18"/>
              </w:rPr>
            </w:pPr>
            <w:r>
              <w:rPr>
                <w:sz w:val="18"/>
                <w:szCs w:val="20"/>
              </w:rPr>
              <w:t xml:space="preserve">Ambiente só aceita análise microbiológica</w:t>
            </w:r>
          </w:p>
        </w:tc>
        <w:tc>
          <w:tcPr>
            <w:tcW w:w="2411" w:type="dxa"/>
          </w:tcPr>
          <w:p>
            <w:pPr>
              <w:widowControl/>
              <w:spacing w:after="0" w:line="276" w:lineRule="auto"/>
              <w:jc w:val="left"/>
              <w:rPr>
                <w:sz w:val="18"/>
                <w:szCs w:val="18"/>
              </w:rPr>
            </w:pPr>
            <w:r>
              <w:rPr>
                <w:sz w:val="18"/>
                <w:szCs w:val="20"/>
              </w:rPr>
              <w:t xml:space="preserve">CT-CQ-060, CT-CQ-061, CT-CQ-062, CT-CQ-N-23, CT-CQ-N-24</w:t>
            </w:r>
          </w:p>
        </w:tc>
        <w:tc>
          <w:tcPr>
            <w:tcW w:w="1456" w:type="dxa"/>
          </w:tcPr>
          <w:p>
            <w:pPr>
              <w:widowControl/>
              <w:spacing w:after="0" w:line="276" w:lineRule="auto"/>
              <w:jc w:val="left"/>
              <w:rPr>
                <w:sz w:val="18"/>
                <w:szCs w:val="18"/>
              </w:rPr>
            </w:pPr>
            <w:r>
              <w:rPr>
                <w:sz w:val="18"/>
                <w:szCs w:val="20"/>
              </w:rPr>
              <w:t xml:space="preserve">DV-CQ-020</w:t>
            </w:r>
          </w:p>
        </w:tc>
        <w:tc>
          <w:tcPr>
            <w:tcW w:w="1428" w:type="dxa"/>
          </w:tcPr>
          <w:p>
            <w:pPr>
              <w:widowControl/>
              <w:spacing w:after="0" w:line="276" w:lineRule="auto"/>
              <w:jc w:val="left"/>
              <w:rPr>
                <w:sz w:val="18"/>
                <w:szCs w:val="18"/>
              </w:rPr>
            </w:pPr>
            <w:r>
              <w:rPr>
                <w:sz w:val="18"/>
                <w:szCs w:val="20"/>
              </w:rPr>
              <w:t xml:space="preserve">RF-CQ-059</w:t>
            </w:r>
          </w:p>
        </w:tc>
      </w:tr>
      <w:tr>
        <w:trPr>
          <w:cantSplit/>
        </w:trPr>
        <w:tc>
          <w:tcPr>
            <w:tcW w:w="1296" w:type="dxa"/>
          </w:tcPr>
          <w:p>
            <w:pPr>
              <w:widowControl/>
              <w:spacing w:after="0" w:line="276" w:lineRule="auto"/>
              <w:jc w:val="left"/>
              <w:rPr>
                <w:sz w:val="18"/>
                <w:szCs w:val="18"/>
              </w:rPr>
            </w:pPr>
            <w:r>
              <w:rPr>
                <w:sz w:val="18"/>
                <w:szCs w:val="20"/>
              </w:rPr>
              <w:t xml:space="preserve">RN-CQ-113</w:t>
            </w:r>
          </w:p>
        </w:tc>
        <w:tc>
          <w:tcPr>
            <w:tcW w:w="3040" w:type="dxa"/>
          </w:tcPr>
          <w:p>
            <w:pPr>
              <w:widowControl/>
              <w:spacing w:after="0" w:line="276" w:lineRule="auto"/>
              <w:jc w:val="left"/>
              <w:rPr>
                <w:sz w:val="18"/>
                <w:szCs w:val="18"/>
              </w:rPr>
            </w:pPr>
            <w:r>
              <w:rPr>
                <w:sz w:val="18"/>
                <w:szCs w:val="20"/>
              </w:rPr>
              <w:t xml:space="preserve">A análise não espera a separação de amostra no Estoque</w:t>
            </w:r>
          </w:p>
        </w:tc>
        <w:tc>
          <w:tcPr>
            <w:tcW w:w="2411" w:type="dxa"/>
          </w:tcPr>
          <w:p>
            <w:pPr>
              <w:widowControl/>
              <w:spacing w:after="0" w:line="276" w:lineRule="auto"/>
              <w:jc w:val="left"/>
              <w:rPr>
                <w:sz w:val="18"/>
                <w:szCs w:val="18"/>
              </w:rPr>
            </w:pPr>
            <w:r>
              <w:rPr>
                <w:sz w:val="18"/>
                <w:szCs w:val="20"/>
              </w:rPr>
              <w:t xml:space="preserve">CT-CQ-N-37, CT-CQ-065</w:t>
            </w:r>
          </w:p>
        </w:tc>
        <w:tc>
          <w:tcPr>
            <w:tcW w:w="1456" w:type="dxa"/>
          </w:tcPr>
          <w:p>
            <w:pPr>
              <w:widowControl/>
              <w:spacing w:after="0" w:line="276" w:lineRule="auto"/>
              <w:jc w:val="left"/>
              <w:rPr>
                <w:sz w:val="18"/>
                <w:szCs w:val="18"/>
              </w:rPr>
            </w:pPr>
            <w:r>
              <w:rPr>
                <w:sz w:val="18"/>
                <w:szCs w:val="20"/>
              </w:rPr>
              <w:t xml:space="preserve">DV-CQ-009</w:t>
            </w:r>
          </w:p>
        </w:tc>
        <w:tc>
          <w:tcPr>
            <w:tcW w:w="1428" w:type="dxa"/>
          </w:tcPr>
          <w:p>
            <w:pPr>
              <w:widowControl/>
              <w:spacing w:after="0" w:line="276" w:lineRule="auto"/>
              <w:jc w:val="left"/>
              <w:rPr>
                <w:sz w:val="18"/>
                <w:szCs w:val="18"/>
              </w:rPr>
            </w:pPr>
            <w:r>
              <w:rPr>
                <w:sz w:val="18"/>
                <w:szCs w:val="20"/>
              </w:rPr>
              <w:t xml:space="preserve">RF-CQ-031</w:t>
            </w:r>
          </w:p>
        </w:tc>
      </w:tr>
      <w:tr>
        <w:trPr>
          <w:cantSplit/>
        </w:trPr>
        <w:tc>
          <w:tcPr>
            <w:tcW w:w="1296" w:type="dxa"/>
          </w:tcPr>
          <w:p>
            <w:pPr>
              <w:widowControl/>
              <w:spacing w:after="0" w:line="276" w:lineRule="auto"/>
              <w:jc w:val="left"/>
              <w:rPr>
                <w:sz w:val="18"/>
                <w:szCs w:val="18"/>
              </w:rPr>
            </w:pPr>
            <w:r>
              <w:rPr>
                <w:sz w:val="18"/>
                <w:szCs w:val="20"/>
              </w:rPr>
              <w:t xml:space="preserve">RN-CQ-114</w:t>
            </w:r>
          </w:p>
        </w:tc>
        <w:tc>
          <w:tcPr>
            <w:tcW w:w="3040" w:type="dxa"/>
          </w:tcPr>
          <w:p>
            <w:pPr>
              <w:widowControl/>
              <w:spacing w:after="0" w:line="276" w:lineRule="auto"/>
              <w:jc w:val="left"/>
              <w:rPr>
                <w:sz w:val="18"/>
                <w:szCs w:val="18"/>
              </w:rPr>
            </w:pPr>
            <w:r>
              <w:rPr>
                <w:sz w:val="18"/>
                <w:szCs w:val="20"/>
              </w:rPr>
              <w:t xml:space="preserve">O boletim de ambiente traz quatro condições de controle (sala vazia, fluxo ligado, ar ligado, sala em atividade)...</w:t>
            </w:r>
          </w:p>
        </w:tc>
        <w:tc>
          <w:tcPr>
            <w:tcW w:w="2411" w:type="dxa"/>
          </w:tcPr>
          <w:p>
            <w:pPr>
              <w:widowControl/>
              <w:spacing w:after="0" w:line="276" w:lineRule="auto"/>
              <w:jc w:val="left"/>
              <w:rPr>
                <w:sz w:val="18"/>
                <w:szCs w:val="18"/>
              </w:rPr>
            </w:pPr>
            <w:r>
              <w:rPr>
                <w:sz w:val="18"/>
                <w:szCs w:val="20"/>
              </w:rPr>
              <w:t xml:space="preserve">CT-CQ-065, CT-CQ-R2-REL-03</w:t>
            </w:r>
          </w:p>
        </w:tc>
        <w:tc>
          <w:tcPr>
            <w:tcW w:w="1456" w:type="dxa"/>
          </w:tcPr>
          <w:p>
            <w:pPr>
              <w:widowControl/>
              <w:spacing w:after="0" w:line="276" w:lineRule="auto"/>
              <w:jc w:val="left"/>
              <w:rPr>
                <w:sz w:val="18"/>
                <w:szCs w:val="18"/>
              </w:rPr>
            </w:pPr>
            <w:r>
              <w:rPr>
                <w:sz w:val="18"/>
                <w:szCs w:val="20"/>
              </w:rPr>
              <w:t xml:space="preserve">DV-CQ-025</w:t>
            </w:r>
          </w:p>
        </w:tc>
        <w:tc>
          <w:tcPr>
            <w:tcW w:w="1428" w:type="dxa"/>
          </w:tcPr>
          <w:p>
            <w:pPr>
              <w:widowControl/>
              <w:spacing w:after="0" w:line="276" w:lineRule="auto"/>
              <w:jc w:val="left"/>
              <w:rPr>
                <w:sz w:val="18"/>
                <w:szCs w:val="18"/>
              </w:rPr>
            </w:pPr>
            <w:r>
              <w:rPr>
                <w:sz w:val="18"/>
                <w:szCs w:val="20"/>
              </w:rPr>
              <w:t xml:space="preserve">RF-CQ-062</w:t>
            </w:r>
          </w:p>
        </w:tc>
      </w:tr>
      <w:tr>
        <w:trPr>
          <w:cantSplit/>
        </w:trPr>
        <w:tc>
          <w:tcPr>
            <w:tcW w:w="1296" w:type="dxa"/>
          </w:tcPr>
          <w:p>
            <w:pPr>
              <w:widowControl/>
              <w:spacing w:after="0" w:line="276" w:lineRule="auto"/>
              <w:jc w:val="left"/>
              <w:rPr>
                <w:sz w:val="18"/>
                <w:szCs w:val="18"/>
              </w:rPr>
            </w:pPr>
            <w:r>
              <w:rPr>
                <w:sz w:val="18"/>
                <w:szCs w:val="20"/>
              </w:rPr>
              <w:t xml:space="preserve">RN-CQ-115</w:t>
            </w:r>
          </w:p>
        </w:tc>
        <w:tc>
          <w:tcPr>
            <w:tcW w:w="3040" w:type="dxa"/>
          </w:tcPr>
          <w:p>
            <w:pPr>
              <w:widowControl/>
              <w:spacing w:after="0" w:line="276" w:lineRule="auto"/>
              <w:jc w:val="left"/>
              <w:rPr>
                <w:sz w:val="18"/>
                <w:szCs w:val="18"/>
              </w:rPr>
            </w:pPr>
            <w:r>
              <w:rPr>
                <w:sz w:val="18"/>
                <w:szCs w:val="20"/>
              </w:rPr>
              <w:t xml:space="preserve">Água e ambiente têm laudo e etiqueta próprios; a aprovação e a emissão seguem as mesmas regras do fluxo geral</w:t>
            </w:r>
          </w:p>
        </w:tc>
        <w:tc>
          <w:tcPr>
            <w:tcW w:w="2411" w:type="dxa"/>
          </w:tcPr>
          <w:p>
            <w:pPr>
              <w:widowControl/>
              <w:spacing w:after="0" w:line="276" w:lineRule="auto"/>
              <w:jc w:val="left"/>
              <w:rPr>
                <w:sz w:val="18"/>
                <w:szCs w:val="18"/>
              </w:rPr>
            </w:pPr>
            <w:r>
              <w:rPr>
                <w:sz w:val="18"/>
                <w:szCs w:val="20"/>
              </w:rPr>
              <w:t xml:space="preserve">CT-CQ-N-37, CT-CQ-065</w:t>
            </w:r>
          </w:p>
        </w:tc>
        <w:tc>
          <w:tcPr>
            <w:tcW w:w="1456" w:type="dxa"/>
          </w:tcPr>
          <w:p>
            <w:pPr>
              <w:widowControl/>
              <w:spacing w:after="0" w:line="276" w:lineRule="auto"/>
              <w:jc w:val="left"/>
              <w:rPr>
                <w:sz w:val="18"/>
                <w:szCs w:val="18"/>
              </w:rPr>
            </w:pPr>
            <w:r>
              <w:rPr>
                <w:sz w:val="18"/>
                <w:szCs w:val="20"/>
              </w:rPr>
              <w:t xml:space="preserve">DV-CQ-009</w:t>
            </w:r>
          </w:p>
        </w:tc>
        <w:tc>
          <w:tcPr>
            <w:tcW w:w="1428" w:type="dxa"/>
          </w:tcPr>
          <w:p>
            <w:pPr>
              <w:widowControl/>
              <w:spacing w:after="0" w:line="276" w:lineRule="auto"/>
              <w:jc w:val="left"/>
              <w:rPr>
                <w:sz w:val="18"/>
                <w:szCs w:val="18"/>
              </w:rPr>
            </w:pPr>
            <w:r>
              <w:rPr>
                <w:sz w:val="18"/>
                <w:szCs w:val="20"/>
              </w:rPr>
              <w:t xml:space="preserve">RF-CQ-031</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PENDÊNCIAS</w:t>
      </w:r>
    </w:p>
    <w:p>
      <w:pPr>
        <w:keepNext/>
        <w:spacing w:after="0" w:line="360" w:lineRule="auto"/>
      </w:pPr>
    </w:p>
    <w:tbl>
      <w:tblPr>
        <w:tblStyle w:val="Tabelacomgrade"/>
        <w:tblW w:w="9631" w:type="dxa"/>
        <w:tblLayout w:type="fixed"/>
        <w:tblLook w:val="04A0" w:firstRow="1" w:lastRow="0" w:firstColumn="1" w:lastColumn="0" w:noHBand="0" w:noVBand="1"/>
      </w:tblPr>
      <w:tblGrid>
        <w:gridCol w:w="415"/>
        <w:gridCol w:w="2372"/>
        <w:gridCol w:w="6844"/>
      </w:tblGrid>
      <w:tr>
        <w:trPr>
          <w:tblHeader/>
          <w:cantSplit/>
        </w:trPr>
        <w:tc>
          <w:tcPr>
            <w:tcW w:w="41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237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Quem</w:t>
            </w:r>
          </w:p>
        </w:tc>
        <w:tc>
          <w:tcPr>
            <w:tcW w:w="68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preciso</w:t>
            </w:r>
          </w:p>
        </w:tc>
      </w:tr>
      <w:tr>
        <w:trPr>
          <w:cantSplit/>
        </w:trPr>
        <w:tc>
          <w:tcPr>
            <w:tcW w:w="415" w:type="dxa"/>
          </w:tcPr>
          <w:p>
            <w:pPr>
              <w:widowControl/>
              <w:spacing w:after="0" w:line="276" w:lineRule="auto"/>
              <w:jc w:val="left"/>
              <w:rPr>
                <w:sz w:val="18"/>
                <w:szCs w:val="18"/>
              </w:rPr>
            </w:pPr>
            <w:r>
              <w:rPr>
                <w:sz w:val="18"/>
                <w:szCs w:val="20"/>
              </w:rPr>
              <w:t xml:space="preserve">1</w:t>
            </w:r>
          </w:p>
        </w:tc>
        <w:tc>
          <w:tcPr>
            <w:tcW w:w="2372" w:type="dxa"/>
          </w:tcPr>
          <w:p>
            <w:pPr>
              <w:widowControl/>
              <w:spacing w:after="0" w:line="276" w:lineRule="auto"/>
              <w:jc w:val="left"/>
              <w:rPr>
                <w:sz w:val="18"/>
                <w:szCs w:val="18"/>
              </w:rPr>
            </w:pPr>
            <w:r>
              <w:rPr>
                <w:sz w:val="18"/>
                <w:szCs w:val="20"/>
              </w:rPr>
              <w:t xml:space="preserve">Garantia da Qualidade</w:t>
            </w:r>
          </w:p>
        </w:tc>
        <w:tc>
          <w:tcPr>
            <w:tcW w:w="6844" w:type="dxa"/>
          </w:tcPr>
          <w:p>
            <w:pPr>
              <w:widowControl/>
              <w:spacing w:after="0" w:line="276" w:lineRule="auto"/>
              <w:jc w:val="left"/>
              <w:rPr>
                <w:sz w:val="18"/>
                <w:szCs w:val="18"/>
              </w:rPr>
            </w:pPr>
            <w:r>
              <w:rPr>
                <w:sz w:val="18"/>
                <w:szCs w:val="20"/>
              </w:rPr>
              <w:t xml:space="preserve">O critério escrito de "apto"; a confirmação das 13 premissas de simulação da Análise de Requisitos (assinatura eletrônica no laudo, quem pode reprovar, prazos de reanálise, protocolo de estabilidade, frequência do monitoramento de água e ambiente, verificação por segunda pessoa, retenção de amostras), adotadas pelo analista por decisão do responsável de 31/10/2026</w:t>
            </w:r>
          </w:p>
        </w:tc>
      </w:tr>
      <w:tr>
        <w:trPr>
          <w:cantSplit/>
        </w:trPr>
        <w:tc>
          <w:tcPr>
            <w:tcW w:w="415" w:type="dxa"/>
          </w:tcPr>
          <w:p>
            <w:pPr>
              <w:widowControl/>
              <w:spacing w:after="0" w:line="276" w:lineRule="auto"/>
              <w:jc w:val="left"/>
              <w:rPr>
                <w:sz w:val="18"/>
                <w:szCs w:val="18"/>
              </w:rPr>
            </w:pPr>
            <w:r>
              <w:rPr>
                <w:sz w:val="18"/>
                <w:szCs w:val="20"/>
              </w:rPr>
              <w:t xml:space="preserve">2</w:t>
            </w:r>
          </w:p>
        </w:tc>
        <w:tc>
          <w:tcPr>
            <w:tcW w:w="2372" w:type="dxa"/>
          </w:tcPr>
          <w:p>
            <w:pPr>
              <w:widowControl/>
              <w:spacing w:after="0" w:line="276" w:lineRule="auto"/>
              <w:jc w:val="left"/>
              <w:rPr>
                <w:sz w:val="18"/>
                <w:szCs w:val="18"/>
              </w:rPr>
            </w:pPr>
            <w:r>
              <w:rPr>
                <w:sz w:val="18"/>
                <w:szCs w:val="20"/>
              </w:rPr>
              <w:t xml:space="preserve">DBA</w:t>
            </w:r>
          </w:p>
        </w:tc>
        <w:tc>
          <w:tcPr>
            <w:tcW w:w="6844" w:type="dxa"/>
          </w:tcPr>
          <w:p>
            <w:pPr>
              <w:widowControl/>
              <w:spacing w:after="0" w:line="276" w:lineRule="auto"/>
              <w:jc w:val="left"/>
              <w:rPr>
                <w:sz w:val="18"/>
                <w:szCs w:val="18"/>
              </w:rPr>
            </w:pPr>
            <w:r>
              <w:rPr>
                <w:sz w:val="18"/>
                <w:szCs w:val="20"/>
              </w:rPr>
              <w:t xml:space="preserve">Alinhar o script do projeto de banco do CQ ao código (tabela </w:t>
            </w:r>
            <w:r>
              <w:rPr>
                <w:sz w:val="18"/>
                <w:szCs w:val="20"/>
              </w:rPr>
              <w:t xml:space="preserve">TBL_TIPO_AGUA_CQ</w:t>
            </w:r>
            <w:r>
              <w:rPr>
                <w:sz w:val="18"/>
                <w:szCs w:val="20"/>
              </w:rPr>
              <w:t xml:space="preserve">, DV-CQ-001 e 008, resolvidos só no ambiente); confirmar a existência das tabelas de histórico e das cinco tabelas renomeadas com o sufixo </w:t>
            </w:r>
            <w:r>
              <w:rPr>
                <w:sz w:val="18"/>
                <w:szCs w:val="20"/>
              </w:rPr>
              <w:t xml:space="preserve">_CQ</w:t>
            </w:r>
            <w:r>
              <w:rPr>
                <w:sz w:val="18"/>
                <w:szCs w:val="20"/>
              </w:rPr>
              <w:t xml:space="preserve">; extrair o perfil e as funções dos usuários de teste, para confirmar a origem de DV-CQ-015 e 022</w:t>
            </w:r>
          </w:p>
        </w:tc>
      </w:tr>
      <w:tr>
        <w:trPr>
          <w:cantSplit/>
        </w:trPr>
        <w:tc>
          <w:tcPr>
            <w:tcW w:w="415" w:type="dxa"/>
          </w:tcPr>
          <w:p>
            <w:pPr>
              <w:widowControl/>
              <w:spacing w:after="0" w:line="276" w:lineRule="auto"/>
              <w:jc w:val="left"/>
              <w:rPr>
                <w:sz w:val="18"/>
                <w:szCs w:val="18"/>
              </w:rPr>
            </w:pPr>
            <w:r>
              <w:rPr>
                <w:sz w:val="18"/>
                <w:szCs w:val="20"/>
              </w:rPr>
              <w:t xml:space="preserve">3</w:t>
            </w:r>
          </w:p>
        </w:tc>
        <w:tc>
          <w:tcPr>
            <w:tcW w:w="2372" w:type="dxa"/>
          </w:tcPr>
          <w:p>
            <w:pPr>
              <w:widowControl/>
              <w:spacing w:after="0" w:line="276" w:lineRule="auto"/>
              <w:jc w:val="left"/>
              <w:rPr>
                <w:sz w:val="18"/>
                <w:szCs w:val="18"/>
              </w:rPr>
            </w:pPr>
            <w:r>
              <w:rPr>
                <w:sz w:val="18"/>
                <w:szCs w:val="20"/>
              </w:rPr>
              <w:t xml:space="preserve">Estoque (desenvolvimento)</w:t>
            </w:r>
          </w:p>
        </w:tc>
        <w:tc>
          <w:tcPr>
            <w:tcW w:w="6844" w:type="dxa"/>
          </w:tcPr>
          <w:p>
            <w:pPr>
              <w:widowControl/>
              <w:spacing w:after="0" w:line="276" w:lineRule="auto"/>
              <w:jc w:val="left"/>
              <w:rPr>
                <w:sz w:val="18"/>
                <w:szCs w:val="18"/>
              </w:rPr>
            </w:pPr>
            <w:r>
              <w:rPr>
                <w:sz w:val="18"/>
                <w:szCs w:val="20"/>
              </w:rPr>
              <w:t xml:space="preserve">Religar a abertura do acompanhamento de estabilidade (DV-EST-074), para liberar os 10 casos de estabilidade; propagar a data de reanálise do laudo ao lote e à Agenda de Reanálise (DV-EST-171); a lista de itens da regra de estabilidade (DV-EST-075)</w:t>
            </w:r>
          </w:p>
        </w:tc>
      </w:tr>
      <w:tr>
        <w:trPr>
          <w:cantSplit/>
        </w:trPr>
        <w:tc>
          <w:tcPr>
            <w:tcW w:w="415" w:type="dxa"/>
          </w:tcPr>
          <w:p>
            <w:pPr>
              <w:widowControl/>
              <w:spacing w:after="0" w:line="276" w:lineRule="auto"/>
              <w:jc w:val="left"/>
              <w:rPr>
                <w:sz w:val="18"/>
                <w:szCs w:val="18"/>
              </w:rPr>
            </w:pPr>
            <w:r>
              <w:rPr>
                <w:sz w:val="18"/>
                <w:szCs w:val="20"/>
              </w:rPr>
              <w:t xml:space="preserve">4</w:t>
            </w:r>
          </w:p>
        </w:tc>
        <w:tc>
          <w:tcPr>
            <w:tcW w:w="2372" w:type="dxa"/>
          </w:tcPr>
          <w:p>
            <w:pPr>
              <w:widowControl/>
              <w:spacing w:after="0" w:line="276" w:lineRule="auto"/>
              <w:jc w:val="left"/>
              <w:rPr>
                <w:sz w:val="18"/>
                <w:szCs w:val="18"/>
              </w:rPr>
            </w:pPr>
            <w:r>
              <w:rPr>
                <w:sz w:val="18"/>
                <w:szCs w:val="20"/>
              </w:rPr>
              <w:t xml:space="preserve">Desenvolvimento</w:t>
            </w:r>
          </w:p>
        </w:tc>
        <w:tc>
          <w:tcPr>
            <w:tcW w:w="6844" w:type="dxa"/>
          </w:tcPr>
          <w:p>
            <w:pPr>
              <w:widowControl/>
              <w:spacing w:after="0" w:line="276" w:lineRule="auto"/>
              <w:jc w:val="left"/>
              <w:rPr>
                <w:sz w:val="18"/>
                <w:szCs w:val="18"/>
              </w:rPr>
            </w:pPr>
            <w:r>
              <w:rPr>
                <w:sz w:val="18"/>
                <w:szCs w:val="20"/>
              </w:rPr>
              <w:t xml:space="preserve">Confirmar a causa de "Ocorreu um erro inesperado." ao cancelar solicitação com justificativa curta (DV-CQ-007) e na Regra Amostragem em branco; confirmar se a função de estabilidade deve existir no cadastro do Principal</w:t>
            </w:r>
          </w:p>
        </w:tc>
      </w:tr>
      <w:tr>
        <w:trPr>
          <w:cantSplit/>
        </w:trPr>
        <w:tc>
          <w:tcPr>
            <w:tcW w:w="415" w:type="dxa"/>
          </w:tcPr>
          <w:p>
            <w:pPr>
              <w:widowControl/>
              <w:spacing w:after="0" w:line="276" w:lineRule="auto"/>
              <w:jc w:val="left"/>
              <w:rPr>
                <w:sz w:val="18"/>
                <w:szCs w:val="18"/>
              </w:rPr>
            </w:pPr>
            <w:r>
              <w:rPr>
                <w:sz w:val="18"/>
                <w:szCs w:val="20"/>
              </w:rPr>
              <w:t xml:space="preserve">5</w:t>
            </w:r>
          </w:p>
        </w:tc>
        <w:tc>
          <w:tcPr>
            <w:tcW w:w="2372" w:type="dxa"/>
          </w:tcPr>
          <w:p>
            <w:pPr>
              <w:widowControl/>
              <w:spacing w:after="0" w:line="276" w:lineRule="auto"/>
              <w:jc w:val="left"/>
              <w:rPr>
                <w:sz w:val="18"/>
                <w:szCs w:val="18"/>
              </w:rPr>
            </w:pPr>
            <w:r>
              <w:rPr>
                <w:sz w:val="18"/>
                <w:szCs w:val="20"/>
              </w:rPr>
              <w:t xml:space="preserve">Homologação</w:t>
            </w:r>
          </w:p>
        </w:tc>
        <w:tc>
          <w:tcPr>
            <w:tcW w:w="6844" w:type="dxa"/>
          </w:tcPr>
          <w:p>
            <w:pPr>
              <w:widowControl/>
              <w:spacing w:after="0" w:line="276" w:lineRule="auto"/>
              <w:jc w:val="left"/>
              <w:rPr>
                <w:sz w:val="18"/>
                <w:szCs w:val="18"/>
              </w:rPr>
            </w:pPr>
            <w:r>
              <w:rPr>
                <w:sz w:val="18"/>
                <w:szCs w:val="20"/>
              </w:rPr>
              <w:t xml:space="preserve">Repetir o arrasto da agenda de coletas com carga de agenda pronta (CT-CQ-068 e R2-AC-03); a pergunta do responsável sobre o expediente (8h às 18h)</w:t>
            </w:r>
          </w:p>
        </w:tc>
      </w:tr>
      <w:tr>
        <w:trPr>
          <w:cantSplit/>
        </w:trPr>
        <w:tc>
          <w:tcPr>
            <w:tcW w:w="415" w:type="dxa"/>
          </w:tcPr>
          <w:p>
            <w:pPr>
              <w:widowControl/>
              <w:spacing w:after="0" w:line="276" w:lineRule="auto"/>
              <w:jc w:val="left"/>
              <w:rPr>
                <w:sz w:val="18"/>
                <w:szCs w:val="18"/>
              </w:rPr>
            </w:pPr>
            <w:r>
              <w:rPr>
                <w:sz w:val="18"/>
                <w:szCs w:val="20"/>
              </w:rPr>
              <w:t xml:space="preserve">6</w:t>
            </w:r>
          </w:p>
        </w:tc>
        <w:tc>
          <w:tcPr>
            <w:tcW w:w="2372" w:type="dxa"/>
          </w:tcPr>
          <w:p>
            <w:pPr>
              <w:widowControl/>
              <w:spacing w:after="0" w:line="276" w:lineRule="auto"/>
              <w:jc w:val="left"/>
              <w:rPr>
                <w:sz w:val="18"/>
                <w:szCs w:val="18"/>
              </w:rPr>
            </w:pPr>
            <w:r>
              <w:rPr>
                <w:sz w:val="18"/>
                <w:szCs w:val="20"/>
              </w:rPr>
              <w:t xml:space="preserve">Responsável pelo negócio</w:t>
            </w:r>
          </w:p>
        </w:tc>
        <w:tc>
          <w:tcPr>
            <w:tcW w:w="6844" w:type="dxa"/>
          </w:tcPr>
          <w:p>
            <w:pPr>
              <w:widowControl/>
              <w:spacing w:after="0" w:line="276" w:lineRule="auto"/>
              <w:jc w:val="left"/>
              <w:rPr>
                <w:sz w:val="18"/>
                <w:szCs w:val="18"/>
              </w:rPr>
            </w:pPr>
            <w:r>
              <w:rPr>
                <w:sz w:val="18"/>
                <w:szCs w:val="20"/>
              </w:rPr>
              <w:t xml:space="preserve">Confirmar o vocabulário de situação das telas (definição de trabalho) e a decisão de manter um defeito de acesso por tela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PARECER DA HOMOLOGAÇÃO</w:t>
      </w:r>
    </w:p>
    <w:p>
      <w:pPr>
        <w:keepNext/>
        <w:spacing w:after="0" w:line="360" w:lineRule="auto"/>
      </w:pPr>
    </w:p>
    <w:p>
      <w:pPr>
        <w:spacing w:after="0" w:line="360" w:lineRule="auto"/>
        <w:rPr>
          <w:szCs w:val="20"/>
        </w:rPr>
      </w:pPr>
      <w:r>
        <w:rPr>
          <w:szCs w:val="20"/>
        </w:rPr>
        <w:t xml:space="preserve">Com base nos resultados das cinco execuções (piloto, rodada 1, rodada 2, telas fora do menu e reteste da água), nas evidências e nos achados do código-fonte:</w:t>
      </w:r>
    </w:p>
    <w:p>
      <w:pPr>
        <w:spacing w:after="0" w:line="360" w:lineRule="auto"/>
        <w:rPr>
          <w:szCs w:val="20"/>
        </w:rPr>
      </w:pPr>
      <w:r>
        <w:rPr>
          <w:b/>
          <w:bCs/>
          <w:szCs w:val="20"/>
        </w:rPr>
        <w:t xml:space="preserve">1. O módulo Controle da Qualidade na versão 3.5.1 não está apto para uso em ambiente regulado pelas Boas Práticas de Fabricação.</w:t>
      </w:r>
      <w:r>
        <w:rPr>
          <w:szCs w:val="20"/>
        </w:rPr>
        <w:t xml:space="preserve"> O critério formal de "apto" ainda não foi escrito pela Qualidade; esta conclusão se apoia nos </w:t>
      </w:r>
      <w:r>
        <w:rPr>
          <w:b/>
          <w:bCs/>
          <w:szCs w:val="20"/>
        </w:rPr>
        <w:t xml:space="preserve">21 defeitos de gravidade Alta</w:t>
      </w:r>
      <w:r>
        <w:rPr>
          <w:szCs w:val="20"/>
        </w:rPr>
        <w:t xml:space="preserve"> (todos abertos), nas 13 falhas de acesso e segurança e nos temas da norma que não são atendidos: dos 16 temas da RDC 658/2022, nenhum é atendido por completo (8 em parte e 8 não atendidos). Os motivos principais: o laudo é aprovado por quem não tem a função e por quem só consulta, sem conferir o prazo de validade do lote e sem deixar histórico; alterações e exclusões ficam sem motivo e sem valor anterior; o perfil só de consulta grava em 12 telas; a data de reanálise não chega ao Estoque; a água e a estabilidade não podem ser percorridas; e as saídas impressas trazem nome de outra instituição, datas misturadas e dados faltando.</w:t>
      </w:r>
    </w:p>
    <w:p>
      <w:pPr>
        <w:spacing w:after="0" w:line="360" w:lineRule="auto"/>
        <w:rPr>
          <w:szCs w:val="20"/>
        </w:rPr>
      </w:pPr>
      <w:r>
        <w:rPr>
          <w:b/>
          <w:bCs/>
          <w:szCs w:val="20"/>
        </w:rPr>
        <w:t xml:space="preserve">2. O módulo é uma base parcial para a nova versão.</w:t>
      </w:r>
      <w:r>
        <w:rPr>
          <w:szCs w:val="20"/>
        </w:rPr>
        <w:t xml:space="preserve"> O ciclo do laudo no caminho feliz, a separação entre quem digita e quem aprova, as recusas de campo em branco, as listas e os filtros funcionam. As falhas de acesso, de histórico e de validação se corrigem sem reconstruir; </w:t>
      </w:r>
      <w:r>
        <w:rPr>
          <w:b/>
          <w:bCs/>
          <w:szCs w:val="20"/>
        </w:rPr>
        <w:t xml:space="preserve">os processos que não existem precisam ser construídos</w:t>
      </w:r>
      <w:r>
        <w:rPr>
          <w:szCs w:val="20"/>
        </w:rPr>
        <w:t xml:space="preserve">: verificação por segunda pessoa, investigação de resultado fora da especificação, reagentes, equipamentos e tendência.</w:t>
      </w:r>
    </w:p>
    <w:p>
      <w:pPr>
        <w:spacing w:after="0" w:line="360" w:lineRule="auto"/>
        <w:rPr>
          <w:szCs w:val="20"/>
        </w:rPr>
      </w:pPr>
      <w:r>
        <w:rPr>
          <w:b/>
          <w:bCs/>
          <w:szCs w:val="20"/>
        </w:rPr>
        <w:t xml:space="preserve">3. Correções obrigatórias antes de uma nova homologação:</w:t>
      </w:r>
      <w:r>
        <w:rPr>
          <w:szCs w:val="20"/>
        </w:rPr>
        <w:t xml:space="preserve"> as seis do Resumo Executivo (laudo com função, validade e histórico; acesso conferido no servidor; histórico e motivo em toda gravação; decisão e data de reanálise que chegam ao Estoque; água e estabilidade que funcionam; saídas impressas corretas).</w:t>
      </w:r>
    </w:p>
    <w:p>
      <w:pPr>
        <w:spacing w:after="0" w:line="360" w:lineRule="auto"/>
        <w:rPr>
          <w:szCs w:val="20"/>
        </w:rPr>
      </w:pPr>
      <w:r>
        <w:rPr>
          <w:b/>
          <w:bCs/>
          <w:szCs w:val="20"/>
        </w:rPr>
        <w:t xml:space="preserve">4. Limitações desta homologação:</w:t>
      </w:r>
      <w:r>
        <w:rPr>
          <w:szCs w:val="20"/>
        </w:rPr>
        <w:t xml:space="preserve"> ver o capítulo Fechamento do módulo.</w:t>
      </w:r>
    </w:p>
    <w:p>
      <w:pPr>
        <w:spacing w:after="0" w:line="360" w:lineRule="auto"/>
        <w:rPr>
          <w:szCs w:val="20"/>
        </w:rPr>
      </w:pPr>
      <w:r>
        <w:rPr>
          <w:b/>
          <w:bCs/>
          <w:szCs w:val="20"/>
        </w:rPr>
        <w:t xml:space="preserve">5. Recomendação:</w:t>
      </w:r>
      <w:r>
        <w:rPr>
          <w:szCs w:val="20"/>
        </w:rPr>
        <w:t xml:space="preserve"> executar novamente o plano de testes completo na nova versão, como teste de aceite. A aprovação exige 100% dos casos de prioridade Alta aprovados, o critério de "apto" escrito pela Qualidade e as pendências respondidas.</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FECHAMENTO DO MÓDULO (30/10/2026, ATUALIZADO EM 31/10/2026 E 03/11/2026)</w:t>
      </w:r>
    </w:p>
    <w:p>
      <w:pPr>
        <w:keepNext/>
        <w:spacing w:after="0" w:line="360" w:lineRule="auto"/>
      </w:pPr>
    </w:p>
    <w:p>
      <w:pPr>
        <w:spacing w:after="0" w:line="360" w:lineRule="auto"/>
        <w:rPr>
          <w:szCs w:val="20"/>
        </w:rPr>
      </w:pPr>
      <w:r>
        <w:rPr>
          <w:b/>
          <w:bCs/>
          <w:szCs w:val="20"/>
        </w:rPr>
        <w:t xml:space="preserve">Decisão do responsável (30/10/2026):</w:t>
      </w:r>
      <w:r>
        <w:rPr>
          <w:szCs w:val="20"/>
        </w:rPr>
        <w:t xml:space="preserve"> fechar o módulo Controle da Qualidade, versão legado, com os entregáveis finais: Relatório de Testes, Regras de Negócio, Análise de Requisitos, Manual do Usuário, Dossiê de Homologação (este documento), "Por que o CQ não está apto" e Resumo Executivo.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Situação ao fechar</w:t>
      </w:r>
    </w:p>
    <w:tbl>
      <w:tblPr>
        <w:tblStyle w:val="Tabelacomgrade"/>
        <w:tblW w:w="9631" w:type="dxa"/>
        <w:tblLayout w:type="fixed"/>
        <w:tblLook w:val="04A0" w:firstRow="1" w:lastRow="0" w:firstColumn="1" w:lastColumn="0" w:noHBand="0" w:noVBand="1"/>
      </w:tblPr>
      <w:tblGrid>
        <w:gridCol w:w="2789"/>
        <w:gridCol w:w="6842"/>
      </w:tblGrid>
      <w:tr>
        <w:trPr>
          <w:tblHeader/>
          <w:cantSplit/>
        </w:trPr>
        <w:tc>
          <w:tcPr>
            <w:tcW w:w="278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Item</w:t>
            </w:r>
          </w:p>
        </w:tc>
        <w:tc>
          <w:tcPr>
            <w:tcW w:w="684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r>
      <w:tr>
        <w:trPr>
          <w:cantSplit/>
        </w:trPr>
        <w:tc>
          <w:tcPr>
            <w:tcW w:w="2789" w:type="dxa"/>
          </w:tcPr>
          <w:p>
            <w:pPr>
              <w:widowControl/>
              <w:spacing w:after="0" w:line="276" w:lineRule="auto"/>
              <w:jc w:val="left"/>
              <w:rPr>
                <w:sz w:val="18"/>
                <w:szCs w:val="18"/>
              </w:rPr>
            </w:pPr>
            <w:r>
              <w:rPr>
                <w:sz w:val="18"/>
                <w:szCs w:val="20"/>
              </w:rPr>
              <w:t xml:space="preserve">Análise pelo código</w:t>
            </w:r>
          </w:p>
        </w:tc>
        <w:tc>
          <w:tcPr>
            <w:tcW w:w="6842" w:type="dxa"/>
          </w:tcPr>
          <w:p>
            <w:pPr>
              <w:widowControl/>
              <w:spacing w:after="0" w:line="276" w:lineRule="auto"/>
              <w:jc w:val="left"/>
              <w:rPr>
                <w:sz w:val="18"/>
                <w:szCs w:val="18"/>
              </w:rPr>
            </w:pPr>
            <w:r>
              <w:rPr>
                <w:sz w:val="18"/>
                <w:szCs w:val="20"/>
              </w:rPr>
              <w:t xml:space="preserve">Concluída: reconhecimento, 4 fluxos, 119 regras, permissões, segurança, conformidade, risco (33 riscos), plano e inventário</w:t>
            </w:r>
          </w:p>
        </w:tc>
      </w:tr>
      <w:tr>
        <w:trPr>
          <w:cantSplit/>
        </w:trPr>
        <w:tc>
          <w:tcPr>
            <w:tcW w:w="2789" w:type="dxa"/>
          </w:tcPr>
          <w:p>
            <w:pPr>
              <w:widowControl/>
              <w:spacing w:after="0" w:line="276" w:lineRule="auto"/>
              <w:jc w:val="left"/>
              <w:rPr>
                <w:sz w:val="18"/>
                <w:szCs w:val="18"/>
              </w:rPr>
            </w:pPr>
            <w:r>
              <w:rPr>
                <w:sz w:val="18"/>
                <w:szCs w:val="20"/>
              </w:rPr>
              <w:t xml:space="preserve">Execuções de teste</w:t>
            </w:r>
          </w:p>
        </w:tc>
        <w:tc>
          <w:tcPr>
            <w:tcW w:w="6842" w:type="dxa"/>
          </w:tcPr>
          <w:p>
            <w:pPr>
              <w:widowControl/>
              <w:spacing w:after="0" w:line="276" w:lineRule="auto"/>
              <w:jc w:val="left"/>
              <w:rPr>
                <w:sz w:val="18"/>
                <w:szCs w:val="18"/>
              </w:rPr>
            </w:pPr>
            <w:r>
              <w:rPr>
                <w:sz w:val="18"/>
                <w:szCs w:val="20"/>
              </w:rPr>
              <w:t xml:space="preserve">5: piloto automático (09/10), rodada 1 (23/10, 122 linhas de resultado), rodada 2 (28 a 30/10, 95 linhas), telas fora do menu (31/10, 2 casos) e reteste da água (03/11, 11 casos)</w:t>
            </w:r>
          </w:p>
        </w:tc>
      </w:tr>
      <w:tr>
        <w:trPr>
          <w:cantSplit/>
        </w:trPr>
        <w:tc>
          <w:tcPr>
            <w:tcW w:w="2789" w:type="dxa"/>
          </w:tcPr>
          <w:p>
            <w:pPr>
              <w:widowControl/>
              <w:spacing w:after="0" w:line="276" w:lineRule="auto"/>
              <w:jc w:val="left"/>
              <w:rPr>
                <w:sz w:val="18"/>
                <w:szCs w:val="18"/>
              </w:rPr>
            </w:pPr>
            <w:r>
              <w:rPr>
                <w:sz w:val="18"/>
                <w:szCs w:val="20"/>
              </w:rPr>
              <w:t xml:space="preserve">Casos do plano</w:t>
            </w:r>
          </w:p>
        </w:tc>
        <w:tc>
          <w:tcPr>
            <w:tcW w:w="6842" w:type="dxa"/>
          </w:tcPr>
          <w:p>
            <w:pPr>
              <w:widowControl/>
              <w:spacing w:after="0" w:line="276" w:lineRule="auto"/>
              <w:jc w:val="left"/>
              <w:rPr>
                <w:sz w:val="18"/>
                <w:szCs w:val="18"/>
              </w:rPr>
            </w:pPr>
            <w:r>
              <w:rPr>
                <w:sz w:val="18"/>
                <w:szCs w:val="20"/>
              </w:rPr>
              <w:t xml:space="preserve">63 planejados; 51 conclusivos; 18 de prioridade Alta, 4 pendentes</w:t>
            </w:r>
          </w:p>
        </w:tc>
      </w:tr>
      <w:tr>
        <w:trPr>
          <w:cantSplit/>
        </w:trPr>
        <w:tc>
          <w:tcPr>
            <w:tcW w:w="2789" w:type="dxa"/>
          </w:tcPr>
          <w:p>
            <w:pPr>
              <w:widowControl/>
              <w:spacing w:after="0" w:line="276" w:lineRule="auto"/>
              <w:jc w:val="left"/>
              <w:rPr>
                <w:sz w:val="18"/>
                <w:szCs w:val="18"/>
              </w:rPr>
            </w:pPr>
            <w:r>
              <w:rPr>
                <w:sz w:val="18"/>
                <w:szCs w:val="20"/>
              </w:rPr>
              <w:t xml:space="preserve">Defeitos no registro único</w:t>
            </w:r>
          </w:p>
        </w:tc>
        <w:tc>
          <w:tcPr>
            <w:tcW w:w="6842" w:type="dxa"/>
          </w:tcPr>
          <w:p>
            <w:pPr>
              <w:widowControl/>
              <w:spacing w:after="0" w:line="276" w:lineRule="auto"/>
              <w:jc w:val="left"/>
              <w:rPr>
                <w:sz w:val="18"/>
                <w:szCs w:val="18"/>
              </w:rPr>
            </w:pPr>
            <w:r>
              <w:rPr>
                <w:sz w:val="18"/>
                <w:szCs w:val="20"/>
              </w:rPr>
              <w:t xml:space="preserve">46, todos abertos: 21 Alta, 21 Média, 4 Baixa; 13 de acesso e segurança</w:t>
            </w:r>
          </w:p>
        </w:tc>
      </w:tr>
      <w:tr>
        <w:trPr>
          <w:cantSplit/>
        </w:trPr>
        <w:tc>
          <w:tcPr>
            <w:tcW w:w="2789" w:type="dxa"/>
          </w:tcPr>
          <w:p>
            <w:pPr>
              <w:widowControl/>
              <w:spacing w:after="0" w:line="276" w:lineRule="auto"/>
              <w:jc w:val="left"/>
              <w:rPr>
                <w:sz w:val="18"/>
                <w:szCs w:val="18"/>
              </w:rPr>
            </w:pPr>
            <w:r>
              <w:rPr>
                <w:sz w:val="18"/>
                <w:szCs w:val="20"/>
              </w:rPr>
              <w:t xml:space="preserve">Telas (25)</w:t>
            </w:r>
          </w:p>
        </w:tc>
        <w:tc>
          <w:tcPr>
            <w:tcW w:w="6842" w:type="dxa"/>
          </w:tcPr>
          <w:p>
            <w:pPr>
              <w:widowControl/>
              <w:spacing w:after="0" w:line="276" w:lineRule="auto"/>
              <w:jc w:val="left"/>
              <w:rPr>
                <w:sz w:val="18"/>
                <w:szCs w:val="18"/>
              </w:rPr>
            </w:pPr>
            <w:r>
              <w:rPr>
                <w:sz w:val="18"/>
                <w:szCs w:val="20"/>
              </w:rPr>
              <w:t xml:space="preserve">14 Falha grave, 4 Funciona com falhas, 3 Bloqueadas no teste, 1 Não abrem, 3 Protótipos</w:t>
            </w:r>
          </w:p>
        </w:tc>
      </w:tr>
      <w:tr>
        <w:trPr>
          <w:cantSplit/>
        </w:trPr>
        <w:tc>
          <w:tcPr>
            <w:tcW w:w="2789" w:type="dxa"/>
          </w:tcPr>
          <w:p>
            <w:pPr>
              <w:widowControl/>
              <w:spacing w:after="0" w:line="276" w:lineRule="auto"/>
              <w:jc w:val="left"/>
              <w:rPr>
                <w:sz w:val="18"/>
                <w:szCs w:val="18"/>
              </w:rPr>
            </w:pPr>
            <w:r>
              <w:rPr>
                <w:sz w:val="18"/>
                <w:szCs w:val="20"/>
              </w:rPr>
              <w:t xml:space="preserve">Aderência à norma, tela a tela (211 exigências em 22 telas)</w:t>
            </w:r>
          </w:p>
        </w:tc>
        <w:tc>
          <w:tcPr>
            <w:tcW w:w="6842" w:type="dxa"/>
          </w:tcPr>
          <w:p>
            <w:pPr>
              <w:widowControl/>
              <w:spacing w:after="0" w:line="276" w:lineRule="auto"/>
              <w:jc w:val="left"/>
              <w:rPr>
                <w:sz w:val="18"/>
                <w:szCs w:val="18"/>
              </w:rPr>
            </w:pPr>
            <w:r>
              <w:rPr>
                <w:sz w:val="18"/>
                <w:szCs w:val="20"/>
              </w:rPr>
              <w:t xml:space="preserve">3 atendem, 79 em parte, 87 não atendem, 42 a verificar</w:t>
            </w:r>
          </w:p>
        </w:tc>
      </w:tr>
      <w:tr>
        <w:trPr>
          <w:cantSplit/>
        </w:trPr>
        <w:tc>
          <w:tcPr>
            <w:tcW w:w="2789" w:type="dxa"/>
          </w:tcPr>
          <w:p>
            <w:pPr>
              <w:widowControl/>
              <w:spacing w:after="0" w:line="276" w:lineRule="auto"/>
              <w:jc w:val="left"/>
              <w:rPr>
                <w:sz w:val="18"/>
                <w:szCs w:val="18"/>
              </w:rPr>
            </w:pPr>
            <w:r>
              <w:rPr>
                <w:sz w:val="18"/>
                <w:szCs w:val="20"/>
              </w:rPr>
              <w:t xml:space="preserve">Requisitos da nova versão</w:t>
            </w:r>
          </w:p>
        </w:tc>
        <w:tc>
          <w:tcPr>
            <w:tcW w:w="6842" w:type="dxa"/>
          </w:tcPr>
          <w:p>
            <w:pPr>
              <w:widowControl/>
              <w:spacing w:after="0" w:line="276" w:lineRule="auto"/>
              <w:jc w:val="left"/>
              <w:rPr>
                <w:sz w:val="18"/>
                <w:szCs w:val="18"/>
              </w:rPr>
            </w:pPr>
            <w:r>
              <w:rPr>
                <w:sz w:val="18"/>
                <w:szCs w:val="20"/>
              </w:rPr>
              <w:t xml:space="preserve">88 (77 funcionais e 11 não funcionais); todos os 46 defeitos têm requisito</w:t>
            </w:r>
          </w:p>
        </w:tc>
      </w:tr>
      <w:tr>
        <w:trPr>
          <w:cantSplit/>
        </w:trPr>
        <w:tc>
          <w:tcPr>
            <w:tcW w:w="2789" w:type="dxa"/>
          </w:tcPr>
          <w:p>
            <w:pPr>
              <w:widowControl/>
              <w:spacing w:after="0" w:line="276" w:lineRule="auto"/>
              <w:jc w:val="left"/>
              <w:rPr>
                <w:sz w:val="18"/>
                <w:szCs w:val="18"/>
              </w:rPr>
            </w:pPr>
            <w:r>
              <w:rPr>
                <w:sz w:val="18"/>
                <w:szCs w:val="20"/>
              </w:rPr>
              <w:t xml:space="preserve">Veredito de uso em ambiente regulado</w:t>
            </w:r>
          </w:p>
        </w:tc>
        <w:tc>
          <w:tcPr>
            <w:tcW w:w="6842" w:type="dxa"/>
          </w:tcPr>
          <w:p>
            <w:pPr>
              <w:widowControl/>
              <w:spacing w:after="0" w:line="276" w:lineRule="auto"/>
              <w:jc w:val="left"/>
              <w:rPr>
                <w:sz w:val="18"/>
                <w:szCs w:val="18"/>
              </w:rPr>
            </w:pPr>
            <w:r>
              <w:rPr>
                <w:sz w:val="18"/>
                <w:b/>
                <w:bCs/>
                <w:szCs w:val="20"/>
              </w:rPr>
              <w:t xml:space="preserve">Não apto</w:t>
            </w:r>
            <w:r>
              <w:rPr>
                <w:sz w:val="18"/>
                <w:szCs w:val="20"/>
              </w:rPr>
              <w:t xml:space="preserve"> (critério de "apto" ainda não escrito)</w:t>
            </w:r>
          </w:p>
        </w:tc>
      </w:tr>
    </w:tbl>
    <w:p>
      <w:pPr>
        <w:spacing w:after="0" w:line="360" w:lineRule="auto"/>
      </w:pP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Limitações do fechamento</w:t>
      </w:r>
    </w:p>
    <w:p>
      <w:pPr>
        <w:spacing w:after="0" w:line="360" w:lineRule="auto"/>
        <w:rPr>
          <w:szCs w:val="20"/>
        </w:rPr>
      </w:pPr>
      <w:r>
        <w:rPr>
          <w:szCs w:val="20"/>
        </w:rPr>
        <w:t xml:space="preserve">O que NÃO foi testado em tela, ou ficou sem resultado conclusivo:</w:t>
      </w:r>
    </w:p>
    <w:p>
      <w:pPr>
        <w:numPr>
          <w:ilvl w:val="0"/>
          <w:numId w:val="2"/>
        </w:numPr>
        <w:spacing w:after="0" w:line="360" w:lineRule="auto"/>
        <w:rPr>
          <w:szCs w:val="20"/>
        </w:rPr>
      </w:pPr>
      <w:r>
        <w:rPr>
          <w:b/>
          <w:bCs/>
          <w:szCs w:val="20"/>
        </w:rPr>
        <w:t xml:space="preserve">A estabilidade inteira</w:t>
      </w:r>
      <w:r>
        <w:rPr>
          <w:szCs w:val="20"/>
        </w:rPr>
        <w:t xml:space="preserve"> (CT-CQ-043 a 052): nenhum acompanhamento se abre (DV-EST-074).</w:t>
      </w:r>
    </w:p>
    <w:p>
      <w:pPr>
        <w:numPr>
          <w:ilvl w:val="0"/>
          <w:numId w:val="2"/>
        </w:numPr>
        <w:spacing w:after="0" w:line="360" w:lineRule="auto"/>
        <w:rPr>
          <w:szCs w:val="20"/>
        </w:rPr>
      </w:pPr>
      <w:r>
        <w:rPr>
          <w:b/>
          <w:bCs/>
          <w:szCs w:val="20"/>
        </w:rPr>
        <w:t xml:space="preserve">A água</w:t>
      </w:r>
      <w:r>
        <w:rPr>
          <w:szCs w:val="20"/>
        </w:rPr>
        <w:t xml:space="preserve"> (CT-CQ-066, o laudo, a etiqueta e a autorização do ponto de água na Produção): o resultado digitado não grava (DV-CQ-009); a programação de água foi destravada pelo DBA em 03/11/2026.</w:t>
      </w:r>
    </w:p>
    <w:p>
      <w:pPr>
        <w:numPr>
          <w:ilvl w:val="0"/>
          <w:numId w:val="2"/>
        </w:numPr>
        <w:spacing w:after="0" w:line="360" w:lineRule="auto"/>
        <w:rPr>
          <w:szCs w:val="20"/>
        </w:rPr>
      </w:pPr>
      <w:r>
        <w:rPr>
          <w:b/>
          <w:bCs/>
          <w:szCs w:val="20"/>
        </w:rPr>
        <w:t xml:space="preserve">O arrasto da agenda de coletas</w:t>
      </w:r>
      <w:r>
        <w:rPr>
          <w:szCs w:val="20"/>
        </w:rPr>
        <w:t xml:space="preserve"> (CT-CQ-068 e R2-AC-03): não conclusivo pela automação.</w:t>
      </w:r>
    </w:p>
    <w:p>
      <w:pPr>
        <w:numPr>
          <w:ilvl w:val="0"/>
          <w:numId w:val="2"/>
        </w:numPr>
        <w:spacing w:after="0" w:line="360" w:lineRule="auto"/>
        <w:rPr>
          <w:szCs w:val="20"/>
        </w:rPr>
      </w:pPr>
      <w:r>
        <w:rPr>
          <w:b/>
          <w:bCs/>
          <w:szCs w:val="20"/>
        </w:rPr>
        <w:t xml:space="preserve">A gravação sem passar pela tela</w:t>
      </w:r>
      <w:r>
        <w:rPr>
          <w:szCs w:val="20"/>
        </w:rPr>
        <w:t xml:space="preserve"> (SEG-CQ-06): não testada, por exigir alterar a chamada da tela.</w:t>
      </w:r>
    </w:p>
    <w:p>
      <w:pPr>
        <w:numPr>
          <w:ilvl w:val="0"/>
          <w:numId w:val="2"/>
        </w:numPr>
        <w:spacing w:after="0" w:line="360" w:lineRule="auto"/>
        <w:rPr>
          <w:szCs w:val="20"/>
        </w:rPr>
      </w:pPr>
      <w:r>
        <w:rPr>
          <w:b/>
          <w:bCs/>
          <w:szCs w:val="20"/>
        </w:rPr>
        <w:t xml:space="preserve">O efeito do laudo sobre a Produção</w:t>
      </w:r>
      <w:r>
        <w:rPr>
          <w:szCs w:val="20"/>
        </w:rPr>
        <w:t xml:space="preserve"> (água e sala reprovadas) e </w:t>
      </w:r>
      <w:r>
        <w:rPr>
          <w:b/>
          <w:bCs/>
          <w:szCs w:val="20"/>
        </w:rPr>
        <w:t xml:space="preserve">a reanálise</w:t>
      </w:r>
      <w:r>
        <w:rPr>
          <w:szCs w:val="20"/>
        </w:rPr>
        <w:t xml:space="preserve"> (cancelar a solicitação anterior): pelo código, sem teste.</w:t>
      </w:r>
    </w:p>
    <w:p>
      <w:pPr>
        <w:numPr>
          <w:ilvl w:val="0"/>
          <w:numId w:val="2"/>
        </w:numPr>
        <w:spacing w:after="0" w:line="360" w:lineRule="auto"/>
        <w:rPr>
          <w:szCs w:val="20"/>
        </w:rPr>
      </w:pPr>
      <w:r>
        <w:rPr>
          <w:b/>
          <w:bCs/>
          <w:szCs w:val="20"/>
        </w:rPr>
        <w:t xml:space="preserve">O relatório de quarentena do Estoque</w:t>
      </w:r>
      <w:r>
        <w:rPr>
          <w:szCs w:val="20"/>
        </w:rPr>
        <w:t xml:space="preserve"> e a lista de análises de lote: do Estoque, só abertos.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Lista de reabertura</w:t>
      </w:r>
    </w:p>
    <w:p>
      <w:pPr>
        <w:spacing w:after="0" w:line="360" w:lineRule="auto"/>
        <w:rPr>
          <w:szCs w:val="20"/>
        </w:rPr>
      </w:pPr>
      <w:r>
        <w:rPr>
          <w:szCs w:val="20"/>
        </w:rPr>
        <w:t xml:space="preserve">O módulo volta a ser aberto se acontecer qualquer um destes eventos:</w:t>
      </w:r>
    </w:p>
    <w:p>
      <w:pPr>
        <w:numPr>
          <w:ilvl w:val="0"/>
          <w:numId w:val="2"/>
        </w:numPr>
        <w:spacing w:after="0" w:line="360" w:lineRule="auto"/>
        <w:rPr>
          <w:szCs w:val="20"/>
        </w:rPr>
      </w:pPr>
      <w:r>
        <w:rPr>
          <w:b/>
          <w:bCs/>
          <w:szCs w:val="20"/>
        </w:rPr>
        <w:t xml:space="preserve">1.</w:t>
      </w:r>
      <w:r>
        <w:rPr>
          <w:szCs w:val="20"/>
        </w:rPr>
        <w:t xml:space="preserve"> O desenvolvimento corrigir a gravação do resultado (DV-CQ-009), para repetir o laudo, a etiqueta e o CT-CQ-066 da água.</w:t>
      </w:r>
    </w:p>
    <w:p>
      <w:pPr>
        <w:numPr>
          <w:ilvl w:val="0"/>
          <w:numId w:val="2"/>
        </w:numPr>
        <w:spacing w:after="0" w:line="360" w:lineRule="auto"/>
        <w:rPr>
          <w:szCs w:val="20"/>
        </w:rPr>
      </w:pPr>
      <w:r>
        <w:rPr>
          <w:b/>
          <w:bCs/>
          <w:szCs w:val="20"/>
        </w:rPr>
        <w:t xml:space="preserve">2.</w:t>
      </w:r>
      <w:r>
        <w:rPr>
          <w:szCs w:val="20"/>
        </w:rPr>
        <w:t xml:space="preserve"> O Estoque religar a abertura do acompanhamento de estabilidade (DV-EST-074), para executar os 10 casos de estabilidade.</w:t>
      </w:r>
    </w:p>
    <w:p>
      <w:pPr>
        <w:numPr>
          <w:ilvl w:val="0"/>
          <w:numId w:val="2"/>
        </w:numPr>
        <w:spacing w:after="0" w:line="360" w:lineRule="auto"/>
        <w:rPr>
          <w:szCs w:val="20"/>
        </w:rPr>
      </w:pPr>
      <w:r>
        <w:rPr>
          <w:b/>
          <w:bCs/>
          <w:szCs w:val="20"/>
        </w:rPr>
        <w:t xml:space="preserve">3.</w:t>
      </w:r>
      <w:r>
        <w:rPr>
          <w:szCs w:val="20"/>
        </w:rPr>
        <w:t xml:space="preserve"> O Estoque propagar a data de reanálise (DV-EST-171), para repetir a cadeia da reanálise.</w:t>
      </w:r>
    </w:p>
    <w:p>
      <w:pPr>
        <w:numPr>
          <w:ilvl w:val="0"/>
          <w:numId w:val="2"/>
        </w:numPr>
        <w:spacing w:after="0" w:line="360" w:lineRule="auto"/>
        <w:rPr>
          <w:szCs w:val="20"/>
        </w:rPr>
      </w:pPr>
      <w:r>
        <w:rPr>
          <w:b/>
          <w:bCs/>
          <w:szCs w:val="20"/>
        </w:rPr>
        <w:t xml:space="preserve">4.</w:t>
      </w:r>
      <w:r>
        <w:rPr>
          <w:szCs w:val="20"/>
        </w:rPr>
        <w:t xml:space="preserve"> Confirmação, pela Qualidade da empresa, das 13 premissas de simulação da Análise de Requisitos (hoje adotadas pelo analista, conforme a ANVISA quando a norma diz algo).</w:t>
      </w:r>
    </w:p>
    <w:p>
      <w:pPr>
        <w:numPr>
          <w:ilvl w:val="0"/>
          <w:numId w:val="2"/>
        </w:numPr>
        <w:spacing w:after="0" w:line="360" w:lineRule="auto"/>
        <w:rPr>
          <w:szCs w:val="20"/>
        </w:rPr>
      </w:pPr>
      <w:r>
        <w:rPr>
          <w:b/>
          <w:bCs/>
          <w:szCs w:val="20"/>
        </w:rPr>
        <w:t xml:space="preserve">5.</w:t>
      </w:r>
      <w:r>
        <w:rPr>
          <w:szCs w:val="20"/>
        </w:rPr>
        <w:t xml:space="preserve"> Correção dos defeitos de gravidade Alta e nova versão do sistema (reteste).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Para o responsável decidir ou validar</w:t>
      </w:r>
    </w:p>
    <w:p>
      <w:pPr>
        <w:numPr>
          <w:ilvl w:val="0"/>
          <w:numId w:val="2"/>
        </w:numPr>
        <w:spacing w:after="0" w:line="360" w:lineRule="auto"/>
        <w:rPr>
          <w:szCs w:val="20"/>
        </w:rPr>
      </w:pPr>
      <w:r>
        <w:rPr>
          <w:b/>
          <w:bCs/>
          <w:szCs w:val="20"/>
        </w:rPr>
        <w:t xml:space="preserve">1.</w:t>
      </w:r>
      <w:r>
        <w:rPr>
          <w:szCs w:val="20"/>
        </w:rPr>
        <w:t xml:space="preserve"> O vocabulário de situação das telas usado neste dossiê (definição de trabalho).</w:t>
      </w:r>
    </w:p>
    <w:p>
      <w:pPr>
        <w:numPr>
          <w:ilvl w:val="0"/>
          <w:numId w:val="2"/>
        </w:numPr>
        <w:spacing w:after="0" w:line="360" w:lineRule="auto"/>
        <w:rPr>
          <w:szCs w:val="20"/>
        </w:rPr>
      </w:pPr>
      <w:r>
        <w:rPr>
          <w:b/>
          <w:bCs/>
          <w:szCs w:val="20"/>
        </w:rPr>
        <w:t xml:space="preserve">2.</w:t>
      </w:r>
      <w:r>
        <w:rPr>
          <w:szCs w:val="20"/>
        </w:rPr>
        <w:t xml:space="preserve"> A leitura do critério de "Falha grave" para a Visão Administrador da Análise Programada (mantida, por DV-CQ-035 e 038) e de "Funciona com falhas" para a Unidade de Medida (DV-CQ-015 fica Média).</w:t>
      </w:r>
    </w:p>
    <w:p>
      <w:pPr>
        <w:numPr>
          <w:ilvl w:val="0"/>
          <w:numId w:val="2"/>
        </w:numPr>
        <w:spacing w:after="0" w:line="360" w:lineRule="auto"/>
        <w:rPr>
          <w:szCs w:val="20"/>
        </w:rPr>
      </w:pPr>
      <w:r>
        <w:rPr>
          <w:b/>
          <w:bCs/>
          <w:szCs w:val="20"/>
        </w:rPr>
        <w:t xml:space="preserve">3.</w:t>
      </w:r>
      <w:r>
        <w:rPr>
          <w:szCs w:val="20"/>
        </w:rPr>
        <w:t xml:space="preserve"> Se a contagem de casos do cronograma deve contar casos únicos ou linhas de resultado, porque o piloto repete três casos do plano.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APROVAÇÕES</w:t>
      </w:r>
    </w:p>
    <w:p>
      <w:pPr>
        <w:keepNext/>
        <w:spacing w:after="0" w:line="360" w:lineRule="auto"/>
      </w:pPr>
    </w:p>
    <w:tbl>
      <w:tblPr>
        <w:tblStyle w:val="Tabelacomgrade"/>
        <w:tblW w:w="9631" w:type="dxa"/>
        <w:tblLayout w:type="fixed"/>
        <w:tblLook w:val="04A0" w:firstRow="1" w:lastRow="0" w:firstColumn="1" w:lastColumn="0" w:noHBand="0" w:noVBand="1"/>
      </w:tblPr>
      <w:tblGrid>
        <w:gridCol w:w="2167"/>
        <w:gridCol w:w="1500"/>
        <w:gridCol w:w="2774"/>
        <w:gridCol w:w="1617"/>
        <w:gridCol w:w="1573"/>
      </w:tblGrid>
      <w:tr>
        <w:trPr>
          <w:tblHeader/>
          <w:cantSplit/>
        </w:trPr>
        <w:tc>
          <w:tcPr>
            <w:tcW w:w="216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Papel</w:t>
            </w:r>
          </w:p>
        </w:tc>
        <w:tc>
          <w:tcPr>
            <w:tcW w:w="150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Nome</w:t>
            </w:r>
          </w:p>
        </w:tc>
        <w:tc>
          <w:tcPr>
            <w:tcW w:w="277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161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Data</w:t>
            </w:r>
          </w:p>
        </w:tc>
        <w:tc>
          <w:tcPr>
            <w:tcW w:w="157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Assinatura</w:t>
            </w:r>
          </w:p>
        </w:tc>
      </w:tr>
      <w:tr>
        <w:trPr>
          <w:cantSplit/>
        </w:trPr>
        <w:tc>
          <w:tcPr>
            <w:tcW w:w="2167" w:type="dxa"/>
          </w:tcPr>
          <w:p>
            <w:pPr>
              <w:widowControl/>
              <w:spacing w:after="0" w:line="276" w:lineRule="auto"/>
              <w:jc w:val="left"/>
              <w:rPr>
                <w:sz w:val="18"/>
                <w:szCs w:val="18"/>
              </w:rPr>
            </w:pPr>
            <w:r>
              <w:rPr>
                <w:sz w:val="18"/>
                <w:szCs w:val="20"/>
              </w:rPr>
              <w:t xml:space="preserve">Elaborado por</w:t>
            </w:r>
          </w:p>
        </w:tc>
        <w:tc>
          <w:tcPr>
            <w:tcW w:w="1500" w:type="dxa"/>
          </w:tcPr>
          <w:p>
            <w:pPr>
              <w:widowControl/>
              <w:spacing w:after="0" w:line="276" w:lineRule="auto"/>
              <w:jc w:val="left"/>
              <w:rPr>
                <w:sz w:val="18"/>
                <w:szCs w:val="18"/>
              </w:rPr>
            </w:pPr>
            <w:r>
              <w:rPr>
                <w:sz w:val="18"/>
                <w:szCs w:val="20"/>
              </w:rPr>
              <w:t xml:space="preserve">André Nardacci</w:t>
            </w:r>
          </w:p>
        </w:tc>
        <w:tc>
          <w:tcPr>
            <w:tcW w:w="2774" w:type="dxa"/>
          </w:tcPr>
          <w:p>
            <w:pPr>
              <w:widowControl/>
              <w:spacing w:after="0" w:line="276" w:lineRule="auto"/>
              <w:jc w:val="left"/>
              <w:rPr>
                <w:sz w:val="18"/>
                <w:szCs w:val="18"/>
              </w:rPr>
            </w:pPr>
            <w:r>
              <w:rPr>
                <w:sz w:val="18"/>
                <w:szCs w:val="20"/>
              </w:rPr>
              <w:t xml:space="preserve">Análise de negócio e homologação</w:t>
            </w:r>
          </w:p>
        </w:tc>
        <w:tc>
          <w:tcPr>
            <w:tcW w:w="1617" w:type="dxa"/>
          </w:tcPr>
          <w:p>
            <w:pPr>
              <w:widowControl/>
              <w:spacing w:after="0" w:line="276" w:lineRule="auto"/>
              <w:jc w:val="left"/>
              <w:rPr>
                <w:sz w:val="18"/>
                <w:szCs w:val="18"/>
              </w:rPr>
            </w:pPr>
            <w:r>
              <w:rPr>
                <w:sz w:val="18"/>
                <w:szCs w:val="20"/>
              </w:rPr>
              <w:t xml:space="preserve">30/10/2026</w:t>
            </w:r>
          </w:p>
        </w:tc>
        <w:tc>
          <w:tcPr>
            <w:tcW w:w="1573" w:type="dxa"/>
          </w:tcPr>
          <w:p>
            <w:pPr>
              <w:widowControl/>
              <w:spacing w:after="0" w:line="276" w:lineRule="auto"/>
              <w:jc w:val="left"/>
              <w:rPr>
                <w:sz w:val="18"/>
                <w:szCs w:val="18"/>
              </w:rPr>
            </w:pPr>
          </w:p>
        </w:tc>
      </w:tr>
      <w:tr>
        <w:trPr>
          <w:cantSplit/>
        </w:trPr>
        <w:tc>
          <w:tcPr>
            <w:tcW w:w="2167" w:type="dxa"/>
          </w:tcPr>
          <w:p>
            <w:pPr>
              <w:widowControl/>
              <w:spacing w:after="0" w:line="276" w:lineRule="auto"/>
              <w:jc w:val="left"/>
              <w:rPr>
                <w:sz w:val="18"/>
                <w:szCs w:val="18"/>
              </w:rPr>
            </w:pPr>
            <w:r>
              <w:rPr>
                <w:sz w:val="18"/>
                <w:szCs w:val="20"/>
              </w:rPr>
              <w:t xml:space="preserve">Revisado por</w:t>
            </w:r>
          </w:p>
        </w:tc>
        <w:tc>
          <w:tcPr>
            <w:tcW w:w="1500" w:type="dxa"/>
          </w:tcPr>
          <w:p>
            <w:pPr>
              <w:widowControl/>
              <w:spacing w:after="0" w:line="276" w:lineRule="auto"/>
              <w:jc w:val="left"/>
              <w:rPr>
                <w:sz w:val="18"/>
                <w:szCs w:val="18"/>
              </w:rPr>
            </w:pPr>
          </w:p>
        </w:tc>
        <w:tc>
          <w:tcPr>
            <w:tcW w:w="2774" w:type="dxa"/>
          </w:tcPr>
          <w:p>
            <w:pPr>
              <w:widowControl/>
              <w:spacing w:after="0" w:line="276" w:lineRule="auto"/>
              <w:jc w:val="left"/>
              <w:rPr>
                <w:sz w:val="18"/>
                <w:szCs w:val="18"/>
              </w:rPr>
            </w:pPr>
            <w:r>
              <w:rPr>
                <w:sz w:val="18"/>
                <w:szCs w:val="20"/>
              </w:rPr>
              <w:t xml:space="preserve">Garantia da Qualidade</w:t>
            </w:r>
          </w:p>
        </w:tc>
        <w:tc>
          <w:tcPr>
            <w:tcW w:w="1617" w:type="dxa"/>
          </w:tcPr>
          <w:p>
            <w:pPr>
              <w:widowControl/>
              <w:spacing w:after="0" w:line="276" w:lineRule="auto"/>
              <w:jc w:val="left"/>
              <w:rPr>
                <w:sz w:val="18"/>
                <w:szCs w:val="18"/>
              </w:rPr>
            </w:pPr>
          </w:p>
        </w:tc>
        <w:tc>
          <w:tcPr>
            <w:tcW w:w="1573" w:type="dxa"/>
          </w:tcPr>
          <w:p>
            <w:pPr>
              <w:widowControl/>
              <w:spacing w:after="0" w:line="276" w:lineRule="auto"/>
              <w:jc w:val="left"/>
              <w:rPr>
                <w:sz w:val="18"/>
                <w:szCs w:val="18"/>
              </w:rPr>
            </w:pPr>
          </w:p>
        </w:tc>
      </w:tr>
      <w:tr>
        <w:trPr>
          <w:cantSplit/>
        </w:trPr>
        <w:tc>
          <w:tcPr>
            <w:tcW w:w="2167" w:type="dxa"/>
          </w:tcPr>
          <w:p>
            <w:pPr>
              <w:widowControl/>
              <w:spacing w:after="0" w:line="276" w:lineRule="auto"/>
              <w:jc w:val="left"/>
              <w:rPr>
                <w:sz w:val="18"/>
                <w:szCs w:val="18"/>
              </w:rPr>
            </w:pPr>
            <w:r>
              <w:rPr>
                <w:sz w:val="18"/>
                <w:szCs w:val="20"/>
              </w:rPr>
              <w:t xml:space="preserve">Aprovado por</w:t>
            </w:r>
          </w:p>
        </w:tc>
        <w:tc>
          <w:tcPr>
            <w:tcW w:w="1500" w:type="dxa"/>
          </w:tcPr>
          <w:p>
            <w:pPr>
              <w:widowControl/>
              <w:spacing w:after="0" w:line="276" w:lineRule="auto"/>
              <w:jc w:val="left"/>
              <w:rPr>
                <w:sz w:val="18"/>
                <w:szCs w:val="18"/>
              </w:rPr>
            </w:pPr>
          </w:p>
        </w:tc>
        <w:tc>
          <w:tcPr>
            <w:tcW w:w="2774" w:type="dxa"/>
          </w:tcPr>
          <w:p>
            <w:pPr>
              <w:widowControl/>
              <w:spacing w:after="0" w:line="276" w:lineRule="auto"/>
              <w:jc w:val="left"/>
              <w:rPr>
                <w:sz w:val="18"/>
                <w:szCs w:val="18"/>
              </w:rPr>
            </w:pPr>
          </w:p>
        </w:tc>
        <w:tc>
          <w:tcPr>
            <w:tcW w:w="1617" w:type="dxa"/>
          </w:tcPr>
          <w:p>
            <w:pPr>
              <w:widowControl/>
              <w:spacing w:after="0" w:line="276" w:lineRule="auto"/>
              <w:jc w:val="left"/>
              <w:rPr>
                <w:sz w:val="18"/>
                <w:szCs w:val="18"/>
              </w:rPr>
            </w:pPr>
          </w:p>
        </w:tc>
        <w:tc>
          <w:tcPr>
            <w:tcW w:w="1573" w:type="dxa"/>
          </w:tcPr>
          <w:p>
            <w:pPr>
              <w:widowControl/>
              <w:spacing w:after="0" w:line="276" w:lineRule="auto"/>
              <w:jc w:val="left"/>
              <w:rPr>
                <w:sz w:val="18"/>
                <w:szCs w:val="18"/>
              </w:rPr>
            </w:pPr>
          </w:p>
        </w:tc>
      </w:tr>
    </w:tbl>
    <w:p>
      <w:pPr>
        <w:spacing w:after="0" w:line="360" w:lineRule="auto"/>
      </w:pP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Controle da Qualidade – Dossiê de Homologação do módulo Controle da Qualidade</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Controle da Qualidade – Dossiê de Homologação do módulo Controle da Qualidade</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