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Documentos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Especificação Funcional – Documento Externo e Legado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Fluxo do documento externo e do documento legado, montado a partir do código do legado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dois caminhos do </w:t>
      </w:r>
      <w:r>
        <w:rPr>
          <w:b/>
          <w:bCs/>
          <w:szCs w:val="20"/>
        </w:rPr>
        <w:t xml:space="preserve">Controle de Documentos</w:t>
      </w:r>
      <w:r>
        <w:rPr>
          <w:szCs w:val="20"/>
        </w:rPr>
        <w:t xml:space="preserve"> que ficam fora do ciclo de aprovação: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documento externo</w:t>
      </w:r>
      <w:r>
        <w:rPr>
          <w:szCs w:val="20"/>
        </w:rPr>
        <w:t xml:space="preserve">: normas, farmacopeias, documentos de clientes e de fornecedores, que a empresa usa mas não escreve;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documento legado</w:t>
      </w:r>
      <w:r>
        <w:rPr>
          <w:szCs w:val="20"/>
        </w:rPr>
        <w:t xml:space="preserve">: documento anterior ao sistema, trazido para ele já em vigor.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que todos os tipos de documento sejam definidos e controlados, inclusive os externos, e que os documentos sejam aprovados e mantidos atualizados (RDC 658/2022, arts. 114, 117, 119 e 121).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Documento Externo: cadastro, validade, pesquisa, relatório e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Documento Legado: inclusão e vigência direta.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 Documento: consulta e abertura do arquivo.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ficam só nas regras e são relativos a </w:t>
      </w:r>
      <w:r>
        <w:rPr>
          <w:szCs w:val="20"/>
        </w:rPr>
        <w:t xml:space="preserve">6.controle_documento/app/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Ext</w:t>
      </w:r>
      <w:r>
        <w:rPr>
          <w:szCs w:val="20"/>
        </w:rPr>
        <w:t xml:space="preserve"> = </w:t>
      </w:r>
      <w:r>
        <w:rPr>
          <w:szCs w:val="20"/>
        </w:rPr>
        <w:t xml:space="preserve">HSolutions.ControleDoc.UI/Areas/Documento/Controllers/DocumentoExternoController.cs</w:t>
      </w:r>
      <w:r>
        <w:rPr>
          <w:szCs w:val="20"/>
        </w:rPr>
        <w:t xml:space="preserve">, </w:t>
      </w:r>
      <w:r>
        <w:rPr>
          <w:szCs w:val="20"/>
        </w:rPr>
        <w:t xml:space="preserve">Leg</w:t>
      </w:r>
      <w:r>
        <w:rPr>
          <w:szCs w:val="20"/>
        </w:rPr>
        <w:t xml:space="preserve"> = </w:t>
      </w:r>
      <w:r>
        <w:rPr>
          <w:szCs w:val="20"/>
        </w:rPr>
        <w:t xml:space="preserve">HSolutions.ControleDoc.UI/Areas/Documento/Controllers/DocumentoController.cs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15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documento externo e do documento legado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Documento externo.</w:t>
      </w:r>
      <w:r>
        <w:rPr>
          <w:szCs w:val="20"/>
        </w:rPr>
        <w:t xml:space="preserve"> O usuário cadastra: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código, título, empresa de origem, revisão e tipo;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setor responsável, aplicações e o arquivo;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validade.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 é escolhida numa lista. Não passa por revisão nem aprovação. O relatório mostra quantos dias faltam para vencer, mas nada avisa nem bloqueia quando vence.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Documento legado.</w:t>
      </w:r>
      <w:r>
        <w:rPr>
          <w:szCs w:val="20"/>
        </w:rPr>
        <w:t xml:space="preserve"> Nasce em inclusão, marcado como legado, e é </w:t>
      </w:r>
      <w:r>
        <w:rPr>
          <w:b/>
          <w:bCs/>
          <w:szCs w:val="20"/>
        </w:rPr>
        <w:t xml:space="preserve">tornado vigente direto</w:t>
      </w:r>
      <w:r>
        <w:rPr>
          <w:szCs w:val="20"/>
        </w:rPr>
        <w:t xml:space="preserve">. Quem revisou e quem aprovou são </w:t>
      </w:r>
      <w:r>
        <w:rPr>
          <w:b/>
          <w:bCs/>
          <w:szCs w:val="20"/>
        </w:rPr>
        <w:t xml:space="preserve">digitados</w:t>
      </w:r>
      <w:r>
        <w:rPr>
          <w:szCs w:val="20"/>
        </w:rPr>
        <w:t xml:space="preserve"> na tela, como informação do papel original.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Documento externo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não pode se repetir ("O campo CÓDIGO digitado já esta cadastrado!") (</w:t>
      </w:r>
      <w:r>
        <w:rPr>
          <w:szCs w:val="20"/>
        </w:rPr>
        <w:t xml:space="preserve">Ext:265, 280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 do documento externo é a que o usuário escolhe na tela (</w:t>
      </w:r>
      <w:r>
        <w:rPr>
          <w:szCs w:val="20"/>
        </w:rPr>
        <w:t xml:space="preserve">Ext:560</w:t>
      </w:r>
      <w:r>
        <w:rPr>
          <w:szCs w:val="20"/>
        </w:rPr>
        <w:t xml:space="preserve">). Não há ciclo de revisão ou aprovação para o documento externo.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se a área precisa registrar a análise de um documento externo antes de usá-lo.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 é sugerida pelo prazo do tipo de documento (</w:t>
      </w:r>
      <w:r>
        <w:rPr>
          <w:szCs w:val="20"/>
        </w:rPr>
        <w:t xml:space="preserve">Ext:702-716</w:t>
      </w:r>
      <w:r>
        <w:rPr>
          <w:szCs w:val="20"/>
        </w:rPr>
        <w:t xml:space="preserve">). Se ficar </w:t>
      </w:r>
      <w:r>
        <w:rPr>
          <w:b/>
          <w:bCs/>
          <w:szCs w:val="20"/>
        </w:rPr>
        <w:t xml:space="preserve">em branco</w:t>
      </w:r>
      <w:r>
        <w:rPr>
          <w:szCs w:val="20"/>
        </w:rPr>
        <w:t xml:space="preserve">, o sistema grava a </w:t>
      </w:r>
      <w:r>
        <w:rPr>
          <w:b/>
          <w:bCs/>
          <w:szCs w:val="20"/>
        </w:rPr>
        <w:t xml:space="preserve">data de hoje</w:t>
      </w:r>
      <w:r>
        <w:rPr>
          <w:szCs w:val="20"/>
        </w:rPr>
        <w:t xml:space="preserve">, e o documento já nasce vencido (</w:t>
      </w:r>
      <w:r>
        <w:rPr>
          <w:szCs w:val="20"/>
        </w:rPr>
        <w:t xml:space="preserve">Ext:546-547</w:t>
      </w:r>
      <w:r>
        <w:rPr>
          <w:szCs w:val="20"/>
        </w:rPr>
        <w:t xml:space="preserve">). O mesmo vale para a data de emissão.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O relatório mostra os dias que faltam para vencer (</w:t>
      </w:r>
      <w:r>
        <w:rPr>
          <w:szCs w:val="20"/>
        </w:rPr>
        <w:t xml:space="preserve">Ext:768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Nenhum aviso nem bloqueio</w:t>
      </w:r>
      <w:r>
        <w:rPr>
          <w:szCs w:val="20"/>
        </w:rPr>
        <w:t xml:space="preserve"> quando vence.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O responsável é o usuário da sessão (</w:t>
      </w:r>
      <w:r>
        <w:rPr>
          <w:szCs w:val="20"/>
        </w:rPr>
        <w:t xml:space="preserve">Ext:562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A </w:t>
      </w:r>
      <w:r>
        <w:rPr>
          <w:b/>
          <w:bCs/>
          <w:szCs w:val="20"/>
        </w:rPr>
        <w:t xml:space="preserve">exclusão</w:t>
      </w:r>
      <w:r>
        <w:rPr>
          <w:szCs w:val="20"/>
        </w:rPr>
        <w:t xml:space="preserve"> pede justificativa e marca o documento e as aplicações como excluídos, sem apagar (</w:t>
      </w:r>
      <w:r>
        <w:rPr>
          <w:szCs w:val="20"/>
        </w:rPr>
        <w:t xml:space="preserve">Ext:385-471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05"/>
        <w:gridCol w:w="2246"/>
        <w:gridCol w:w="4680"/>
      </w:tblGrid>
      <w:tr>
        <w:trPr>
          <w:tblHeader/>
          <w:cantSplit/>
        </w:trPr>
        <w:tc>
          <w:tcPr>
            <w:tcW w:w="27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Externo</w:t>
            </w:r>
          </w:p>
        </w:tc>
        <w:tc>
          <w:tcPr>
            <w:tcW w:w="4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Cadastrar, alterar, pesquisar, imprimir a lista e excluir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Documento legado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O documento legado nasce </w:t>
      </w:r>
      <w:r>
        <w:rPr>
          <w:b/>
          <w:bCs/>
          <w:szCs w:val="20"/>
        </w:rPr>
        <w:t xml:space="preserve">Em inclusão</w:t>
      </w:r>
      <w:r>
        <w:rPr>
          <w:szCs w:val="20"/>
        </w:rPr>
        <w:t xml:space="preserve">, marcado como </w:t>
      </w:r>
      <w:r>
        <w:rPr>
          <w:b/>
          <w:bCs/>
          <w:szCs w:val="20"/>
        </w:rPr>
        <w:t xml:space="preserve">legado</w:t>
      </w:r>
      <w:r>
        <w:rPr>
          <w:szCs w:val="20"/>
        </w:rPr>
        <w:t xml:space="preserve"> (</w:t>
      </w:r>
      <w:r>
        <w:rPr>
          <w:szCs w:val="20"/>
        </w:rPr>
        <w:t xml:space="preserve">Leg:102-122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</w:t>
      </w:r>
      <w:r>
        <w:rPr>
          <w:b/>
          <w:bCs/>
          <w:szCs w:val="20"/>
        </w:rPr>
        <w:t xml:space="preserve">Tornar vigente</w:t>
      </w:r>
      <w:r>
        <w:rPr>
          <w:szCs w:val="20"/>
        </w:rPr>
        <w:t xml:space="preserve"> é direto, sem revisão nem aprovação no sistema e </w:t>
      </w:r>
      <w:r>
        <w:rPr>
          <w:b/>
          <w:bCs/>
          <w:szCs w:val="20"/>
        </w:rPr>
        <w:t xml:space="preserve">sem senha</w:t>
      </w:r>
      <w:r>
        <w:rPr>
          <w:szCs w:val="20"/>
        </w:rPr>
        <w:t xml:space="preserve">. Exige as datas de emissão e validade, com a validade posterior à emissão (</w:t>
      </w:r>
      <w:r>
        <w:rPr>
          <w:szCs w:val="20"/>
        </w:rPr>
        <w:t xml:space="preserve">Leg:145-188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Os nomes e números de </w:t>
      </w:r>
      <w:r>
        <w:rPr>
          <w:b/>
          <w:bCs/>
          <w:szCs w:val="20"/>
        </w:rPr>
        <w:t xml:space="preserve">quem fez a análise crítica, pré-aprovou, aprovou e tornou vigente</w:t>
      </w:r>
      <w:r>
        <w:rPr>
          <w:szCs w:val="20"/>
        </w:rPr>
        <w:t xml:space="preserve"> vêm </w:t>
      </w:r>
      <w:r>
        <w:rPr>
          <w:b/>
          <w:bCs/>
          <w:szCs w:val="20"/>
        </w:rPr>
        <w:t xml:space="preserve">digitados na tela</w:t>
      </w:r>
      <w:r>
        <w:rPr>
          <w:szCs w:val="20"/>
        </w:rPr>
        <w:t xml:space="preserve"> (</w:t>
      </w:r>
      <w:r>
        <w:rPr>
          <w:szCs w:val="20"/>
        </w:rPr>
        <w:t xml:space="preserve">Leg:190-199</w:t>
      </w:r>
      <w:r>
        <w:rPr>
          <w:szCs w:val="20"/>
        </w:rPr>
        <w:t xml:space="preserve">). É informação declarada, não assinatura.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se a área guarda o documento original assinado como evidência.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A vigência do legado grava o histórico de alterações com justificativa (</w:t>
      </w:r>
      <w:r>
        <w:rPr>
          <w:szCs w:val="20"/>
        </w:rPr>
        <w:t xml:space="preserve">Leg:205</w:t>
      </w:r>
      <w:r>
        <w:rPr>
          <w:szCs w:val="20"/>
        </w:rPr>
        <w:t xml:space="preserve">), mas </w:t>
      </w:r>
      <w:r>
        <w:rPr>
          <w:b/>
          <w:bCs/>
          <w:szCs w:val="20"/>
        </w:rPr>
        <w:t xml:space="preserve">não grava no histórico do documento</w:t>
      </w:r>
      <w:r>
        <w:rPr>
          <w:szCs w:val="20"/>
        </w:rPr>
        <w:t xml:space="preserve"> (as ações e assinaturas do fluxo 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A lista e o relatório do legado mostram só documentos marcados como legado e os dias que faltam para vencer (</w:t>
      </w:r>
      <w:r>
        <w:rPr>
          <w:szCs w:val="20"/>
        </w:rPr>
        <w:t xml:space="preserve">Leg:617, 642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18"/>
        <w:gridCol w:w="2205"/>
        <w:gridCol w:w="4708"/>
      </w:tblGrid>
      <w:tr>
        <w:trPr>
          <w:tblHeader/>
          <w:cantSplit/>
        </w:trPr>
        <w:tc>
          <w:tcPr>
            <w:tcW w:w="27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7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Legado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tornar vigente um documento anterior ao sistema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</w:t>
      </w:r>
      <w:r>
        <w:rPr>
          <w:b/>
          <w:bCs/>
          <w:szCs w:val="20"/>
        </w:rPr>
        <w:t xml:space="preserve">Visualizar Documento</w:t>
      </w:r>
      <w:r>
        <w:rPr>
          <w:szCs w:val="20"/>
        </w:rPr>
        <w:t xml:space="preserve"> permite pesquisar os documentos e abrir o arquivo ("Chave do anexo inválido.", "Anexo não encontrado.", "Arquivo não encontrado.") (</w:t>
      </w:r>
      <w:r>
        <w:rPr>
          <w:szCs w:val="20"/>
        </w:rPr>
        <w:t xml:space="preserve">Leg:368-383, 514-530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quais situações aparecem, e se um documento substituído ou obsoleto pode ser aberto por quem só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82"/>
        <w:gridCol w:w="2826"/>
        <w:gridCol w:w="3723"/>
      </w:tblGrid>
      <w:tr>
        <w:trPr>
          <w:tblHeader/>
          <w:cantSplit/>
        </w:trPr>
        <w:tc>
          <w:tcPr>
            <w:tcW w:w="3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8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3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Documento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e abrir documentos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Documento externo sem análise.</w:t>
      </w:r>
      <w:r>
        <w:rPr>
          <w:szCs w:val="20"/>
        </w:rPr>
        <w:t xml:space="preserve"> Ele entra com a situação escolhida pelo usuário, sem revisão nem aprovação (RN002).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Validade em branco vira "hoje"</w:t>
      </w:r>
      <w:r>
        <w:rPr>
          <w:szCs w:val="20"/>
        </w:rPr>
        <w:t xml:space="preserve"> (RN003). O documento externo nasce vencido sem ninguém perceber, porque nada avisa (RN004).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O legado vira vigente sem aprovação no sistema.</w:t>
      </w:r>
      <w:r>
        <w:rPr>
          <w:szCs w:val="20"/>
        </w:rPr>
        <w:t xml:space="preserve"> Os aprovadores são digitados (RN008 e RN009). Aceitável na migração, se houver o original assinado como evidência. Mas o caminho também pode ser usado para pôr em vigor </w:t>
      </w:r>
      <w:r>
        <w:rPr>
          <w:b/>
          <w:bCs/>
          <w:szCs w:val="20"/>
        </w:rPr>
        <w:t xml:space="preserve">qualquer documento novo</w:t>
      </w:r>
      <w:r>
        <w:rPr>
          <w:szCs w:val="20"/>
        </w:rPr>
        <w:t xml:space="preserve"> sem passar pelo ciclo.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quem pode usar a tela Documento Legado.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O legado não entra no histórico do documento</w:t>
      </w:r>
      <w:r>
        <w:rPr>
          <w:szCs w:val="20"/>
        </w:rPr>
        <w:t xml:space="preserve"> (RN010).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tipo de documento </w:t>
      </w:r>
      <w:r>
        <w:rPr>
          <w:szCs w:val="20"/>
        </w:rPr>
        <w:t xml:space="preserve">TESTE</w:t>
      </w:r>
      <w:r>
        <w:rPr>
          <w:szCs w:val="20"/>
        </w:rPr>
        <w:t xml:space="preserve"> com prazo de validade.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empresa (pessoa jurídica) </w:t>
      </w:r>
      <w:r>
        <w:rPr>
          <w:szCs w:val="20"/>
        </w:rPr>
        <w:t xml:space="preserve">TESTE</w:t>
      </w:r>
      <w:r>
        <w:rPr>
          <w:szCs w:val="20"/>
        </w:rPr>
        <w:t xml:space="preserve"> já cadastrada no Principal.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Arquivo PDF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0"/>
        <w:gridCol w:w="4152"/>
        <w:gridCol w:w="3809"/>
      </w:tblGrid>
      <w:tr>
        <w:trPr>
          <w:tblHeader/>
          <w:cantSplit/>
        </w:trPr>
        <w:tc>
          <w:tcPr>
            <w:tcW w:w="1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8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CT-DOC-030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documento externo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código já usado</w:t>
            </w:r>
          </w:p>
        </w:tc>
        <w:tc>
          <w:tcPr>
            <w:tcW w:w="3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(RN001)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CT-DOC-031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documento externo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deixando a validade em branco</w:t>
            </w:r>
          </w:p>
        </w:tc>
        <w:tc>
          <w:tcPr>
            <w:tcW w:w="3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validade deve ser informada ou calculada. </w:t>
            </w:r>
            <w:r>
              <w:rPr>
                <w:sz w:val="18"/>
                <w:b/>
                <w:bCs/>
                <w:szCs w:val="20"/>
              </w:rPr>
              <w:t xml:space="preserve">Registrar se gravar a data de hoje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CT-DOC-032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documento externo escolhendo a situação </w:t>
            </w:r>
            <w:r>
              <w:rPr>
                <w:sz w:val="18"/>
                <w:b/>
                <w:bCs/>
                <w:szCs w:val="20"/>
              </w:rPr>
              <w:t xml:space="preserve">Vigente</w:t>
            </w:r>
            <w:r>
              <w:rPr>
                <w:sz w:val="18"/>
                <w:szCs w:val="20"/>
              </w:rPr>
              <w:t xml:space="preserve"> direto</w:t>
            </w:r>
          </w:p>
        </w:tc>
        <w:tc>
          <w:tcPr>
            <w:tcW w:w="3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aceitar sem análise</w:t>
            </w:r>
            <w:r>
              <w:rPr>
                <w:sz w:val="18"/>
                <w:szCs w:val="20"/>
              </w:rPr>
              <w:t xml:space="preserve"> (ponto 1)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CT-DOC-033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de documentos externos</w:t>
            </w:r>
          </w:p>
        </w:tc>
        <w:tc>
          <w:tcPr>
            <w:tcW w:w="3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dos dias a vencer; o vencido do CT-DOC-031 com 0 ou negativo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CT-DOC-034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documento externo com justificativa e consultar o histórico</w:t>
            </w:r>
          </w:p>
        </w:tc>
        <w:tc>
          <w:tcPr>
            <w:tcW w:w="3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Excluído; justificativa no histórico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CT-DOC-035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documento legado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torná-lo vigente digitando nomes de aprovadores</w:t>
            </w:r>
          </w:p>
        </w:tc>
        <w:tc>
          <w:tcPr>
            <w:tcW w:w="3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Vigente sem senha; </w:t>
            </w:r>
            <w:r>
              <w:rPr>
                <w:sz w:val="18"/>
                <w:b/>
                <w:bCs/>
                <w:szCs w:val="20"/>
              </w:rPr>
              <w:t xml:space="preserve">registrar</w:t>
            </w:r>
            <w:r>
              <w:rPr>
                <w:sz w:val="18"/>
                <w:szCs w:val="20"/>
              </w:rPr>
              <w:t xml:space="preserve"> (ponto 3) e conferir que não aparece no histórico do documento (ponto 4)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CT-DOC-036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função no Controle de Documentos, abrir Documento Legado e tentar tornar vigente</w:t>
            </w:r>
          </w:p>
        </w:tc>
        <w:tc>
          <w:tcPr>
            <w:tcW w:w="3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permitir</w:t>
            </w:r>
            <w:r>
              <w:rPr>
                <w:sz w:val="18"/>
                <w:szCs w:val="20"/>
              </w:rPr>
              <w:t xml:space="preserve"> (ponto 3)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CT-DOC-037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Visualizar Documento, procurar uma revisão substituída e um obsoleto (do fluxo 1)</w:t>
            </w:r>
          </w:p>
        </w:tc>
        <w:tc>
          <w:tcPr>
            <w:tcW w:w="3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não devem abrir para uso. </w:t>
            </w:r>
            <w:r>
              <w:rPr>
                <w:sz w:val="18"/>
                <w:b/>
                <w:bCs/>
                <w:szCs w:val="20"/>
              </w:rPr>
              <w:t xml:space="preserve">Registrar se abrirem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Controle de Documentos – Especificação Funcional – Documento Externo e Legado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Controle de Documentos – Especificação Funcional – Documento Externo e Legado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