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48"/>
        <w:gridCol w:w="6783"/>
      </w:tblGrid>
      <w:tr>
        <w:trPr>
          <w:tblHeader/>
          <w:cantSplit/>
        </w:trPr>
        <w:tc>
          <w:tcPr>
            <w:tcW w:w="28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7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48" w:type="dxa"/>
          </w:tcPr>
          <w:p>
            <w:pPr>
              <w:widowControl/>
              <w:spacing w:after="0" w:line="276" w:lineRule="auto"/>
              <w:jc w:val="left"/>
              <w:rPr>
                <w:sz w:val="18"/>
                <w:szCs w:val="18"/>
              </w:rPr>
            </w:pPr>
            <w:r>
              <w:rPr>
                <w:sz w:val="18"/>
                <w:szCs w:val="20"/>
              </w:rPr>
              <w:t xml:space="preserve">Resumo Executivo</w:t>
            </w:r>
          </w:p>
        </w:tc>
        <w:tc>
          <w:tcPr>
            <w:tcW w:w="6783"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48" w:type="dxa"/>
          </w:tcPr>
          <w:p>
            <w:pPr>
              <w:widowControl/>
              <w:spacing w:after="0" w:line="276" w:lineRule="auto"/>
              <w:jc w:val="left"/>
              <w:rPr>
                <w:sz w:val="18"/>
                <w:szCs w:val="18"/>
              </w:rPr>
            </w:pPr>
            <w:r>
              <w:rPr>
                <w:sz w:val="18"/>
                <w:szCs w:val="20"/>
              </w:rPr>
              <w:t xml:space="preserve">Regras de Negócio</w:t>
            </w:r>
          </w:p>
        </w:tc>
        <w:tc>
          <w:tcPr>
            <w:tcW w:w="6783" w:type="dxa"/>
          </w:tcPr>
          <w:p>
            <w:pPr>
              <w:widowControl/>
              <w:spacing w:after="0" w:line="276" w:lineRule="auto"/>
              <w:jc w:val="left"/>
              <w:rPr>
                <w:sz w:val="18"/>
                <w:szCs w:val="18"/>
              </w:rPr>
            </w:pPr>
            <w:r>
              <w:rPr>
                <w:sz w:val="18"/>
                <w:szCs w:val="20"/>
              </w:rPr>
              <w:t xml:space="preserve">Regras gerais e por fluxo, com a situação de cada uma depois dos testes</w:t>
            </w:r>
          </w:p>
        </w:tc>
      </w:tr>
      <w:tr>
        <w:trPr>
          <w:cantSplit/>
        </w:trPr>
        <w:tc>
          <w:tcPr>
            <w:tcW w:w="2848" w:type="dxa"/>
          </w:tcPr>
          <w:p>
            <w:pPr>
              <w:widowControl/>
              <w:spacing w:after="0" w:line="276" w:lineRule="auto"/>
              <w:jc w:val="left"/>
              <w:rPr>
                <w:sz w:val="18"/>
                <w:szCs w:val="18"/>
              </w:rPr>
            </w:pPr>
            <w:r>
              <w:rPr>
                <w:sz w:val="18"/>
                <w:szCs w:val="20"/>
              </w:rPr>
              <w:t xml:space="preserve">Relatório de Testes</w:t>
            </w:r>
          </w:p>
        </w:tc>
        <w:tc>
          <w:tcPr>
            <w:tcW w:w="6783"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48" w:type="dxa"/>
          </w:tcPr>
          <w:p>
            <w:pPr>
              <w:widowControl/>
              <w:spacing w:after="0" w:line="276" w:lineRule="auto"/>
              <w:jc w:val="left"/>
              <w:rPr>
                <w:sz w:val="18"/>
                <w:szCs w:val="18"/>
              </w:rPr>
            </w:pPr>
            <w:r>
              <w:rPr>
                <w:sz w:val="18"/>
                <w:szCs w:val="20"/>
              </w:rPr>
              <w:t xml:space="preserve">Defeitos para Correção</w:t>
            </w:r>
          </w:p>
        </w:tc>
        <w:tc>
          <w:tcPr>
            <w:tcW w:w="6783"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48" w:type="dxa"/>
          </w:tcPr>
          <w:p>
            <w:pPr>
              <w:widowControl/>
              <w:spacing w:after="0" w:line="276" w:lineRule="auto"/>
              <w:jc w:val="left"/>
              <w:rPr>
                <w:sz w:val="18"/>
                <w:szCs w:val="18"/>
              </w:rPr>
            </w:pPr>
            <w:r>
              <w:rPr>
                <w:sz w:val="18"/>
                <w:szCs w:val="20"/>
              </w:rPr>
              <w:t xml:space="preserve">Dossiê de Homologação (este documento)</w:t>
            </w:r>
          </w:p>
        </w:tc>
        <w:tc>
          <w:tcPr>
            <w:tcW w:w="6783"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48" w:type="dxa"/>
          </w:tcPr>
          <w:p>
            <w:pPr>
              <w:widowControl/>
              <w:spacing w:after="0" w:line="276" w:lineRule="auto"/>
              <w:jc w:val="left"/>
              <w:rPr>
                <w:sz w:val="18"/>
                <w:szCs w:val="18"/>
              </w:rPr>
            </w:pPr>
            <w:r>
              <w:rPr>
                <w:sz w:val="18"/>
                <w:szCs w:val="20"/>
              </w:rPr>
              <w:t xml:space="preserve">Fluxos do processo</w:t>
            </w:r>
          </w:p>
        </w:tc>
        <w:tc>
          <w:tcPr>
            <w:tcW w:w="6783"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48" w:type="dxa"/>
          </w:tcPr>
          <w:p>
            <w:pPr>
              <w:widowControl/>
              <w:spacing w:after="0" w:line="276" w:lineRule="auto"/>
              <w:jc w:val="left"/>
              <w:rPr>
                <w:sz w:val="18"/>
                <w:szCs w:val="18"/>
              </w:rPr>
            </w:pPr>
            <w:r>
              <w:rPr>
                <w:sz w:val="18"/>
                <w:szCs w:val="20"/>
              </w:rPr>
              <w:t xml:space="preserve">O Estoque ideal</w:t>
            </w:r>
          </w:p>
        </w:tc>
        <w:tc>
          <w:tcPr>
            <w:tcW w:w="6783"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extração das regras (283), da matriz de permissões, do modelo de dados (165 tabelas, 268 relacionamentos, 11 gatilhos) e dos achados restritos à TI (documento confidencial).</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Dez rodadas, de 07 a 22/10/2026: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 cadastros de apoio, atendimento, inventário, kits, remessa e relatórios, com massa de dados variada (22/10); casos bloqueados ou não executados da rodada 8, com o ambiente de teste preparado (22/10); casos bloqueados da rodada 9, já com mais de um usuário de teste: recebimento novo autorizado por outra pessoa, ciclo do CQ com duas pessoas, retenção, estabilidade, remessas e kits (22/10).</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fica só no documento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523"/>
        <w:gridCol w:w="970"/>
        <w:gridCol w:w="5138"/>
      </w:tblGrid>
      <w:tr>
        <w:trPr>
          <w:tblHeader/>
          <w:cantSplit/>
        </w:trPr>
        <w:tc>
          <w:tcPr>
            <w:tcW w:w="3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1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523" w:type="dxa"/>
          </w:tcPr>
          <w:p>
            <w:pPr>
              <w:widowControl/>
              <w:spacing w:after="0" w:line="276" w:lineRule="auto"/>
              <w:jc w:val="left"/>
              <w:rPr>
                <w:sz w:val="18"/>
                <w:szCs w:val="18"/>
              </w:rPr>
            </w:pPr>
            <w:r>
              <w:rPr>
                <w:sz w:val="18"/>
                <w:szCs w:val="20"/>
              </w:rPr>
              <w:t xml:space="preserve">Plano de Validação</w:t>
            </w:r>
          </w:p>
        </w:tc>
        <w:tc>
          <w:tcPr>
            <w:tcW w:w="970" w:type="dxa"/>
          </w:tcPr>
          <w:p>
            <w:pPr>
              <w:widowControl/>
              <w:spacing w:after="0" w:line="276" w:lineRule="auto"/>
              <w:jc w:val="left"/>
              <w:rPr>
                <w:sz w:val="18"/>
                <w:szCs w:val="18"/>
              </w:rPr>
            </w:pPr>
            <w:r>
              <w:rPr>
                <w:sz w:val="18"/>
                <w:szCs w:val="20"/>
              </w:rPr>
              <w:t xml:space="preserve">9.2</w:t>
            </w:r>
          </w:p>
        </w:tc>
        <w:tc>
          <w:tcPr>
            <w:tcW w:w="5138"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523" w:type="dxa"/>
          </w:tcPr>
          <w:p>
            <w:pPr>
              <w:widowControl/>
              <w:spacing w:after="0" w:line="276" w:lineRule="auto"/>
              <w:jc w:val="left"/>
              <w:rPr>
                <w:sz w:val="18"/>
                <w:szCs w:val="18"/>
              </w:rPr>
            </w:pPr>
            <w:r>
              <w:rPr>
                <w:sz w:val="18"/>
                <w:szCs w:val="20"/>
              </w:rPr>
              <w:t xml:space="preserve">Especificação dos Requisitos do Usuário (ERU)</w:t>
            </w:r>
          </w:p>
        </w:tc>
        <w:tc>
          <w:tcPr>
            <w:tcW w:w="970" w:type="dxa"/>
          </w:tcPr>
          <w:p>
            <w:pPr>
              <w:widowControl/>
              <w:spacing w:after="0" w:line="276" w:lineRule="auto"/>
              <w:jc w:val="left"/>
              <w:rPr>
                <w:sz w:val="18"/>
                <w:szCs w:val="18"/>
              </w:rPr>
            </w:pPr>
            <w:r>
              <w:rPr>
                <w:sz w:val="18"/>
                <w:szCs w:val="20"/>
              </w:rPr>
              <w:t xml:space="preserve">9.3</w:t>
            </w:r>
          </w:p>
        </w:tc>
        <w:tc>
          <w:tcPr>
            <w:tcW w:w="5138" w:type="dxa"/>
          </w:tcPr>
          <w:p>
            <w:pPr>
              <w:widowControl/>
              <w:spacing w:after="0" w:line="276" w:lineRule="auto"/>
              <w:jc w:val="left"/>
              <w:rPr>
                <w:sz w:val="18"/>
                <w:szCs w:val="18"/>
              </w:rPr>
            </w:pPr>
            <w:r>
              <w:rPr>
                <w:sz w:val="18"/>
                <w:szCs w:val="20"/>
              </w:rPr>
              <w:t xml:space="preserve">A fazer para o Estoque: os controles exigidos da análise de risco e as correções dos defeitos são a base</w:t>
            </w:r>
          </w:p>
        </w:tc>
      </w:tr>
      <w:tr>
        <w:trPr>
          <w:cantSplit/>
        </w:trPr>
        <w:tc>
          <w:tcPr>
            <w:tcW w:w="3523" w:type="dxa"/>
          </w:tcPr>
          <w:p>
            <w:pPr>
              <w:widowControl/>
              <w:spacing w:after="0" w:line="276" w:lineRule="auto"/>
              <w:jc w:val="left"/>
              <w:rPr>
                <w:sz w:val="18"/>
                <w:szCs w:val="18"/>
              </w:rPr>
            </w:pPr>
            <w:r>
              <w:rPr>
                <w:sz w:val="18"/>
                <w:szCs w:val="20"/>
              </w:rPr>
              <w:t xml:space="preserve">Especificação Funcional</w:t>
            </w:r>
          </w:p>
        </w:tc>
        <w:tc>
          <w:tcPr>
            <w:tcW w:w="970" w:type="dxa"/>
          </w:tcPr>
          <w:p>
            <w:pPr>
              <w:widowControl/>
              <w:spacing w:after="0" w:line="276" w:lineRule="auto"/>
              <w:jc w:val="left"/>
              <w:rPr>
                <w:sz w:val="18"/>
                <w:szCs w:val="18"/>
              </w:rPr>
            </w:pPr>
            <w:r>
              <w:rPr>
                <w:sz w:val="18"/>
                <w:szCs w:val="20"/>
              </w:rPr>
              <w:t xml:space="preserve">9.5</w:t>
            </w:r>
          </w:p>
        </w:tc>
        <w:tc>
          <w:tcPr>
            <w:tcW w:w="5138"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523" w:type="dxa"/>
          </w:tcPr>
          <w:p>
            <w:pPr>
              <w:widowControl/>
              <w:spacing w:after="0" w:line="276" w:lineRule="auto"/>
              <w:jc w:val="left"/>
              <w:rPr>
                <w:sz w:val="18"/>
                <w:szCs w:val="18"/>
              </w:rPr>
            </w:pPr>
            <w:r>
              <w:rPr>
                <w:sz w:val="18"/>
                <w:szCs w:val="20"/>
              </w:rPr>
              <w:t xml:space="preserve">Especificação de Configuração e Projeto</w:t>
            </w:r>
          </w:p>
        </w:tc>
        <w:tc>
          <w:tcPr>
            <w:tcW w:w="970" w:type="dxa"/>
          </w:tcPr>
          <w:p>
            <w:pPr>
              <w:widowControl/>
              <w:spacing w:after="0" w:line="276" w:lineRule="auto"/>
              <w:jc w:val="left"/>
              <w:rPr>
                <w:sz w:val="18"/>
                <w:szCs w:val="18"/>
              </w:rPr>
            </w:pPr>
            <w:r>
              <w:rPr>
                <w:sz w:val="18"/>
                <w:szCs w:val="20"/>
              </w:rPr>
              <w:t xml:space="preserve">9.6</w:t>
            </w:r>
          </w:p>
        </w:tc>
        <w:tc>
          <w:tcPr>
            <w:tcW w:w="5138" w:type="dxa"/>
          </w:tcPr>
          <w:p>
            <w:pPr>
              <w:widowControl/>
              <w:spacing w:after="0" w:line="276" w:lineRule="auto"/>
              <w:jc w:val="left"/>
              <w:rPr>
                <w:sz w:val="18"/>
                <w:szCs w:val="18"/>
              </w:rPr>
            </w:pPr>
            <w:r>
              <w:rPr>
                <w:sz w:val="18"/>
                <w:szCs w:val="20"/>
              </w:rPr>
              <w:t xml:space="preserve">Modelo de dados e integrações</w:t>
            </w:r>
          </w:p>
        </w:tc>
      </w:tr>
      <w:tr>
        <w:trPr>
          <w:cantSplit/>
        </w:trPr>
        <w:tc>
          <w:tcPr>
            <w:tcW w:w="3523" w:type="dxa"/>
          </w:tcPr>
          <w:p>
            <w:pPr>
              <w:widowControl/>
              <w:spacing w:after="0" w:line="276" w:lineRule="auto"/>
              <w:jc w:val="left"/>
              <w:rPr>
                <w:sz w:val="18"/>
                <w:szCs w:val="18"/>
              </w:rPr>
            </w:pPr>
            <w:r>
              <w:rPr>
                <w:sz w:val="18"/>
                <w:szCs w:val="20"/>
              </w:rPr>
              <w:t xml:space="preserve">Análise de risco</w:t>
            </w:r>
          </w:p>
        </w:tc>
        <w:tc>
          <w:tcPr>
            <w:tcW w:w="970" w:type="dxa"/>
          </w:tcPr>
          <w:p>
            <w:pPr>
              <w:widowControl/>
              <w:spacing w:after="0" w:line="276" w:lineRule="auto"/>
              <w:jc w:val="left"/>
              <w:rPr>
                <w:sz w:val="18"/>
                <w:szCs w:val="18"/>
              </w:rPr>
            </w:pPr>
            <w:r>
              <w:rPr>
                <w:sz w:val="18"/>
                <w:szCs w:val="20"/>
              </w:rPr>
              <w:t xml:space="preserve">6</w:t>
            </w:r>
          </w:p>
        </w:tc>
        <w:tc>
          <w:tcPr>
            <w:tcW w:w="5138"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523" w:type="dxa"/>
          </w:tcPr>
          <w:p>
            <w:pPr>
              <w:widowControl/>
              <w:spacing w:after="0" w:line="276" w:lineRule="auto"/>
              <w:jc w:val="left"/>
              <w:rPr>
                <w:sz w:val="18"/>
                <w:szCs w:val="18"/>
              </w:rPr>
            </w:pPr>
            <w:r>
              <w:rPr>
                <w:sz w:val="18"/>
                <w:szCs w:val="20"/>
              </w:rPr>
              <w:t xml:space="preserve">Plano de testes</w:t>
            </w:r>
          </w:p>
        </w:tc>
        <w:tc>
          <w:tcPr>
            <w:tcW w:w="970" w:type="dxa"/>
          </w:tcPr>
          <w:p>
            <w:pPr>
              <w:widowControl/>
              <w:spacing w:after="0" w:line="276" w:lineRule="auto"/>
              <w:jc w:val="left"/>
              <w:rPr>
                <w:sz w:val="18"/>
                <w:szCs w:val="18"/>
              </w:rPr>
            </w:pPr>
            <w:r>
              <w:rPr>
                <w:sz w:val="18"/>
                <w:szCs w:val="20"/>
              </w:rPr>
              <w:t xml:space="preserve">9.7</w:t>
            </w:r>
          </w:p>
        </w:tc>
        <w:tc>
          <w:tcPr>
            <w:tcW w:w="5138" w:type="dxa"/>
          </w:tcPr>
          <w:p>
            <w:pPr>
              <w:widowControl/>
              <w:spacing w:after="0" w:line="276" w:lineRule="auto"/>
              <w:jc w:val="left"/>
              <w:rPr>
                <w:sz w:val="18"/>
                <w:szCs w:val="18"/>
              </w:rPr>
            </w:pPr>
            <w:r>
              <w:rPr>
                <w:sz w:val="18"/>
                <w:szCs w:val="20"/>
              </w:rPr>
              <w:t xml:space="preserve">Plano de testes (162 casos)</w:t>
            </w:r>
          </w:p>
        </w:tc>
      </w:tr>
      <w:tr>
        <w:trPr>
          <w:cantSplit/>
        </w:trPr>
        <w:tc>
          <w:tcPr>
            <w:tcW w:w="3523" w:type="dxa"/>
          </w:tcPr>
          <w:p>
            <w:pPr>
              <w:widowControl/>
              <w:spacing w:after="0" w:line="276" w:lineRule="auto"/>
              <w:jc w:val="left"/>
              <w:rPr>
                <w:sz w:val="18"/>
                <w:szCs w:val="18"/>
              </w:rPr>
            </w:pPr>
            <w:r>
              <w:rPr>
                <w:sz w:val="18"/>
                <w:szCs w:val="20"/>
              </w:rPr>
              <w:t xml:space="preserve">Matriz de rastreabilidade</w:t>
            </w:r>
          </w:p>
        </w:tc>
        <w:tc>
          <w:tcPr>
            <w:tcW w:w="970" w:type="dxa"/>
          </w:tcPr>
          <w:p>
            <w:pPr>
              <w:widowControl/>
              <w:spacing w:after="0" w:line="276" w:lineRule="auto"/>
              <w:jc w:val="left"/>
              <w:rPr>
                <w:sz w:val="18"/>
                <w:szCs w:val="18"/>
              </w:rPr>
            </w:pPr>
            <w:r>
              <w:rPr>
                <w:sz w:val="18"/>
                <w:szCs w:val="20"/>
              </w:rPr>
              <w:t xml:space="preserve">9.8.5</w:t>
            </w:r>
          </w:p>
        </w:tc>
        <w:tc>
          <w:tcPr>
            <w:tcW w:w="5138"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523" w:type="dxa"/>
          </w:tcPr>
          <w:p>
            <w:pPr>
              <w:widowControl/>
              <w:spacing w:after="0" w:line="276" w:lineRule="auto"/>
              <w:jc w:val="left"/>
              <w:rPr>
                <w:sz w:val="18"/>
                <w:szCs w:val="18"/>
              </w:rPr>
            </w:pPr>
            <w:r>
              <w:rPr>
                <w:sz w:val="18"/>
                <w:szCs w:val="20"/>
              </w:rPr>
              <w:t xml:space="preserve">Relatório de validação</w:t>
            </w:r>
          </w:p>
        </w:tc>
        <w:tc>
          <w:tcPr>
            <w:tcW w:w="970" w:type="dxa"/>
          </w:tcPr>
          <w:p>
            <w:pPr>
              <w:widowControl/>
              <w:spacing w:after="0" w:line="276" w:lineRule="auto"/>
              <w:jc w:val="left"/>
              <w:rPr>
                <w:sz w:val="18"/>
                <w:szCs w:val="18"/>
              </w:rPr>
            </w:pPr>
            <w:r>
              <w:rPr>
                <w:sz w:val="18"/>
                <w:szCs w:val="20"/>
              </w:rPr>
              <w:t xml:space="preserve">9.9</w:t>
            </w:r>
          </w:p>
        </w:tc>
        <w:tc>
          <w:tcPr>
            <w:tcW w:w="5138"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523" w:type="dxa"/>
          </w:tcPr>
          <w:p>
            <w:pPr>
              <w:widowControl/>
              <w:spacing w:after="0" w:line="276" w:lineRule="auto"/>
              <w:jc w:val="left"/>
              <w:rPr>
                <w:sz w:val="18"/>
                <w:szCs w:val="18"/>
              </w:rPr>
            </w:pPr>
            <w:r>
              <w:rPr>
                <w:sz w:val="18"/>
                <w:szCs w:val="20"/>
              </w:rPr>
              <w:t xml:space="preserve">Procedimentos e treinamento</w:t>
            </w:r>
          </w:p>
        </w:tc>
        <w:tc>
          <w:tcPr>
            <w:tcW w:w="970" w:type="dxa"/>
          </w:tcPr>
          <w:p>
            <w:pPr>
              <w:widowControl/>
              <w:spacing w:after="0" w:line="276" w:lineRule="auto"/>
              <w:jc w:val="left"/>
              <w:rPr>
                <w:sz w:val="18"/>
                <w:szCs w:val="18"/>
              </w:rPr>
            </w:pPr>
            <w:r>
              <w:rPr>
                <w:sz w:val="18"/>
                <w:szCs w:val="20"/>
              </w:rPr>
              <w:t xml:space="preserve">11</w:t>
            </w:r>
          </w:p>
        </w:tc>
        <w:tc>
          <w:tcPr>
            <w:tcW w:w="5138" w:type="dxa"/>
          </w:tcPr>
          <w:p>
            <w:pPr>
              <w:widowControl/>
              <w:spacing w:after="0" w:line="276" w:lineRule="auto"/>
              <w:jc w:val="left"/>
              <w:rPr>
                <w:sz w:val="18"/>
                <w:szCs w:val="18"/>
              </w:rPr>
            </w:pPr>
            <w:r>
              <w:rPr>
                <w:sz w:val="18"/>
                <w:szCs w:val="20"/>
              </w:rPr>
              <w:t xml:space="preserve">Manual do usuário: a fazer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98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220"/>
        <w:gridCol w:w="2411"/>
      </w:tblGrid>
      <w:tr>
        <w:trPr>
          <w:tblHeader/>
          <w:cantSplit/>
        </w:trPr>
        <w:tc>
          <w:tcPr>
            <w:tcW w:w="7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220" w:type="dxa"/>
          </w:tcPr>
          <w:p>
            <w:pPr>
              <w:widowControl/>
              <w:spacing w:after="0" w:line="276" w:lineRule="auto"/>
              <w:jc w:val="left"/>
              <w:rPr>
                <w:sz w:val="18"/>
                <w:szCs w:val="18"/>
              </w:rPr>
            </w:pPr>
            <w:r>
              <w:rPr>
                <w:sz w:val="18"/>
                <w:szCs w:val="20"/>
              </w:rPr>
              <w:t xml:space="preserve">Funciona</w:t>
            </w:r>
          </w:p>
        </w:tc>
        <w:tc>
          <w:tcPr>
            <w:tcW w:w="2411" w:type="dxa"/>
          </w:tcPr>
          <w:p>
            <w:pPr>
              <w:widowControl/>
              <w:spacing w:after="0" w:line="276" w:lineRule="auto"/>
              <w:jc w:val="left"/>
              <w:rPr>
                <w:sz w:val="18"/>
                <w:szCs w:val="18"/>
              </w:rPr>
            </w:pPr>
            <w:r>
              <w:rPr>
                <w:sz w:val="18"/>
                <w:szCs w:val="20"/>
              </w:rPr>
              <w:t xml:space="preserve">15</w:t>
            </w:r>
          </w:p>
        </w:tc>
      </w:tr>
      <w:tr>
        <w:trPr>
          <w:cantSplit/>
        </w:trPr>
        <w:tc>
          <w:tcPr>
            <w:tcW w:w="7220" w:type="dxa"/>
          </w:tcPr>
          <w:p>
            <w:pPr>
              <w:widowControl/>
              <w:spacing w:after="0" w:line="276" w:lineRule="auto"/>
              <w:jc w:val="left"/>
              <w:rPr>
                <w:sz w:val="18"/>
                <w:szCs w:val="18"/>
              </w:rPr>
            </w:pPr>
            <w:r>
              <w:rPr>
                <w:sz w:val="18"/>
                <w:szCs w:val="20"/>
              </w:rPr>
              <w:t xml:space="preserve">Funciona com falhas</w:t>
            </w:r>
          </w:p>
        </w:tc>
        <w:tc>
          <w:tcPr>
            <w:tcW w:w="2411" w:type="dxa"/>
          </w:tcPr>
          <w:p>
            <w:pPr>
              <w:widowControl/>
              <w:spacing w:after="0" w:line="276" w:lineRule="auto"/>
              <w:jc w:val="left"/>
              <w:rPr>
                <w:sz w:val="18"/>
                <w:szCs w:val="18"/>
              </w:rPr>
            </w:pPr>
            <w:r>
              <w:rPr>
                <w:sz w:val="18"/>
                <w:szCs w:val="20"/>
              </w:rPr>
              <w:t xml:space="preserve">32</w:t>
            </w:r>
          </w:p>
        </w:tc>
      </w:tr>
      <w:tr>
        <w:trPr>
          <w:cantSplit/>
        </w:trPr>
        <w:tc>
          <w:tcPr>
            <w:tcW w:w="7220" w:type="dxa"/>
          </w:tcPr>
          <w:p>
            <w:pPr>
              <w:widowControl/>
              <w:spacing w:after="0" w:line="276" w:lineRule="auto"/>
              <w:jc w:val="left"/>
              <w:rPr>
                <w:sz w:val="18"/>
                <w:szCs w:val="18"/>
              </w:rPr>
            </w:pPr>
            <w:r>
              <w:rPr>
                <w:sz w:val="18"/>
                <w:szCs w:val="20"/>
              </w:rPr>
              <w:t xml:space="preserve">Falha grave</w:t>
            </w:r>
          </w:p>
        </w:tc>
        <w:tc>
          <w:tcPr>
            <w:tcW w:w="2411" w:type="dxa"/>
          </w:tcPr>
          <w:p>
            <w:pPr>
              <w:widowControl/>
              <w:spacing w:after="0" w:line="276" w:lineRule="auto"/>
              <w:jc w:val="left"/>
              <w:rPr>
                <w:sz w:val="18"/>
                <w:szCs w:val="18"/>
              </w:rPr>
            </w:pPr>
            <w:r>
              <w:rPr>
                <w:sz w:val="18"/>
                <w:szCs w:val="20"/>
              </w:rPr>
              <w:t xml:space="preserve">11</w:t>
            </w:r>
          </w:p>
        </w:tc>
      </w:tr>
      <w:tr>
        <w:trPr>
          <w:cantSplit/>
        </w:trPr>
        <w:tc>
          <w:tcPr>
            <w:tcW w:w="7220" w:type="dxa"/>
          </w:tcPr>
          <w:p>
            <w:pPr>
              <w:widowControl/>
              <w:spacing w:after="0" w:line="276" w:lineRule="auto"/>
              <w:jc w:val="left"/>
              <w:rPr>
                <w:sz w:val="18"/>
                <w:szCs w:val="18"/>
              </w:rPr>
            </w:pPr>
            <w:r>
              <w:rPr>
                <w:sz w:val="18"/>
                <w:szCs w:val="20"/>
              </w:rPr>
              <w:t xml:space="preserve">Bloqueada no teste</w:t>
            </w:r>
          </w:p>
        </w:tc>
        <w:tc>
          <w:tcPr>
            <w:tcW w:w="2411" w:type="dxa"/>
          </w:tcPr>
          <w:p>
            <w:pPr>
              <w:widowControl/>
              <w:spacing w:after="0" w:line="276" w:lineRule="auto"/>
              <w:jc w:val="left"/>
              <w:rPr>
                <w:sz w:val="18"/>
                <w:szCs w:val="18"/>
              </w:rPr>
            </w:pPr>
            <w:r>
              <w:rPr>
                <w:sz w:val="18"/>
                <w:szCs w:val="20"/>
              </w:rPr>
              <w:t xml:space="preserve">5</w:t>
            </w:r>
          </w:p>
        </w:tc>
      </w:tr>
      <w:tr>
        <w:trPr>
          <w:cantSplit/>
        </w:trPr>
        <w:tc>
          <w:tcPr>
            <w:tcW w:w="7220" w:type="dxa"/>
          </w:tcPr>
          <w:p>
            <w:pPr>
              <w:widowControl/>
              <w:spacing w:after="0" w:line="276" w:lineRule="auto"/>
              <w:jc w:val="left"/>
              <w:rPr>
                <w:sz w:val="18"/>
                <w:szCs w:val="18"/>
              </w:rPr>
            </w:pPr>
            <w:r>
              <w:rPr>
                <w:sz w:val="18"/>
                <w:szCs w:val="20"/>
              </w:rPr>
              <w:t xml:space="preserve">Não testada</w:t>
            </w:r>
          </w:p>
        </w:tc>
        <w:tc>
          <w:tcPr>
            <w:tcW w:w="2411" w:type="dxa"/>
          </w:tcPr>
          <w:p>
            <w:pPr>
              <w:widowControl/>
              <w:spacing w:after="0" w:line="276" w:lineRule="auto"/>
              <w:jc w:val="left"/>
              <w:rPr>
                <w:sz w:val="18"/>
                <w:szCs w:val="18"/>
              </w:rPr>
            </w:pPr>
            <w:r>
              <w:rPr>
                <w:sz w:val="18"/>
                <w:szCs w:val="20"/>
              </w:rPr>
              <w:t xml:space="preserve">35</w:t>
            </w:r>
          </w:p>
        </w:tc>
      </w:tr>
      <w:tr>
        <w:trPr>
          <w:cantSplit/>
        </w:trPr>
        <w:tc>
          <w:tcPr>
            <w:tcW w:w="7220" w:type="dxa"/>
          </w:tcPr>
          <w:p>
            <w:pPr>
              <w:widowControl/>
              <w:spacing w:after="0" w:line="276" w:lineRule="auto"/>
              <w:jc w:val="left"/>
              <w:rPr>
                <w:sz w:val="18"/>
                <w:szCs w:val="18"/>
              </w:rPr>
            </w:pPr>
            <w:r>
              <w:rPr>
                <w:sz w:val="18"/>
                <w:b/>
                <w:bCs/>
                <w:szCs w:val="20"/>
              </w:rPr>
              <w:t xml:space="preserve">Total no menu</w:t>
            </w:r>
          </w:p>
        </w:tc>
        <w:tc>
          <w:tcPr>
            <w:tcW w:w="2411" w:type="dxa"/>
          </w:tcPr>
          <w:p>
            <w:pPr>
              <w:widowControl/>
              <w:spacing w:after="0" w:line="276" w:lineRule="auto"/>
              <w:jc w:val="left"/>
              <w:rPr>
                <w:sz w:val="18"/>
                <w:szCs w:val="18"/>
              </w:rPr>
            </w:pPr>
            <w:r>
              <w:rPr>
                <w:sz w:val="18"/>
                <w:b/>
                <w:bCs/>
                <w:szCs w:val="20"/>
              </w:rPr>
              <w:t xml:space="preserve">98</w:t>
            </w:r>
          </w:p>
        </w:tc>
      </w:tr>
    </w:tbl>
    <w:p>
      <w:pPr>
        <w:spacing w:after="0" w:line="360" w:lineRule="auto"/>
      </w:pPr>
    </w:p>
    <w:p>
      <w:pPr>
        <w:spacing w:after="0" w:line="360" w:lineRule="auto"/>
        <w:rPr>
          <w:szCs w:val="20"/>
        </w:rPr>
      </w:pPr>
      <w:r>
        <w:rPr>
          <w:szCs w:val="20"/>
        </w:rPr>
        <w:t xml:space="preserve">Fora do menu há ainda 1 protótipo (Liberação pelo CQ), que não entra no total. </w:t>
      </w:r>
      <w:r>
        <w:rPr>
          <w:i/>
          <w:iCs/>
          <w:szCs w:val="20"/>
        </w:rPr>
        <w:t xml:space="preserve">Contagem refeita em 22/10/2026, depois da rodada 8 (e ajustada pelas rodadas 9 e 10: Local de Armazenagem e Central de Pesagem mudaram de situação na 9; Aprovação de Solicitação, Controle de Kits e Consulta Disponibilidade, na 10), linha a linha pelas tabelas abaixo (a tela "Agenda de Reanálise" aparece em duas seções e conta uma vez). A tabela anterior, de 13/10, somava 98 incluindo o protótipo e estava 2 telas fora da soma das linhas.</w:t>
      </w: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spacing w:after="0" w:line="360" w:lineRule="auto"/>
        <w:rPr>
          <w:szCs w:val="20"/>
        </w:rPr>
      </w:pPr>
      <w:r>
        <w:rPr>
          <w:b/>
          <w:bCs/>
          <w:szCs w:val="20"/>
        </w:rPr>
        <w:t xml:space="preserve">Rodada 8 (22/10/2026):</w:t>
      </w:r>
      <w:r>
        <w:rPr>
          <w:szCs w:val="20"/>
        </w:rPr>
        <w:t xml:space="preserve"> 85 casos de 94 foram tentados (sem os de permissão). Das 58 telas "não testadas", </w:t>
      </w:r>
      <w:r>
        <w:rPr>
          <w:b/>
          <w:bCs/>
          <w:szCs w:val="20"/>
        </w:rPr>
        <w:t xml:space="preserve">22 passaram a ter situação</w:t>
      </w:r>
      <w:r>
        <w:rPr>
          <w:szCs w:val="20"/>
        </w:rPr>
        <w:t xml:space="preserve"> (cadastros de apoio, Saída de Material, Devolução, Entrada de Produção, Aprovação de Solicitação, kits e relatórios de kit e de quarentena). </w:t>
      </w:r>
      <w:r>
        <w:rPr>
          <w:b/>
          <w:bCs/>
          <w:szCs w:val="20"/>
        </w:rPr>
        <w:t xml:space="preserve">8 mudaram de situação:</w:t>
      </w:r>
      <w:r>
        <w:rPr>
          <w:szCs w:val="20"/>
        </w:rPr>
        <w:t xml:space="preserve"> o </w:t>
      </w:r>
      <w:r>
        <w:rPr>
          <w:b/>
          <w:bCs/>
          <w:szCs w:val="20"/>
        </w:rPr>
        <w:t xml:space="preserve">Atendimento de Solicitação</w:t>
      </w:r>
      <w:r>
        <w:rPr>
          <w:szCs w:val="20"/>
        </w:rPr>
        <w:t xml:space="preserve"> passou a </w:t>
      </w:r>
      <w:r>
        <w:rPr>
          <w:b/>
          <w:bCs/>
          <w:szCs w:val="20"/>
        </w:rPr>
        <w:t xml:space="preserve">falha grave</w:t>
      </w:r>
      <w:r>
        <w:rPr>
          <w:szCs w:val="20"/>
        </w:rPr>
        <w:t xml:space="preserve"> (não ordena os lotes por validade e aceita o que vence depois, DV-EST-048); a </w:t>
      </w:r>
      <w:r>
        <w:rPr>
          <w:b/>
          <w:bCs/>
          <w:szCs w:val="20"/>
        </w:rPr>
        <w:t xml:space="preserve">Movimentação de Material</w:t>
      </w:r>
      <w:r>
        <w:rPr>
          <w:szCs w:val="20"/>
        </w:rPr>
        <w:t xml:space="preserve">, a </w:t>
      </w:r>
      <w:r>
        <w:rPr>
          <w:b/>
          <w:bCs/>
          <w:szCs w:val="20"/>
        </w:rPr>
        <w:t xml:space="preserve">Entrada de Material - Outras</w:t>
      </w:r>
      <w:r>
        <w:rPr>
          <w:szCs w:val="20"/>
        </w:rPr>
        <w:t xml:space="preserve"> e a </w:t>
      </w:r>
      <w:r>
        <w:rPr>
          <w:b/>
          <w:bCs/>
          <w:szCs w:val="20"/>
        </w:rPr>
        <w:t xml:space="preserve">Estoque Coluna</w:t>
      </w:r>
      <w:r>
        <w:rPr>
          <w:szCs w:val="20"/>
        </w:rPr>
        <w:t xml:space="preserve"> passaram a "funciona com falhas"; e as quatro telas do </w:t>
      </w:r>
      <w:r>
        <w:rPr>
          <w:b/>
          <w:bCs/>
          <w:szCs w:val="20"/>
        </w:rPr>
        <w:t xml:space="preserve">Inventário</w:t>
      </w:r>
      <w:r>
        <w:rPr>
          <w:szCs w:val="20"/>
        </w:rPr>
        <w:t xml:space="preserve"> saíram de "bloqueada no teste" depois que um almoxarifado sem pendências abriu o inventário (uma funciona, três funcionam com falhas, DV-EST-049 e 050). A </w:t>
      </w:r>
      <w:r>
        <w:rPr>
          <w:b/>
          <w:bCs/>
          <w:szCs w:val="20"/>
        </w:rPr>
        <w:t xml:space="preserve">Análise do Planejamento de Kits</w:t>
      </w:r>
      <w:r>
        <w:rPr>
          <w:szCs w:val="20"/>
        </w:rPr>
        <w:t xml:space="preserve"> entrou como falha grave (diz "gerada" e não grava, DV-EST-054) e a tela </w:t>
      </w:r>
      <w:r>
        <w:rPr>
          <w:b/>
          <w:bCs/>
          <w:szCs w:val="20"/>
        </w:rPr>
        <w:t xml:space="preserve">Banco</w:t>
      </w:r>
      <w:r>
        <w:rPr>
          <w:szCs w:val="20"/>
        </w:rPr>
        <w:t xml:space="preserve"> (fora do menu: não grava e mostra erro técnico, DV-EST-052) aparece em "Fora do menu".</w:t>
      </w:r>
    </w:p>
    <w:p>
      <w:pPr>
        <w:spacing w:after="0" w:line="360" w:lineRule="auto"/>
        <w:rPr>
          <w:szCs w:val="20"/>
        </w:rPr>
      </w:pPr>
      <w:r>
        <w:rPr>
          <w:b/>
          <w:bCs/>
          <w:szCs w:val="20"/>
        </w:rPr>
        <w:t xml:space="preserve">Rodada 9 (22/10/2026):</w:t>
      </w:r>
      <w:r>
        <w:rPr>
          <w:szCs w:val="20"/>
        </w:rPr>
        <w:t xml:space="preserve"> 27 casos que a rodada 8 deixou bloqueados ou não executados (sem os de segurança): 1 passou, 24 seguem bloqueados e 2 não se aplicam à tela. Duas telas mudaram de situação: a </w:t>
      </w:r>
      <w:r>
        <w:rPr>
          <w:b/>
          <w:bCs/>
          <w:szCs w:val="20"/>
        </w:rPr>
        <w:t xml:space="preserve">Central de Pesagem</w:t>
      </w:r>
      <w:r>
        <w:rPr>
          <w:szCs w:val="20"/>
        </w:rPr>
        <w:t xml:space="preserve"> (de não testada para </w:t>
      </w:r>
      <w:r>
        <w:rPr>
          <w:b/>
          <w:bCs/>
          <w:szCs w:val="20"/>
        </w:rPr>
        <w:t xml:space="preserve">falha grave</w:t>
      </w:r>
      <w:r>
        <w:rPr>
          <w:szCs w:val="20"/>
        </w:rPr>
        <w:t xml:space="preserve">, DV-EST-067) e o </w:t>
      </w:r>
      <w:r>
        <w:rPr>
          <w:b/>
          <w:bCs/>
          <w:szCs w:val="20"/>
        </w:rPr>
        <w:t xml:space="preserve">Local de Armazenagem</w:t>
      </w:r>
      <w:r>
        <w:rPr>
          <w:szCs w:val="20"/>
        </w:rPr>
        <w:t xml:space="preserve"> (de funciona para </w:t>
      </w:r>
      <w:r>
        <w:rPr>
          <w:b/>
          <w:bCs/>
          <w:szCs w:val="20"/>
        </w:rPr>
        <w:t xml:space="preserve">funciona com falhas</w:t>
      </w:r>
      <w:r>
        <w:rPr>
          <w:szCs w:val="20"/>
        </w:rPr>
        <w:t xml:space="preserve">, DV-EST-066). As demais ficam como estavam; a Remessa de Material não tem data de embarque, data da guia nem chave de nota fiscal (CT-EST-117 e 118).</w:t>
      </w:r>
    </w:p>
    <w:p>
      <w:pPr>
        <w:spacing w:after="0" w:line="360" w:lineRule="auto"/>
        <w:rPr>
          <w:szCs w:val="20"/>
        </w:rPr>
      </w:pPr>
      <w:r>
        <w:rPr>
          <w:b/>
          <w:bCs/>
          <w:szCs w:val="20"/>
        </w:rPr>
        <w:t xml:space="preserve">Rodada 10 (22/10/2026):</w:t>
      </w:r>
      <w:r>
        <w:rPr>
          <w:szCs w:val="20"/>
        </w:rPr>
        <w:t xml:space="preserve"> 27 casos que a rodada 9 deixou bloqueados ou não executados (sem os de segurança e acesso), mais o CT-EST-116: 5 passaram, 5 passaram com ressalva, 5 falharam, 10 seguem bloqueados e 2 não se aplicam à tela. Três telas mudaram de situação: a </w:t>
      </w:r>
      <w:r>
        <w:rPr>
          <w:b/>
          <w:bCs/>
          <w:szCs w:val="20"/>
        </w:rPr>
        <w:t xml:space="preserve">Aprovação de Solicitação</w:t>
      </w:r>
      <w:r>
        <w:rPr>
          <w:szCs w:val="20"/>
        </w:rPr>
        <w:t xml:space="preserve"> (de bloqueada para </w:t>
      </w:r>
      <w:r>
        <w:rPr>
          <w:b/>
          <w:bCs/>
          <w:szCs w:val="20"/>
        </w:rPr>
        <w:t xml:space="preserve">funciona com falhas</w:t>
      </w:r>
      <w:r>
        <w:rPr>
          <w:szCs w:val="20"/>
        </w:rPr>
        <w:t xml:space="preserve">: aprova, mas aceita quem criou a solicitação, DV-EST-070), o </w:t>
      </w:r>
      <w:r>
        <w:rPr>
          <w:b/>
          <w:bCs/>
          <w:szCs w:val="20"/>
        </w:rPr>
        <w:t xml:space="preserve">Controle de Kits</w:t>
      </w:r>
      <w:r>
        <w:rPr>
          <w:szCs w:val="20"/>
        </w:rPr>
        <w:t xml:space="preserve"> (de bloqueada para </w:t>
      </w:r>
      <w:r>
        <w:rPr>
          <w:b/>
          <w:bCs/>
          <w:szCs w:val="20"/>
        </w:rPr>
        <w:t xml:space="preserve">funciona</w:t>
      </w:r>
      <w:r>
        <w:rPr>
          <w:szCs w:val="20"/>
        </w:rPr>
        <w:t xml:space="preserve">: mostra guia, lote, validade e remessa do componente enviado) e a </w:t>
      </w:r>
      <w:r>
        <w:rPr>
          <w:b/>
          <w:bCs/>
          <w:szCs w:val="20"/>
        </w:rPr>
        <w:t xml:space="preserve">Consulta Disponibilidade (Referência-Retenção-Estabilidade)</w:t>
      </w:r>
      <w:r>
        <w:rPr>
          <w:szCs w:val="20"/>
        </w:rPr>
        <w:t xml:space="preserve"> (de falha grave para </w:t>
      </w:r>
      <w:r>
        <w:rPr>
          <w:b/>
          <w:bCs/>
          <w:szCs w:val="20"/>
        </w:rPr>
        <w:t xml:space="preserve">funciona com falhas</w:t>
      </w:r>
      <w:r>
        <w:rPr>
          <w:szCs w:val="20"/>
        </w:rPr>
        <w:t xml:space="preserve">: a lista vazia era a marca de Retenção que faltava no cadastro do Item; depois de marcada, lista o saldo). A </w:t>
      </w:r>
      <w:r>
        <w:rPr>
          <w:b/>
          <w:bCs/>
          <w:szCs w:val="20"/>
        </w:rPr>
        <w:t xml:space="preserve">Movimentações</w:t>
      </w:r>
      <w:r>
        <w:rPr>
          <w:szCs w:val="20"/>
        </w:rPr>
        <w:t xml:space="preserve"> segue </w:t>
      </w:r>
      <w:r>
        <w:rPr>
          <w:b/>
          <w:bCs/>
          <w:szCs w:val="20"/>
        </w:rPr>
        <w:t xml:space="preserve">falha grave</w:t>
      </w:r>
      <w:r>
        <w:rPr>
          <w:szCs w:val="20"/>
        </w:rPr>
        <w:t xml:space="preserve">: aceita a saída de retenção antes do vencimento sem aviso (DV-EST-068) e a entrada de estabilidade sem tipo (DV-EST-071).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numPr>
          <w:ilvl w:val="0"/>
          <w:numId w:val="2"/>
        </w:numPr>
        <w:spacing w:after="0" w:line="360" w:lineRule="auto"/>
        <w:rPr>
          <w:szCs w:val="20"/>
        </w:rPr>
      </w:pPr>
      <w:r>
        <w:rPr>
          <w:b/>
          <w:bCs/>
          <w:szCs w:val="20"/>
        </w:rPr>
        <w:t xml:space="preserve">(T, rodada 8, 22/10/2026)</w:t>
      </w:r>
      <w:r>
        <w:rPr>
          <w:szCs w:val="20"/>
        </w:rPr>
        <w:t xml:space="preserve"> Com outro almoxarifado de teste, sem pendências, o inventário foi executado: três contagens, justificativa e apuração ajustaram o saldo do </w:t>
      </w:r>
      <w:r>
        <w:rPr>
          <w:szCs w:val="20"/>
        </w:rPr>
        <w:t xml:space="preserve">TESTEPA001</w:t>
      </w:r>
      <w:r>
        <w:rPr>
          <w:szCs w:val="20"/>
        </w:rPr>
        <w:t xml:space="preserve"> de 75 para 72 e liberaram o endereço (CT-EST-137). O ajuste </w:t>
      </w:r>
      <w:r>
        <w:rPr>
          <w:b/>
          <w:bCs/>
          <w:szCs w:val="20"/>
        </w:rPr>
        <w:t xml:space="preserve">aparece no histórico do lote</w:t>
      </w:r>
      <w:r>
        <w:rPr>
          <w:szCs w:val="20"/>
        </w:rPr>
        <w:t xml:space="preserve"> ("INVENTÁRIO, SAÍDA, 3,000", data e código), mas </w:t>
      </w:r>
      <w:r>
        <w:rPr>
          <w:b/>
          <w:bCs/>
          <w:szCs w:val="20"/>
        </w:rPr>
        <w:t xml:space="preserve">sem usuário e sem justificativa</w:t>
      </w:r>
      <w:r>
        <w:rPr>
          <w:szCs w:val="20"/>
        </w:rPr>
        <w:t xml:space="preserve"> (CT-EST-138, DV-EST-034). A </w:t>
      </w:r>
      <w:r>
        <w:rPr>
          <w:b/>
          <w:bCs/>
          <w:szCs w:val="20"/>
        </w:rPr>
        <w:t xml:space="preserve">mesma pessoa</w:t>
      </w:r>
      <w:r>
        <w:rPr>
          <w:szCs w:val="20"/>
        </w:rPr>
        <w:t xml:space="preserve"> fez as três contagens, justificou e apurou, sem aviso (DV-EST-049), e </w:t>
      </w:r>
      <w:r>
        <w:rPr>
          <w:b/>
          <w:bCs/>
          <w:szCs w:val="20"/>
        </w:rPr>
        <w:t xml:space="preserve">cancelar o inventário não pede justificativa</w:t>
      </w:r>
      <w:r>
        <w:rPr>
          <w:szCs w:val="20"/>
        </w:rPr>
        <w:t xml:space="preserve"> (DV-EST-050). Com esses resultados, o tema deixa de ser "não testado"; a classificação do tema (hoje </w:t>
      </w:r>
      <w:r>
        <w:rPr>
          <w:b/>
          <w:bCs/>
          <w:szCs w:val="20"/>
        </w:rPr>
        <w:t xml:space="preserve">A verificar</w:t>
      </w:r>
      <w:r>
        <w:rPr>
          <w:szCs w:val="20"/>
        </w:rPr>
        <w:t xml:space="preserve">) fica para decisão da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98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w:t>
      </w:r>
      <w:r>
        <w:rPr>
          <w:szCs w:val="20"/>
        </w:rPr>
        <w:t xml:space="preserve">[usuário de teste]</w:t>
      </w:r>
      <w:r>
        <w:rPr>
          <w:szCs w:val="20"/>
        </w:rPr>
        <w:t xml:space="preserv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w:t>
      </w:r>
      <w:r>
        <w:rPr>
          <w:szCs w:val="20"/>
        </w:rPr>
        <w:t xml:space="preserve">[usuário de teste]</w:t>
      </w:r>
      <w:r>
        <w:rPr>
          <w:szCs w:val="20"/>
        </w:rPr>
        <w:t xml:space="preserve">, </w:t>
      </w:r>
      <w:r>
        <w:rPr>
          <w:szCs w:val="20"/>
        </w:rPr>
        <w:t xml:space="preserve">[usuário de teste]</w:t>
      </w:r>
      <w:r>
        <w:rPr>
          <w:szCs w:val="20"/>
        </w:rPr>
        <w:t xml:space="preserve">, </w:t>
      </w:r>
      <w:r>
        <w:rPr>
          <w:szCs w:val="20"/>
        </w:rPr>
        <w:t xml:space="preserve">[usuário de teste]</w:t>
      </w:r>
      <w:r>
        <w:rPr>
          <w:szCs w:val="20"/>
        </w:rPr>
        <w:t xml:space="preserve">, </w:t>
      </w:r>
      <w:r>
        <w:rPr>
          <w:szCs w:val="20"/>
        </w:rPr>
        <w:t xml:space="preserve">[usuário de teste]</w:t>
      </w:r>
      <w:r>
        <w:rPr>
          <w:szCs w:val="20"/>
        </w:rPr>
        <w:t xml:space="preserve">,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(passou, passou com ressalva, falhou, passou em parte ou feito, com o resultado registrado). Os "Bloqueado", "Não executado" e "Não testado" continuam na coluna "A executar".</w:t>
      </w:r>
    </w:p>
    <w:tbl>
      <w:tblPr>
        <w:tblStyle w:val="Tabelacomgrade"/>
        <w:tblW w:w="9631" w:type="dxa"/>
        <w:tblLayout w:type="fixed"/>
        <w:tblLook w:val="04A0" w:firstRow="1" w:lastRow="0" w:firstColumn="1" w:lastColumn="0" w:noHBand="0" w:noVBand="1"/>
      </w:tblPr>
      <w:tblGrid>
        <w:gridCol w:w="2264"/>
        <w:gridCol w:w="1268"/>
        <w:gridCol w:w="4514"/>
        <w:gridCol w:w="1585"/>
      </w:tblGrid>
      <w:tr>
        <w:trPr>
          <w:tblHeader/>
          <w:cantSplit/>
        </w:trPr>
        <w:tc>
          <w:tcPr>
            <w:tcW w:w="2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4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12, 13 e 22/10, esta última com as rodadas 8, 9 e 10)</w:t>
            </w:r>
          </w:p>
        </w:tc>
        <w:tc>
          <w:tcPr>
            <w:tcW w:w="1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264" w:type="dxa"/>
          </w:tcPr>
          <w:p>
            <w:pPr>
              <w:widowControl/>
              <w:spacing w:after="0" w:line="276" w:lineRule="auto"/>
              <w:jc w:val="left"/>
              <w:rPr>
                <w:sz w:val="18"/>
                <w:szCs w:val="18"/>
              </w:rPr>
            </w:pPr>
            <w:r>
              <w:rPr>
                <w:sz w:val="18"/>
                <w:szCs w:val="20"/>
              </w:rPr>
              <w:t xml:space="preserve">Alta</w:t>
            </w:r>
          </w:p>
        </w:tc>
        <w:tc>
          <w:tcPr>
            <w:tcW w:w="1268" w:type="dxa"/>
          </w:tcPr>
          <w:p>
            <w:pPr>
              <w:widowControl/>
              <w:spacing w:after="0" w:line="276" w:lineRule="auto"/>
              <w:jc w:val="left"/>
              <w:rPr>
                <w:sz w:val="18"/>
                <w:szCs w:val="18"/>
              </w:rPr>
            </w:pPr>
            <w:r>
              <w:rPr>
                <w:sz w:val="18"/>
                <w:szCs w:val="20"/>
              </w:rPr>
              <w:t xml:space="preserve">46</w:t>
            </w:r>
          </w:p>
        </w:tc>
        <w:tc>
          <w:tcPr>
            <w:tcW w:w="4514" w:type="dxa"/>
          </w:tcPr>
          <w:p>
            <w:pPr>
              <w:widowControl/>
              <w:spacing w:after="0" w:line="276" w:lineRule="auto"/>
              <w:jc w:val="left"/>
              <w:rPr>
                <w:sz w:val="18"/>
                <w:szCs w:val="18"/>
              </w:rPr>
            </w:pPr>
            <w:r>
              <w:rPr>
                <w:sz w:val="18"/>
                <w:szCs w:val="20"/>
              </w:rPr>
              <w:t xml:space="preserve">44</w:t>
            </w:r>
          </w:p>
        </w:tc>
        <w:tc>
          <w:tcPr>
            <w:tcW w:w="1585" w:type="dxa"/>
          </w:tcPr>
          <w:p>
            <w:pPr>
              <w:widowControl/>
              <w:spacing w:after="0" w:line="276" w:lineRule="auto"/>
              <w:jc w:val="left"/>
              <w:rPr>
                <w:sz w:val="18"/>
                <w:szCs w:val="18"/>
              </w:rPr>
            </w:pPr>
            <w:r>
              <w:rPr>
                <w:sz w:val="18"/>
                <w:szCs w:val="20"/>
              </w:rPr>
              <w:t xml:space="preserve">2</w:t>
            </w:r>
          </w:p>
        </w:tc>
      </w:tr>
      <w:tr>
        <w:trPr>
          <w:cantSplit/>
        </w:trPr>
        <w:tc>
          <w:tcPr>
            <w:tcW w:w="2264" w:type="dxa"/>
          </w:tcPr>
          <w:p>
            <w:pPr>
              <w:widowControl/>
              <w:spacing w:after="0" w:line="276" w:lineRule="auto"/>
              <w:jc w:val="left"/>
              <w:rPr>
                <w:sz w:val="18"/>
                <w:szCs w:val="18"/>
              </w:rPr>
            </w:pPr>
            <w:r>
              <w:rPr>
                <w:sz w:val="18"/>
                <w:szCs w:val="20"/>
              </w:rPr>
              <w:t xml:space="preserve">Média</w:t>
            </w:r>
          </w:p>
        </w:tc>
        <w:tc>
          <w:tcPr>
            <w:tcW w:w="1268" w:type="dxa"/>
          </w:tcPr>
          <w:p>
            <w:pPr>
              <w:widowControl/>
              <w:spacing w:after="0" w:line="276" w:lineRule="auto"/>
              <w:jc w:val="left"/>
              <w:rPr>
                <w:sz w:val="18"/>
                <w:szCs w:val="18"/>
              </w:rPr>
            </w:pPr>
            <w:r>
              <w:rPr>
                <w:sz w:val="18"/>
                <w:szCs w:val="20"/>
              </w:rPr>
              <w:t xml:space="preserve">15</w:t>
            </w:r>
          </w:p>
        </w:tc>
        <w:tc>
          <w:tcPr>
            <w:tcW w:w="4514" w:type="dxa"/>
          </w:tcPr>
          <w:p>
            <w:pPr>
              <w:widowControl/>
              <w:spacing w:after="0" w:line="276" w:lineRule="auto"/>
              <w:jc w:val="left"/>
              <w:rPr>
                <w:sz w:val="18"/>
                <w:szCs w:val="18"/>
              </w:rPr>
            </w:pPr>
            <w:r>
              <w:rPr>
                <w:sz w:val="18"/>
                <w:szCs w:val="20"/>
              </w:rPr>
              <w:t xml:space="preserve">13</w:t>
            </w:r>
          </w:p>
        </w:tc>
        <w:tc>
          <w:tcPr>
            <w:tcW w:w="1585" w:type="dxa"/>
          </w:tcPr>
          <w:p>
            <w:pPr>
              <w:widowControl/>
              <w:spacing w:after="0" w:line="276" w:lineRule="auto"/>
              <w:jc w:val="left"/>
              <w:rPr>
                <w:sz w:val="18"/>
                <w:szCs w:val="18"/>
              </w:rPr>
            </w:pPr>
            <w:r>
              <w:rPr>
                <w:sz w:val="18"/>
                <w:szCs w:val="20"/>
              </w:rPr>
              <w:t xml:space="preserve">2</w:t>
            </w:r>
          </w:p>
        </w:tc>
      </w:tr>
      <w:tr>
        <w:trPr>
          <w:cantSplit/>
        </w:trPr>
        <w:tc>
          <w:tcPr>
            <w:tcW w:w="2264" w:type="dxa"/>
          </w:tcPr>
          <w:p>
            <w:pPr>
              <w:widowControl/>
              <w:spacing w:after="0" w:line="276" w:lineRule="auto"/>
              <w:jc w:val="left"/>
              <w:rPr>
                <w:sz w:val="18"/>
                <w:szCs w:val="18"/>
              </w:rPr>
            </w:pPr>
            <w:r>
              <w:rPr>
                <w:sz w:val="18"/>
                <w:szCs w:val="20"/>
              </w:rPr>
              <w:t xml:space="preserve">Baixa</w:t>
            </w:r>
          </w:p>
        </w:tc>
        <w:tc>
          <w:tcPr>
            <w:tcW w:w="1268" w:type="dxa"/>
          </w:tcPr>
          <w:p>
            <w:pPr>
              <w:widowControl/>
              <w:spacing w:after="0" w:line="276" w:lineRule="auto"/>
              <w:jc w:val="left"/>
              <w:rPr>
                <w:sz w:val="18"/>
                <w:szCs w:val="18"/>
              </w:rPr>
            </w:pPr>
            <w:r>
              <w:rPr>
                <w:sz w:val="18"/>
                <w:szCs w:val="20"/>
              </w:rPr>
              <w:t xml:space="preserve">101</w:t>
            </w:r>
          </w:p>
        </w:tc>
        <w:tc>
          <w:tcPr>
            <w:tcW w:w="4514" w:type="dxa"/>
          </w:tcPr>
          <w:p>
            <w:pPr>
              <w:widowControl/>
              <w:spacing w:after="0" w:line="276" w:lineRule="auto"/>
              <w:jc w:val="left"/>
              <w:rPr>
                <w:sz w:val="18"/>
                <w:szCs w:val="18"/>
              </w:rPr>
            </w:pPr>
            <w:r>
              <w:rPr>
                <w:sz w:val="18"/>
                <w:szCs w:val="20"/>
              </w:rPr>
              <w:t xml:space="preserve">92</w:t>
            </w:r>
          </w:p>
        </w:tc>
        <w:tc>
          <w:tcPr>
            <w:tcW w:w="1585" w:type="dxa"/>
          </w:tcPr>
          <w:p>
            <w:pPr>
              <w:widowControl/>
              <w:spacing w:after="0" w:line="276" w:lineRule="auto"/>
              <w:jc w:val="left"/>
              <w:rPr>
                <w:sz w:val="18"/>
                <w:szCs w:val="18"/>
              </w:rPr>
            </w:pPr>
            <w:r>
              <w:rPr>
                <w:sz w:val="18"/>
                <w:szCs w:val="20"/>
              </w:rPr>
              <w:t xml:space="preserve">9</w:t>
            </w:r>
          </w:p>
        </w:tc>
      </w:tr>
      <w:tr>
        <w:trPr>
          <w:cantSplit/>
        </w:trPr>
        <w:tc>
          <w:tcPr>
            <w:tcW w:w="2264" w:type="dxa"/>
          </w:tcPr>
          <w:p>
            <w:pPr>
              <w:widowControl/>
              <w:spacing w:after="0" w:line="276" w:lineRule="auto"/>
              <w:jc w:val="left"/>
              <w:rPr>
                <w:sz w:val="18"/>
                <w:szCs w:val="18"/>
              </w:rPr>
            </w:pPr>
            <w:r>
              <w:rPr>
                <w:sz w:val="18"/>
                <w:b/>
                <w:bCs/>
                <w:szCs w:val="20"/>
              </w:rPr>
              <w:t xml:space="preserve">Total</w:t>
            </w:r>
          </w:p>
        </w:tc>
        <w:tc>
          <w:tcPr>
            <w:tcW w:w="1268" w:type="dxa"/>
          </w:tcPr>
          <w:p>
            <w:pPr>
              <w:widowControl/>
              <w:spacing w:after="0" w:line="276" w:lineRule="auto"/>
              <w:jc w:val="left"/>
              <w:rPr>
                <w:sz w:val="18"/>
                <w:szCs w:val="18"/>
              </w:rPr>
            </w:pPr>
            <w:r>
              <w:rPr>
                <w:sz w:val="18"/>
                <w:b/>
                <w:bCs/>
                <w:szCs w:val="20"/>
              </w:rPr>
              <w:t xml:space="preserve">162</w:t>
            </w:r>
          </w:p>
        </w:tc>
        <w:tc>
          <w:tcPr>
            <w:tcW w:w="4514" w:type="dxa"/>
          </w:tcPr>
          <w:p>
            <w:pPr>
              <w:widowControl/>
              <w:spacing w:after="0" w:line="276" w:lineRule="auto"/>
              <w:jc w:val="left"/>
              <w:rPr>
                <w:sz w:val="18"/>
                <w:szCs w:val="18"/>
              </w:rPr>
            </w:pPr>
            <w:r>
              <w:rPr>
                <w:sz w:val="18"/>
                <w:b/>
                <w:bCs/>
                <w:szCs w:val="20"/>
              </w:rPr>
              <w:t xml:space="preserve">149</w:t>
            </w:r>
          </w:p>
        </w:tc>
        <w:tc>
          <w:tcPr>
            <w:tcW w:w="1585"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szCs w:val="20"/>
        </w:rPr>
        <w:t xml:space="preserve">Na rodada 8 (22/10/2026) entraram 55 casos novos neste quadro (de 78 para 133). Dos 94 casos da rodada, 58 deram resultado conclusivo; três deles (CT-EST-018, 040 e 195) já estavam contados como parciais. As 4 Alta que restam são CT-EST-058, 091, 116 e 176.</w:t>
      </w:r>
    </w:p>
    <w:p>
      <w:pPr>
        <w:spacing w:after="0" w:line="360" w:lineRule="auto"/>
        <w:rPr>
          <w:szCs w:val="20"/>
        </w:rPr>
      </w:pPr>
      <w:r>
        <w:rPr>
          <w:szCs w:val="20"/>
        </w:rPr>
        <w:t xml:space="preserve">Na rodada 9 (22/10/2026) entrou mais 1 caso (de 133 para 134): o CT-EST-076 (pesagem sem pesar) passou. Dos 27 casos da rodada, 24 seguem bloqueados, 2 (CT-EST-117 e 118) não se aplicam à tela e 1 passou; nenhum caso Alta mudou de situação, então as Alta pendentes continuam 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b/>
          <w:bCs/>
          <w:szCs w:val="20"/>
        </w:rPr>
        <w:t xml:space="preserve">Situação em 22/10/2026, depois da rodada 10.</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(a lista de Lote Padrão da Produção volta vazia).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e a rodada 10 mais </w:t>
      </w:r>
      <w:r>
        <w:rPr>
          <w:b/>
          <w:bCs/>
          <w:szCs w:val="20"/>
        </w:rPr>
        <w:t xml:space="preserve">5 de funcionamento (DV-EST-068, 070, 071, 072 e 073; o DV-EST-068, da saída da amostra de retenção, é de gravidade Alta)</w:t>
      </w:r>
      <w:r>
        <w:rPr>
          <w:szCs w:val="20"/>
        </w:rPr>
        <w:t xml:space="preserve">.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279"/>
        <w:gridCol w:w="3751"/>
        <w:gridCol w:w="1601"/>
      </w:tblGrid>
      <w:tr>
        <w:trPr>
          <w:tblHeader/>
          <w:cantSplit/>
        </w:trPr>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7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279" w:type="dxa"/>
          </w:tcPr>
          <w:p>
            <w:pPr>
              <w:widowControl/>
              <w:spacing w:after="0" w:line="276" w:lineRule="auto"/>
              <w:jc w:val="left"/>
              <w:rPr>
                <w:sz w:val="18"/>
                <w:szCs w:val="18"/>
              </w:rPr>
            </w:pPr>
            <w:r>
              <w:rPr>
                <w:sz w:val="18"/>
                <w:szCs w:val="20"/>
              </w:rPr>
              <w:t xml:space="preserve">Passaram</w:t>
            </w:r>
          </w:p>
        </w:tc>
        <w:tc>
          <w:tcPr>
            <w:tcW w:w="3751" w:type="dxa"/>
          </w:tcPr>
          <w:p>
            <w:pPr>
              <w:widowControl/>
              <w:spacing w:after="0" w:line="276" w:lineRule="auto"/>
              <w:jc w:val="left"/>
              <w:rPr>
                <w:sz w:val="18"/>
                <w:szCs w:val="18"/>
              </w:rPr>
            </w:pPr>
            <w:r>
              <w:rPr>
                <w:sz w:val="18"/>
                <w:szCs w:val="20"/>
              </w:rPr>
              <w:t xml:space="preserve">(todas as rodadas)</w:t>
            </w:r>
          </w:p>
        </w:tc>
        <w:tc>
          <w:tcPr>
            <w:tcW w:w="1601" w:type="dxa"/>
          </w:tcPr>
          <w:p>
            <w:pPr>
              <w:widowControl/>
              <w:spacing w:after="0" w:line="276" w:lineRule="auto"/>
              <w:jc w:val="left"/>
              <w:rPr>
                <w:sz w:val="18"/>
                <w:szCs w:val="18"/>
              </w:rPr>
            </w:pPr>
            <w:r>
              <w:rPr>
                <w:sz w:val="18"/>
                <w:szCs w:val="20"/>
              </w:rPr>
              <w:t xml:space="preserve">59</w:t>
            </w:r>
          </w:p>
        </w:tc>
      </w:tr>
      <w:tr>
        <w:trPr>
          <w:cantSplit/>
        </w:trPr>
        <w:tc>
          <w:tcPr>
            <w:tcW w:w="4279" w:type="dxa"/>
          </w:tcPr>
          <w:p>
            <w:pPr>
              <w:widowControl/>
              <w:spacing w:after="0" w:line="276" w:lineRule="auto"/>
              <w:jc w:val="left"/>
              <w:rPr>
                <w:sz w:val="18"/>
                <w:szCs w:val="18"/>
              </w:rPr>
            </w:pPr>
            <w:r>
              <w:rPr>
                <w:sz w:val="18"/>
                <w:szCs w:val="20"/>
              </w:rPr>
              <w:t xml:space="preserve">Passaram com ressalvas</w:t>
            </w:r>
          </w:p>
        </w:tc>
        <w:tc>
          <w:tcPr>
            <w:tcW w:w="3751" w:type="dxa"/>
          </w:tcPr>
          <w:p>
            <w:pPr>
              <w:widowControl/>
              <w:spacing w:after="0" w:line="276" w:lineRule="auto"/>
              <w:jc w:val="left"/>
              <w:rPr>
                <w:sz w:val="18"/>
                <w:szCs w:val="18"/>
              </w:rPr>
            </w:pPr>
            <w:r>
              <w:rPr>
                <w:sz w:val="18"/>
                <w:szCs w:val="20"/>
              </w:rPr>
              <w:t xml:space="preserve">(todas as rodadas)</w:t>
            </w:r>
          </w:p>
        </w:tc>
        <w:tc>
          <w:tcPr>
            <w:tcW w:w="1601" w:type="dxa"/>
          </w:tcPr>
          <w:p>
            <w:pPr>
              <w:widowControl/>
              <w:spacing w:after="0" w:line="276" w:lineRule="auto"/>
              <w:jc w:val="left"/>
              <w:rPr>
                <w:sz w:val="18"/>
                <w:szCs w:val="18"/>
              </w:rPr>
            </w:pPr>
            <w:r>
              <w:rPr>
                <w:sz w:val="18"/>
                <w:szCs w:val="20"/>
              </w:rPr>
              <w:t xml:space="preserve">29</w:t>
            </w:r>
          </w:p>
        </w:tc>
      </w:tr>
      <w:tr>
        <w:trPr>
          <w:cantSplit/>
        </w:trPr>
        <w:tc>
          <w:tcPr>
            <w:tcW w:w="4279" w:type="dxa"/>
          </w:tcPr>
          <w:p>
            <w:pPr>
              <w:widowControl/>
              <w:spacing w:after="0" w:line="276" w:lineRule="auto"/>
              <w:jc w:val="left"/>
              <w:rPr>
                <w:sz w:val="18"/>
                <w:szCs w:val="18"/>
              </w:rPr>
            </w:pPr>
            <w:r>
              <w:rPr>
                <w:sz w:val="18"/>
                <w:szCs w:val="20"/>
              </w:rPr>
              <w:t xml:space="preserve">Passaram em parte, parcial ou com outra mensagem</w:t>
            </w:r>
          </w:p>
        </w:tc>
        <w:tc>
          <w:tcPr>
            <w:tcW w:w="3751" w:type="dxa"/>
          </w:tcPr>
          <w:p>
            <w:pPr>
              <w:widowControl/>
              <w:spacing w:after="0" w:line="276" w:lineRule="auto"/>
              <w:jc w:val="left"/>
              <w:rPr>
                <w:sz w:val="18"/>
                <w:szCs w:val="18"/>
              </w:rPr>
            </w:pPr>
            <w:r>
              <w:rPr>
                <w:sz w:val="18"/>
                <w:szCs w:val="20"/>
              </w:rPr>
              <w:t xml:space="preserve">(todas as rodadas)</w:t>
            </w:r>
          </w:p>
        </w:tc>
        <w:tc>
          <w:tcPr>
            <w:tcW w:w="1601" w:type="dxa"/>
          </w:tcPr>
          <w:p>
            <w:pPr>
              <w:widowControl/>
              <w:spacing w:after="0" w:line="276" w:lineRule="auto"/>
              <w:jc w:val="left"/>
              <w:rPr>
                <w:sz w:val="18"/>
                <w:szCs w:val="18"/>
              </w:rPr>
            </w:pPr>
            <w:r>
              <w:rPr>
                <w:sz w:val="18"/>
                <w:szCs w:val="20"/>
              </w:rPr>
              <w:t xml:space="preserve">13</w:t>
            </w:r>
          </w:p>
        </w:tc>
      </w:tr>
      <w:tr>
        <w:trPr>
          <w:cantSplit/>
        </w:trPr>
        <w:tc>
          <w:tcPr>
            <w:tcW w:w="4279" w:type="dxa"/>
          </w:tcPr>
          <w:p>
            <w:pPr>
              <w:widowControl/>
              <w:spacing w:after="0" w:line="276" w:lineRule="auto"/>
              <w:jc w:val="left"/>
              <w:rPr>
                <w:sz w:val="18"/>
                <w:szCs w:val="18"/>
              </w:rPr>
            </w:pPr>
            <w:r>
              <w:rPr>
                <w:sz w:val="18"/>
                <w:szCs w:val="20"/>
              </w:rPr>
              <w:t xml:space="preserve">Falharam</w:t>
            </w:r>
          </w:p>
        </w:tc>
        <w:tc>
          <w:tcPr>
            <w:tcW w:w="3751" w:type="dxa"/>
          </w:tcPr>
          <w:p>
            <w:pPr>
              <w:widowControl/>
              <w:spacing w:after="0" w:line="276" w:lineRule="auto"/>
              <w:jc w:val="left"/>
              <w:rPr>
                <w:sz w:val="18"/>
                <w:szCs w:val="18"/>
              </w:rPr>
            </w:pPr>
            <w:r>
              <w:rPr>
                <w:sz w:val="18"/>
                <w:szCs w:val="20"/>
              </w:rPr>
              <w:t xml:space="preserve">(todas as rodadas)</w:t>
            </w:r>
          </w:p>
        </w:tc>
        <w:tc>
          <w:tcPr>
            <w:tcW w:w="1601" w:type="dxa"/>
          </w:tcPr>
          <w:p>
            <w:pPr>
              <w:widowControl/>
              <w:spacing w:after="0" w:line="276" w:lineRule="auto"/>
              <w:jc w:val="left"/>
              <w:rPr>
                <w:sz w:val="18"/>
                <w:szCs w:val="18"/>
              </w:rPr>
            </w:pPr>
            <w:r>
              <w:rPr>
                <w:sz w:val="18"/>
                <w:szCs w:val="20"/>
              </w:rPr>
              <w:t xml:space="preserve">41</w:t>
            </w:r>
          </w:p>
        </w:tc>
      </w:tr>
      <w:tr>
        <w:trPr>
          <w:cantSplit/>
        </w:trPr>
        <w:tc>
          <w:tcPr>
            <w:tcW w:w="4279" w:type="dxa"/>
          </w:tcPr>
          <w:p>
            <w:pPr>
              <w:widowControl/>
              <w:spacing w:after="0" w:line="276" w:lineRule="auto"/>
              <w:jc w:val="left"/>
              <w:rPr>
                <w:sz w:val="18"/>
                <w:szCs w:val="18"/>
              </w:rPr>
            </w:pPr>
            <w:r>
              <w:rPr>
                <w:sz w:val="18"/>
                <w:szCs w:val="20"/>
              </w:rPr>
              <w:t xml:space="preserve">Segurança e acesso feitos no documento confidencial</w:t>
            </w:r>
          </w:p>
        </w:tc>
        <w:tc>
          <w:tcPr>
            <w:tcW w:w="3751" w:type="dxa"/>
          </w:tcPr>
          <w:p>
            <w:pPr>
              <w:widowControl/>
              <w:spacing w:after="0" w:line="276" w:lineRule="auto"/>
              <w:jc w:val="left"/>
              <w:rPr>
                <w:sz w:val="18"/>
                <w:szCs w:val="18"/>
              </w:rPr>
            </w:pPr>
            <w:r>
              <w:rPr>
                <w:sz w:val="18"/>
                <w:szCs w:val="20"/>
              </w:rPr>
              <w:t xml:space="preserve">CT-EST-083, 102, 120, 141, 158, 168 e 178</w:t>
            </w:r>
          </w:p>
        </w:tc>
        <w:tc>
          <w:tcPr>
            <w:tcW w:w="1601" w:type="dxa"/>
          </w:tcPr>
          <w:p>
            <w:pPr>
              <w:widowControl/>
              <w:spacing w:after="0" w:line="276" w:lineRule="auto"/>
              <w:jc w:val="left"/>
              <w:rPr>
                <w:sz w:val="18"/>
                <w:szCs w:val="18"/>
              </w:rPr>
            </w:pPr>
            <w:r>
              <w:rPr>
                <w:sz w:val="18"/>
                <w:szCs w:val="20"/>
              </w:rPr>
              <w:t xml:space="preserve">7</w:t>
            </w:r>
          </w:p>
        </w:tc>
      </w:tr>
      <w:tr>
        <w:trPr>
          <w:cantSplit/>
        </w:trPr>
        <w:tc>
          <w:tcPr>
            <w:tcW w:w="4279" w:type="dxa"/>
          </w:tcPr>
          <w:p>
            <w:pPr>
              <w:widowControl/>
              <w:spacing w:after="0" w:line="276" w:lineRule="auto"/>
              <w:jc w:val="left"/>
              <w:rPr>
                <w:sz w:val="18"/>
                <w:szCs w:val="18"/>
              </w:rPr>
            </w:pPr>
            <w:r>
              <w:rPr>
                <w:sz w:val="18"/>
                <w:b/>
                <w:bCs/>
                <w:szCs w:val="20"/>
              </w:rPr>
              <w:t xml:space="preserve">Com resultado conclusivo</w:t>
            </w:r>
          </w:p>
        </w:tc>
        <w:tc>
          <w:tcPr>
            <w:tcW w:w="3751" w:type="dxa"/>
          </w:tcPr>
          <w:p>
            <w:pPr>
              <w:widowControl/>
              <w:spacing w:after="0" w:line="276" w:lineRule="auto"/>
              <w:jc w:val="left"/>
              <w:rPr>
                <w:sz w:val="18"/>
                <w:szCs w:val="18"/>
              </w:rPr>
            </w:pPr>
          </w:p>
        </w:tc>
        <w:tc>
          <w:tcPr>
            <w:tcW w:w="1601" w:type="dxa"/>
          </w:tcPr>
          <w:p>
            <w:pPr>
              <w:widowControl/>
              <w:spacing w:after="0" w:line="276" w:lineRule="auto"/>
              <w:jc w:val="left"/>
              <w:rPr>
                <w:sz w:val="18"/>
                <w:szCs w:val="18"/>
              </w:rPr>
            </w:pPr>
            <w:r>
              <w:rPr>
                <w:sz w:val="18"/>
                <w:b/>
                <w:bCs/>
                <w:szCs w:val="20"/>
              </w:rPr>
              <w:t xml:space="preserve">149</w:t>
            </w:r>
          </w:p>
        </w:tc>
      </w:tr>
      <w:tr>
        <w:trPr>
          <w:cantSplit/>
        </w:trPr>
        <w:tc>
          <w:tcPr>
            <w:tcW w:w="4279" w:type="dxa"/>
          </w:tcPr>
          <w:p>
            <w:pPr>
              <w:widowControl/>
              <w:spacing w:after="0" w:line="276" w:lineRule="auto"/>
              <w:jc w:val="left"/>
              <w:rPr>
                <w:sz w:val="18"/>
                <w:szCs w:val="18"/>
              </w:rPr>
            </w:pPr>
            <w:r>
              <w:rPr>
                <w:sz w:val="18"/>
                <w:szCs w:val="20"/>
              </w:rPr>
              <w:t xml:space="preserve">Bloqueados</w:t>
            </w:r>
          </w:p>
        </w:tc>
        <w:tc>
          <w:tcPr>
            <w:tcW w:w="3751" w:type="dxa"/>
          </w:tcPr>
          <w:p>
            <w:pPr>
              <w:widowControl/>
              <w:spacing w:after="0" w:line="276" w:lineRule="auto"/>
              <w:jc w:val="left"/>
              <w:rPr>
                <w:sz w:val="18"/>
                <w:szCs w:val="18"/>
              </w:rPr>
            </w:pPr>
            <w:r>
              <w:rPr>
                <w:sz w:val="18"/>
                <w:szCs w:val="20"/>
              </w:rPr>
              <w:t xml:space="preserve">CT-EST-055, 058, 077, 082, 090, 091, 100, 164, 173 e 192</w:t>
            </w:r>
          </w:p>
        </w:tc>
        <w:tc>
          <w:tcPr>
            <w:tcW w:w="1601" w:type="dxa"/>
          </w:tcPr>
          <w:p>
            <w:pPr>
              <w:widowControl/>
              <w:spacing w:after="0" w:line="276" w:lineRule="auto"/>
              <w:jc w:val="left"/>
              <w:rPr>
                <w:sz w:val="18"/>
                <w:szCs w:val="18"/>
              </w:rPr>
            </w:pPr>
            <w:r>
              <w:rPr>
                <w:sz w:val="18"/>
                <w:szCs w:val="20"/>
              </w:rPr>
              <w:t xml:space="preserve">10</w:t>
            </w:r>
          </w:p>
        </w:tc>
      </w:tr>
      <w:tr>
        <w:trPr>
          <w:cantSplit/>
        </w:trPr>
        <w:tc>
          <w:tcPr>
            <w:tcW w:w="4279" w:type="dxa"/>
          </w:tcPr>
          <w:p>
            <w:pPr>
              <w:widowControl/>
              <w:spacing w:after="0" w:line="276" w:lineRule="auto"/>
              <w:jc w:val="left"/>
              <w:rPr>
                <w:sz w:val="18"/>
                <w:szCs w:val="18"/>
              </w:rPr>
            </w:pPr>
            <w:r>
              <w:rPr>
                <w:sz w:val="18"/>
                <w:szCs w:val="20"/>
              </w:rPr>
              <w:t xml:space="preserve">Não se aplicam (a tela não tem o campo que o caso pede)</w:t>
            </w:r>
          </w:p>
        </w:tc>
        <w:tc>
          <w:tcPr>
            <w:tcW w:w="3751" w:type="dxa"/>
          </w:tcPr>
          <w:p>
            <w:pPr>
              <w:widowControl/>
              <w:spacing w:after="0" w:line="276" w:lineRule="auto"/>
              <w:jc w:val="left"/>
              <w:rPr>
                <w:sz w:val="18"/>
                <w:szCs w:val="18"/>
              </w:rPr>
            </w:pPr>
            <w:r>
              <w:rPr>
                <w:sz w:val="18"/>
                <w:szCs w:val="20"/>
              </w:rPr>
              <w:t xml:space="preserve">CT-EST-117 e 118</w:t>
            </w:r>
          </w:p>
        </w:tc>
        <w:tc>
          <w:tcPr>
            <w:tcW w:w="1601" w:type="dxa"/>
          </w:tcPr>
          <w:p>
            <w:pPr>
              <w:widowControl/>
              <w:spacing w:after="0" w:line="276" w:lineRule="auto"/>
              <w:jc w:val="left"/>
              <w:rPr>
                <w:sz w:val="18"/>
                <w:szCs w:val="18"/>
              </w:rPr>
            </w:pPr>
            <w:r>
              <w:rPr>
                <w:sz w:val="18"/>
                <w:szCs w:val="20"/>
              </w:rPr>
              <w:t xml:space="preserve">2</w:t>
            </w:r>
          </w:p>
        </w:tc>
      </w:tr>
      <w:tr>
        <w:trPr>
          <w:cantSplit/>
        </w:trPr>
        <w:tc>
          <w:tcPr>
            <w:tcW w:w="4279" w:type="dxa"/>
          </w:tcPr>
          <w:p>
            <w:pPr>
              <w:widowControl/>
              <w:spacing w:after="0" w:line="276" w:lineRule="auto"/>
              <w:jc w:val="left"/>
              <w:rPr>
                <w:sz w:val="18"/>
                <w:szCs w:val="18"/>
              </w:rPr>
            </w:pPr>
            <w:r>
              <w:rPr>
                <w:sz w:val="18"/>
                <w:szCs w:val="20"/>
              </w:rPr>
              <w:t xml:space="preserve">Não testados</w:t>
            </w:r>
          </w:p>
        </w:tc>
        <w:tc>
          <w:tcPr>
            <w:tcW w:w="3751" w:type="dxa"/>
          </w:tcPr>
          <w:p>
            <w:pPr>
              <w:widowControl/>
              <w:spacing w:after="0" w:line="276" w:lineRule="auto"/>
              <w:jc w:val="left"/>
              <w:rPr>
                <w:sz w:val="18"/>
                <w:szCs w:val="18"/>
              </w:rPr>
            </w:pPr>
            <w:r>
              <w:rPr>
                <w:sz w:val="18"/>
                <w:szCs w:val="20"/>
              </w:rPr>
              <w:t xml:space="preserve">CT-EST-023 (segurança, fora do escopo)</w:t>
            </w:r>
          </w:p>
        </w:tc>
        <w:tc>
          <w:tcPr>
            <w:tcW w:w="1601"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e 10):</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e Análise do Planejamento de Kits (DV-EST-054).</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tbl>
      <w:tblPr>
        <w:tblStyle w:val="Tabelacomgrade"/>
        <w:tblW w:w="9631" w:type="dxa"/>
        <w:tblLayout w:type="fixed"/>
        <w:tblLook w:val="04A0" w:firstRow="1" w:lastRow="0" w:firstColumn="1" w:lastColumn="0" w:noHBand="0" w:noVBand="1"/>
      </w:tblPr>
      <w:tblGrid>
        <w:gridCol w:w="2510"/>
        <w:gridCol w:w="5523"/>
        <w:gridCol w:w="1598"/>
      </w:tblGrid>
      <w:tr>
        <w:trPr>
          <w:tblHeader/>
          <w:cantSplit/>
        </w:trPr>
        <w:tc>
          <w:tcPr>
            <w:tcW w:w="2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510" w:type="dxa"/>
          </w:tcPr>
          <w:p>
            <w:pPr>
              <w:widowControl/>
              <w:spacing w:after="0" w:line="276" w:lineRule="auto"/>
              <w:jc w:val="left"/>
              <w:rPr>
                <w:sz w:val="18"/>
                <w:szCs w:val="18"/>
              </w:rPr>
            </w:pPr>
            <w:r>
              <w:rPr>
                <w:sz w:val="18"/>
                <w:szCs w:val="20"/>
              </w:rPr>
              <w:t xml:space="preserve">Passaram</w:t>
            </w:r>
          </w:p>
        </w:tc>
        <w:tc>
          <w:tcPr>
            <w:tcW w:w="5523" w:type="dxa"/>
          </w:tcPr>
          <w:p>
            <w:pPr>
              <w:widowControl/>
              <w:spacing w:after="0" w:line="276" w:lineRule="auto"/>
              <w:jc w:val="left"/>
              <w:rPr>
                <w:sz w:val="18"/>
                <w:szCs w:val="18"/>
              </w:rPr>
            </w:pPr>
            <w:r>
              <w:rPr>
                <w:sz w:val="18"/>
                <w:szCs w:val="20"/>
              </w:rPr>
              <w:t xml:space="preserve">CT-EST-200, 202, 203, 205, 207, 208</w:t>
            </w:r>
          </w:p>
        </w:tc>
        <w:tc>
          <w:tcPr>
            <w:tcW w:w="1598" w:type="dxa"/>
          </w:tcPr>
          <w:p>
            <w:pPr>
              <w:widowControl/>
              <w:spacing w:after="0" w:line="276" w:lineRule="auto"/>
              <w:jc w:val="left"/>
              <w:rPr>
                <w:sz w:val="18"/>
                <w:szCs w:val="18"/>
              </w:rPr>
            </w:pPr>
            <w:r>
              <w:rPr>
                <w:sz w:val="18"/>
                <w:szCs w:val="20"/>
              </w:rPr>
              <w:t xml:space="preserve">6</w:t>
            </w:r>
          </w:p>
        </w:tc>
      </w:tr>
      <w:tr>
        <w:trPr>
          <w:cantSplit/>
        </w:trPr>
        <w:tc>
          <w:tcPr>
            <w:tcW w:w="2510" w:type="dxa"/>
          </w:tcPr>
          <w:p>
            <w:pPr>
              <w:widowControl/>
              <w:spacing w:after="0" w:line="276" w:lineRule="auto"/>
              <w:jc w:val="left"/>
              <w:rPr>
                <w:sz w:val="18"/>
                <w:szCs w:val="18"/>
              </w:rPr>
            </w:pPr>
            <w:r>
              <w:rPr>
                <w:sz w:val="18"/>
                <w:szCs w:val="20"/>
              </w:rPr>
              <w:t xml:space="preserve">Passaram com ressalvas</w:t>
            </w:r>
          </w:p>
        </w:tc>
        <w:tc>
          <w:tcPr>
            <w:tcW w:w="5523" w:type="dxa"/>
          </w:tcPr>
          <w:p>
            <w:pPr>
              <w:widowControl/>
              <w:spacing w:after="0" w:line="276" w:lineRule="auto"/>
              <w:jc w:val="left"/>
              <w:rPr>
                <w:sz w:val="18"/>
                <w:szCs w:val="18"/>
              </w:rPr>
            </w:pPr>
            <w:r>
              <w:rPr>
                <w:sz w:val="18"/>
                <w:szCs w:val="20"/>
              </w:rPr>
              <w:t xml:space="preserve">CT-EST-201 (amostra sai do estoque sem pesagem), 211 (reprovação)</w:t>
            </w:r>
          </w:p>
        </w:tc>
        <w:tc>
          <w:tcPr>
            <w:tcW w:w="1598" w:type="dxa"/>
          </w:tcPr>
          <w:p>
            <w:pPr>
              <w:widowControl/>
              <w:spacing w:after="0" w:line="276" w:lineRule="auto"/>
              <w:jc w:val="left"/>
              <w:rPr>
                <w:sz w:val="18"/>
                <w:szCs w:val="18"/>
              </w:rPr>
            </w:pPr>
            <w:r>
              <w:rPr>
                <w:sz w:val="18"/>
                <w:szCs w:val="20"/>
              </w:rPr>
              <w:t xml:space="preserve">2</w:t>
            </w:r>
          </w:p>
        </w:tc>
      </w:tr>
      <w:tr>
        <w:trPr>
          <w:cantSplit/>
        </w:trPr>
        <w:tc>
          <w:tcPr>
            <w:tcW w:w="2510" w:type="dxa"/>
          </w:tcPr>
          <w:p>
            <w:pPr>
              <w:widowControl/>
              <w:spacing w:after="0" w:line="276" w:lineRule="auto"/>
              <w:jc w:val="left"/>
              <w:rPr>
                <w:sz w:val="18"/>
                <w:szCs w:val="18"/>
              </w:rPr>
            </w:pPr>
            <w:r>
              <w:rPr>
                <w:sz w:val="18"/>
                <w:szCs w:val="20"/>
              </w:rPr>
              <w:t xml:space="preserve">Parcial</w:t>
            </w:r>
          </w:p>
        </w:tc>
        <w:tc>
          <w:tcPr>
            <w:tcW w:w="5523"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98"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2"/>
        <w:gridCol w:w="2837"/>
        <w:gridCol w:w="1524"/>
        <w:gridCol w:w="3748"/>
      </w:tblGrid>
      <w:tr>
        <w:trPr>
          <w:tblHeader/>
          <w:cantSplit/>
        </w:trPr>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2" w:type="dxa"/>
          </w:tcPr>
          <w:p>
            <w:pPr>
              <w:widowControl/>
              <w:spacing w:after="0" w:line="276" w:lineRule="auto"/>
              <w:jc w:val="left"/>
              <w:rPr>
                <w:sz w:val="18"/>
                <w:szCs w:val="18"/>
              </w:rPr>
            </w:pPr>
            <w:r>
              <w:rPr>
                <w:sz w:val="18"/>
                <w:szCs w:val="20"/>
              </w:rPr>
              <w:t xml:space="preserve">CT-EST-180</w:t>
            </w:r>
          </w:p>
        </w:tc>
        <w:tc>
          <w:tcPr>
            <w:tcW w:w="2837"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2" w:type="dxa"/>
          </w:tcPr>
          <w:p>
            <w:pPr>
              <w:widowControl/>
              <w:spacing w:after="0" w:line="276" w:lineRule="auto"/>
              <w:jc w:val="left"/>
              <w:rPr>
                <w:sz w:val="18"/>
                <w:szCs w:val="18"/>
              </w:rPr>
            </w:pPr>
            <w:r>
              <w:rPr>
                <w:sz w:val="18"/>
                <w:szCs w:val="20"/>
              </w:rPr>
              <w:t xml:space="preserve">CT-EST-181</w:t>
            </w:r>
          </w:p>
        </w:tc>
        <w:tc>
          <w:tcPr>
            <w:tcW w:w="2837"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2" w:type="dxa"/>
          </w:tcPr>
          <w:p>
            <w:pPr>
              <w:widowControl/>
              <w:spacing w:after="0" w:line="276" w:lineRule="auto"/>
              <w:jc w:val="left"/>
              <w:rPr>
                <w:sz w:val="18"/>
                <w:szCs w:val="18"/>
              </w:rPr>
            </w:pPr>
            <w:r>
              <w:rPr>
                <w:sz w:val="18"/>
                <w:szCs w:val="20"/>
              </w:rPr>
              <w:t xml:space="preserve">CT-EST-182</w:t>
            </w:r>
          </w:p>
        </w:tc>
        <w:tc>
          <w:tcPr>
            <w:tcW w:w="2837" w:type="dxa"/>
          </w:tcPr>
          <w:p>
            <w:pPr>
              <w:widowControl/>
              <w:spacing w:after="0" w:line="276" w:lineRule="auto"/>
              <w:jc w:val="left"/>
              <w:rPr>
                <w:sz w:val="18"/>
                <w:szCs w:val="18"/>
              </w:rPr>
            </w:pPr>
            <w:r>
              <w:rPr>
                <w:sz w:val="18"/>
                <w:szCs w:val="20"/>
              </w:rPr>
              <w:t xml:space="preserve">Checklist com parecer "Reprovado"</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2" w:type="dxa"/>
          </w:tcPr>
          <w:p>
            <w:pPr>
              <w:widowControl/>
              <w:spacing w:after="0" w:line="276" w:lineRule="auto"/>
              <w:jc w:val="left"/>
              <w:rPr>
                <w:sz w:val="18"/>
                <w:szCs w:val="18"/>
              </w:rPr>
            </w:pPr>
            <w:r>
              <w:rPr>
                <w:sz w:val="18"/>
                <w:szCs w:val="20"/>
              </w:rPr>
              <w:t xml:space="preserve">CT-EST-183</w:t>
            </w:r>
          </w:p>
        </w:tc>
        <w:tc>
          <w:tcPr>
            <w:tcW w:w="2837" w:type="dxa"/>
          </w:tcPr>
          <w:p>
            <w:pPr>
              <w:widowControl/>
              <w:spacing w:after="0" w:line="276" w:lineRule="auto"/>
              <w:jc w:val="left"/>
              <w:rPr>
                <w:sz w:val="18"/>
                <w:szCs w:val="18"/>
              </w:rPr>
            </w:pPr>
            <w:r>
              <w:rPr>
                <w:sz w:val="18"/>
                <w:szCs w:val="20"/>
              </w:rPr>
              <w:t xml:space="preserve">Recebimento sem checklist, sem placa e sem motorista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2" w:type="dxa"/>
          </w:tcPr>
          <w:p>
            <w:pPr>
              <w:widowControl/>
              <w:spacing w:after="0" w:line="276" w:lineRule="auto"/>
              <w:jc w:val="left"/>
              <w:rPr>
                <w:sz w:val="18"/>
                <w:szCs w:val="18"/>
              </w:rPr>
            </w:pPr>
            <w:r>
              <w:rPr>
                <w:sz w:val="18"/>
                <w:szCs w:val="20"/>
              </w:rPr>
              <w:t xml:space="preserve">CT-EST-184</w:t>
            </w:r>
          </w:p>
        </w:tc>
        <w:tc>
          <w:tcPr>
            <w:tcW w:w="2837" w:type="dxa"/>
          </w:tcPr>
          <w:p>
            <w:pPr>
              <w:widowControl/>
              <w:spacing w:after="0" w:line="276" w:lineRule="auto"/>
              <w:jc w:val="left"/>
              <w:rPr>
                <w:sz w:val="18"/>
                <w:szCs w:val="18"/>
              </w:rPr>
            </w:pPr>
            <w:r>
              <w:rPr>
                <w:sz w:val="18"/>
                <w:szCs w:val="20"/>
              </w:rPr>
              <w:t xml:space="preserve">Nota fiscal sem cada campo obrigatório</w:t>
            </w:r>
          </w:p>
        </w:tc>
        <w:tc>
          <w:tcPr>
            <w:tcW w:w="1524" w:type="dxa"/>
          </w:tcPr>
          <w:p>
            <w:pPr>
              <w:widowControl/>
              <w:spacing w:after="0" w:line="276" w:lineRule="auto"/>
              <w:jc w:val="left"/>
              <w:rPr>
                <w:sz w:val="18"/>
                <w:szCs w:val="18"/>
              </w:rPr>
            </w:pPr>
            <w:r>
              <w:rPr>
                <w:sz w:val="18"/>
                <w:b/>
                <w:bCs/>
                <w:szCs w:val="20"/>
              </w:rPr>
              <w:t xml:space="preserve">Passou com ressalvas</w:t>
            </w:r>
          </w:p>
        </w:tc>
        <w:tc>
          <w:tcPr>
            <w:tcW w:w="3748"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2" w:type="dxa"/>
          </w:tcPr>
          <w:p>
            <w:pPr>
              <w:widowControl/>
              <w:spacing w:after="0" w:line="276" w:lineRule="auto"/>
              <w:jc w:val="left"/>
              <w:rPr>
                <w:sz w:val="18"/>
                <w:szCs w:val="18"/>
              </w:rPr>
            </w:pPr>
            <w:r>
              <w:rPr>
                <w:sz w:val="18"/>
                <w:szCs w:val="20"/>
              </w:rPr>
              <w:t xml:space="preserve">CT-EST-185</w:t>
            </w:r>
          </w:p>
        </w:tc>
        <w:tc>
          <w:tcPr>
            <w:tcW w:w="2837" w:type="dxa"/>
          </w:tcPr>
          <w:p>
            <w:pPr>
              <w:widowControl/>
              <w:spacing w:after="0" w:line="276" w:lineRule="auto"/>
              <w:jc w:val="left"/>
              <w:rPr>
                <w:sz w:val="18"/>
                <w:szCs w:val="18"/>
              </w:rPr>
            </w:pPr>
            <w:r>
              <w:rPr>
                <w:sz w:val="18"/>
                <w:szCs w:val="20"/>
              </w:rPr>
              <w:t xml:space="preserve">Lote sem validade</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2" w:type="dxa"/>
          </w:tcPr>
          <w:p>
            <w:pPr>
              <w:widowControl/>
              <w:spacing w:after="0" w:line="276" w:lineRule="auto"/>
              <w:jc w:val="left"/>
              <w:rPr>
                <w:sz w:val="18"/>
                <w:szCs w:val="18"/>
              </w:rPr>
            </w:pPr>
            <w:r>
              <w:rPr>
                <w:sz w:val="18"/>
                <w:szCs w:val="20"/>
              </w:rPr>
              <w:t xml:space="preserve">CT-EST-186</w:t>
            </w:r>
          </w:p>
        </w:tc>
        <w:tc>
          <w:tcPr>
            <w:tcW w:w="2837"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2" w:type="dxa"/>
          </w:tcPr>
          <w:p>
            <w:pPr>
              <w:widowControl/>
              <w:spacing w:after="0" w:line="276" w:lineRule="auto"/>
              <w:jc w:val="left"/>
              <w:rPr>
                <w:sz w:val="18"/>
                <w:szCs w:val="18"/>
              </w:rPr>
            </w:pPr>
            <w:r>
              <w:rPr>
                <w:sz w:val="18"/>
                <w:szCs w:val="20"/>
              </w:rPr>
              <w:t xml:space="preserve">CT-EST-187</w:t>
            </w:r>
          </w:p>
        </w:tc>
        <w:tc>
          <w:tcPr>
            <w:tcW w:w="2837"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24" w:type="dxa"/>
          </w:tcPr>
          <w:p>
            <w:pPr>
              <w:widowControl/>
              <w:spacing w:after="0" w:line="276" w:lineRule="auto"/>
              <w:jc w:val="left"/>
              <w:rPr>
                <w:sz w:val="18"/>
                <w:szCs w:val="18"/>
              </w:rPr>
            </w:pPr>
            <w:r>
              <w:rPr>
                <w:sz w:val="18"/>
                <w:b/>
                <w:bCs/>
                <w:szCs w:val="20"/>
              </w:rPr>
              <w:t xml:space="preserve">Passou com ressalvas</w:t>
            </w:r>
          </w:p>
        </w:tc>
        <w:tc>
          <w:tcPr>
            <w:tcW w:w="3748"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2" w:type="dxa"/>
          </w:tcPr>
          <w:p>
            <w:pPr>
              <w:widowControl/>
              <w:spacing w:after="0" w:line="276" w:lineRule="auto"/>
              <w:jc w:val="left"/>
              <w:rPr>
                <w:sz w:val="18"/>
                <w:szCs w:val="18"/>
              </w:rPr>
            </w:pPr>
            <w:r>
              <w:rPr>
                <w:sz w:val="18"/>
                <w:szCs w:val="20"/>
              </w:rPr>
              <w:t xml:space="preserve">CT-EST-188</w:t>
            </w:r>
          </w:p>
        </w:tc>
        <w:tc>
          <w:tcPr>
            <w:tcW w:w="2837" w:type="dxa"/>
          </w:tcPr>
          <w:p>
            <w:pPr>
              <w:widowControl/>
              <w:spacing w:after="0" w:line="276" w:lineRule="auto"/>
              <w:jc w:val="left"/>
              <w:rPr>
                <w:sz w:val="18"/>
                <w:szCs w:val="18"/>
              </w:rPr>
            </w:pPr>
            <w:r>
              <w:rPr>
                <w:sz w:val="18"/>
                <w:szCs w:val="20"/>
              </w:rPr>
              <w:t xml:space="preserve">Autorizar com outro usuário, pelo quadro de autorização</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2" w:type="dxa"/>
          </w:tcPr>
          <w:p>
            <w:pPr>
              <w:widowControl/>
              <w:spacing w:after="0" w:line="276" w:lineRule="auto"/>
              <w:jc w:val="left"/>
              <w:rPr>
                <w:sz w:val="18"/>
                <w:szCs w:val="18"/>
              </w:rPr>
            </w:pPr>
            <w:r>
              <w:rPr>
                <w:sz w:val="18"/>
                <w:szCs w:val="20"/>
              </w:rPr>
              <w:t xml:space="preserve">CT-EST-189</w:t>
            </w:r>
          </w:p>
        </w:tc>
        <w:tc>
          <w:tcPr>
            <w:tcW w:w="2837" w:type="dxa"/>
          </w:tcPr>
          <w:p>
            <w:pPr>
              <w:widowControl/>
              <w:spacing w:after="0" w:line="276" w:lineRule="auto"/>
              <w:jc w:val="left"/>
              <w:rPr>
                <w:sz w:val="18"/>
                <w:szCs w:val="18"/>
              </w:rPr>
            </w:pPr>
            <w:r>
              <w:rPr>
                <w:sz w:val="18"/>
                <w:szCs w:val="20"/>
              </w:rPr>
              <w:t xml:space="preserve">Autorizar com o mesmo usuário que cadastrou</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2" w:type="dxa"/>
          </w:tcPr>
          <w:p>
            <w:pPr>
              <w:widowControl/>
              <w:spacing w:after="0" w:line="276" w:lineRule="auto"/>
              <w:jc w:val="left"/>
              <w:rPr>
                <w:sz w:val="18"/>
                <w:szCs w:val="18"/>
              </w:rPr>
            </w:pPr>
            <w:r>
              <w:rPr>
                <w:sz w:val="18"/>
                <w:szCs w:val="20"/>
              </w:rPr>
              <w:t xml:space="preserve">—</w:t>
            </w:r>
          </w:p>
        </w:tc>
        <w:tc>
          <w:tcPr>
            <w:tcW w:w="2837"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24" w:type="dxa"/>
          </w:tcPr>
          <w:p>
            <w:pPr>
              <w:widowControl/>
              <w:spacing w:after="0" w:line="276" w:lineRule="auto"/>
              <w:jc w:val="left"/>
              <w:rPr>
                <w:sz w:val="18"/>
                <w:szCs w:val="18"/>
              </w:rPr>
            </w:pPr>
            <w:r>
              <w:rPr>
                <w:sz w:val="18"/>
                <w:b/>
                <w:bCs/>
                <w:szCs w:val="20"/>
              </w:rPr>
              <w:t xml:space="preserve">Funciona com falhas</w:t>
            </w:r>
          </w:p>
        </w:tc>
        <w:tc>
          <w:tcPr>
            <w:tcW w:w="3748"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2" w:type="dxa"/>
          </w:tcPr>
          <w:p>
            <w:pPr>
              <w:widowControl/>
              <w:spacing w:after="0" w:line="276" w:lineRule="auto"/>
              <w:jc w:val="left"/>
              <w:rPr>
                <w:sz w:val="18"/>
                <w:szCs w:val="18"/>
              </w:rPr>
            </w:pPr>
            <w:r>
              <w:rPr>
                <w:sz w:val="18"/>
                <w:szCs w:val="20"/>
              </w:rPr>
              <w:t xml:space="preserve">CT-EST-191</w:t>
            </w:r>
          </w:p>
        </w:tc>
        <w:tc>
          <w:tcPr>
            <w:tcW w:w="2837" w:type="dxa"/>
          </w:tcPr>
          <w:p>
            <w:pPr>
              <w:widowControl/>
              <w:spacing w:after="0" w:line="276" w:lineRule="auto"/>
              <w:jc w:val="left"/>
              <w:rPr>
                <w:sz w:val="18"/>
                <w:szCs w:val="18"/>
              </w:rPr>
            </w:pPr>
            <w:r>
              <w:rPr>
                <w:sz w:val="18"/>
                <w:szCs w:val="20"/>
              </w:rPr>
              <w:t xml:space="preserve">Conferir 90 de 100</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2" w:type="dxa"/>
          </w:tcPr>
          <w:p>
            <w:pPr>
              <w:widowControl/>
              <w:spacing w:after="0" w:line="276" w:lineRule="auto"/>
              <w:jc w:val="left"/>
              <w:rPr>
                <w:sz w:val="18"/>
                <w:szCs w:val="18"/>
              </w:rPr>
            </w:pPr>
            <w:r>
              <w:rPr>
                <w:sz w:val="18"/>
                <w:szCs w:val="20"/>
              </w:rPr>
              <w:t xml:space="preserve">CT-EST-193</w:t>
            </w:r>
          </w:p>
        </w:tc>
        <w:tc>
          <w:tcPr>
            <w:tcW w:w="2837" w:type="dxa"/>
          </w:tcPr>
          <w:p>
            <w:pPr>
              <w:widowControl/>
              <w:spacing w:after="0" w:line="276" w:lineRule="auto"/>
              <w:jc w:val="left"/>
              <w:rPr>
                <w:sz w:val="18"/>
                <w:szCs w:val="18"/>
              </w:rPr>
            </w:pPr>
            <w:r>
              <w:rPr>
                <w:sz w:val="18"/>
                <w:szCs w:val="20"/>
              </w:rPr>
              <w:t xml:space="preserve">Finalizar a conferência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2" w:type="dxa"/>
          </w:tcPr>
          <w:p>
            <w:pPr>
              <w:widowControl/>
              <w:spacing w:after="0" w:line="276" w:lineRule="auto"/>
              <w:jc w:val="left"/>
              <w:rPr>
                <w:sz w:val="18"/>
                <w:szCs w:val="18"/>
              </w:rPr>
            </w:pPr>
            <w:r>
              <w:rPr>
                <w:sz w:val="18"/>
                <w:szCs w:val="20"/>
              </w:rPr>
              <w:t xml:space="preserve">CT-EST-194</w:t>
            </w:r>
          </w:p>
        </w:tc>
        <w:tc>
          <w:tcPr>
            <w:tcW w:w="2837" w:type="dxa"/>
          </w:tcPr>
          <w:p>
            <w:pPr>
              <w:widowControl/>
              <w:spacing w:after="0" w:line="276" w:lineRule="auto"/>
              <w:jc w:val="left"/>
              <w:rPr>
                <w:sz w:val="18"/>
                <w:szCs w:val="18"/>
              </w:rPr>
            </w:pPr>
            <w:r>
              <w:rPr>
                <w:sz w:val="18"/>
                <w:szCs w:val="20"/>
              </w:rPr>
              <w:t xml:space="preserve">Endereçar o lote no local de quarentena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2" w:type="dxa"/>
          </w:tcPr>
          <w:p>
            <w:pPr>
              <w:widowControl/>
              <w:spacing w:after="0" w:line="276" w:lineRule="auto"/>
              <w:jc w:val="left"/>
              <w:rPr>
                <w:sz w:val="18"/>
                <w:szCs w:val="18"/>
              </w:rPr>
            </w:pPr>
            <w:r>
              <w:rPr>
                <w:sz w:val="18"/>
                <w:szCs w:val="20"/>
              </w:rPr>
              <w:t xml:space="preserve">CT-EST-195</w:t>
            </w:r>
          </w:p>
        </w:tc>
        <w:tc>
          <w:tcPr>
            <w:tcW w:w="2837" w:type="dxa"/>
          </w:tcPr>
          <w:p>
            <w:pPr>
              <w:widowControl/>
              <w:spacing w:after="0" w:line="276" w:lineRule="auto"/>
              <w:jc w:val="left"/>
              <w:rPr>
                <w:sz w:val="18"/>
                <w:szCs w:val="18"/>
              </w:rPr>
            </w:pPr>
            <w:r>
              <w:rPr>
                <w:sz w:val="18"/>
                <w:szCs w:val="20"/>
              </w:rPr>
              <w:t xml:space="preserve">Locais oferecidos para lote em quarentena</w:t>
            </w:r>
          </w:p>
        </w:tc>
        <w:tc>
          <w:tcPr>
            <w:tcW w:w="1524" w:type="dxa"/>
          </w:tcPr>
          <w:p>
            <w:pPr>
              <w:widowControl/>
              <w:spacing w:after="0" w:line="276" w:lineRule="auto"/>
              <w:jc w:val="left"/>
              <w:rPr>
                <w:sz w:val="18"/>
                <w:szCs w:val="18"/>
              </w:rPr>
            </w:pPr>
            <w:r>
              <w:rPr>
                <w:sz w:val="18"/>
                <w:b/>
                <w:bCs/>
                <w:szCs w:val="20"/>
              </w:rPr>
              <w:t xml:space="preserve">Não conclusivo</w:t>
            </w:r>
          </w:p>
        </w:tc>
        <w:tc>
          <w:tcPr>
            <w:tcW w:w="3748"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2" w:type="dxa"/>
          </w:tcPr>
          <w:p>
            <w:pPr>
              <w:widowControl/>
              <w:spacing w:after="0" w:line="276" w:lineRule="auto"/>
              <w:jc w:val="left"/>
              <w:rPr>
                <w:sz w:val="18"/>
                <w:szCs w:val="18"/>
              </w:rPr>
            </w:pPr>
            <w:r>
              <w:rPr>
                <w:sz w:val="18"/>
                <w:szCs w:val="20"/>
              </w:rPr>
              <w:t xml:space="preserve">CT-EST-196</w:t>
            </w:r>
          </w:p>
        </w:tc>
        <w:tc>
          <w:tcPr>
            <w:tcW w:w="2837" w:type="dxa"/>
          </w:tcPr>
          <w:p>
            <w:pPr>
              <w:widowControl/>
              <w:spacing w:after="0" w:line="276" w:lineRule="auto"/>
              <w:jc w:val="left"/>
              <w:rPr>
                <w:sz w:val="18"/>
                <w:szCs w:val="18"/>
              </w:rPr>
            </w:pPr>
            <w:r>
              <w:rPr>
                <w:sz w:val="18"/>
                <w:szCs w:val="20"/>
              </w:rPr>
              <w:t xml:space="preserve">Fornecedor não qualificado</w:t>
            </w:r>
          </w:p>
        </w:tc>
        <w:tc>
          <w:tcPr>
            <w:tcW w:w="1524" w:type="dxa"/>
          </w:tcPr>
          <w:p>
            <w:pPr>
              <w:widowControl/>
              <w:spacing w:after="0" w:line="276" w:lineRule="auto"/>
              <w:jc w:val="left"/>
              <w:rPr>
                <w:sz w:val="18"/>
                <w:szCs w:val="18"/>
              </w:rPr>
            </w:pPr>
            <w:r>
              <w:rPr>
                <w:sz w:val="18"/>
                <w:b/>
                <w:bCs/>
                <w:szCs w:val="20"/>
              </w:rPr>
              <w:t xml:space="preserve">Parcial</w:t>
            </w:r>
          </w:p>
        </w:tc>
        <w:tc>
          <w:tcPr>
            <w:tcW w:w="3748"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2" w:type="dxa"/>
          </w:tcPr>
          <w:p>
            <w:pPr>
              <w:widowControl/>
              <w:spacing w:after="0" w:line="276" w:lineRule="auto"/>
              <w:jc w:val="left"/>
              <w:rPr>
                <w:sz w:val="18"/>
                <w:szCs w:val="18"/>
              </w:rPr>
            </w:pPr>
            <w:r>
              <w:rPr>
                <w:sz w:val="18"/>
                <w:szCs w:val="20"/>
              </w:rPr>
              <w:t xml:space="preserve">CT-EST-197</w:t>
            </w:r>
          </w:p>
        </w:tc>
        <w:tc>
          <w:tcPr>
            <w:tcW w:w="2837" w:type="dxa"/>
          </w:tcPr>
          <w:p>
            <w:pPr>
              <w:widowControl/>
              <w:spacing w:after="0" w:line="276" w:lineRule="auto"/>
              <w:jc w:val="left"/>
              <w:rPr>
                <w:sz w:val="18"/>
                <w:szCs w:val="18"/>
              </w:rPr>
            </w:pPr>
            <w:r>
              <w:rPr>
                <w:sz w:val="18"/>
                <w:szCs w:val="20"/>
              </w:rPr>
              <w:t xml:space="preserve">Histórico e disponibilidade do lote</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2" w:type="dxa"/>
          </w:tcPr>
          <w:p>
            <w:pPr>
              <w:widowControl/>
              <w:spacing w:after="0" w:line="276" w:lineRule="auto"/>
              <w:jc w:val="left"/>
              <w:rPr>
                <w:sz w:val="18"/>
                <w:szCs w:val="18"/>
              </w:rPr>
            </w:pPr>
            <w:r>
              <w:rPr>
                <w:sz w:val="18"/>
                <w:szCs w:val="20"/>
              </w:rPr>
              <w:t xml:space="preserve">CT-EST-200 a 209</w:t>
            </w:r>
          </w:p>
        </w:tc>
        <w:tc>
          <w:tcPr>
            <w:tcW w:w="2837" w:type="dxa"/>
          </w:tcPr>
          <w:p>
            <w:pPr>
              <w:widowControl/>
              <w:spacing w:after="0" w:line="276" w:lineRule="auto"/>
              <w:jc w:val="left"/>
              <w:rPr>
                <w:sz w:val="18"/>
                <w:szCs w:val="18"/>
              </w:rPr>
            </w:pPr>
            <w:r>
              <w:rPr>
                <w:sz w:val="18"/>
                <w:szCs w:val="20"/>
              </w:rPr>
              <w:t xml:space="preserve">Quarentena, análise do CQ, laudo e liberação</w:t>
            </w:r>
          </w:p>
        </w:tc>
        <w:tc>
          <w:tcPr>
            <w:tcW w:w="1524" w:type="dxa"/>
          </w:tcPr>
          <w:p>
            <w:pPr>
              <w:widowControl/>
              <w:spacing w:after="0" w:line="276" w:lineRule="auto"/>
              <w:jc w:val="left"/>
              <w:rPr>
                <w:sz w:val="18"/>
                <w:szCs w:val="18"/>
              </w:rPr>
            </w:pPr>
            <w:r>
              <w:rPr>
                <w:sz w:val="18"/>
                <w:b/>
                <w:bCs/>
                <w:szCs w:val="20"/>
              </w:rPr>
              <w:t xml:space="preserve">Bloqueados na rodada 1</w:t>
            </w:r>
          </w:p>
        </w:tc>
        <w:tc>
          <w:tcPr>
            <w:tcW w:w="3748"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0"/>
        <w:gridCol w:w="2185"/>
        <w:gridCol w:w="1430"/>
        <w:gridCol w:w="4466"/>
      </w:tblGrid>
      <w:tr>
        <w:trPr>
          <w:tblHeader/>
          <w:cantSplit/>
        </w:trPr>
        <w:tc>
          <w:tcPr>
            <w:tcW w:w="15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0" w:type="dxa"/>
          </w:tcPr>
          <w:p>
            <w:pPr>
              <w:widowControl/>
              <w:spacing w:after="0" w:line="276" w:lineRule="auto"/>
              <w:jc w:val="left"/>
              <w:rPr>
                <w:sz w:val="18"/>
                <w:szCs w:val="18"/>
              </w:rPr>
            </w:pPr>
            <w:r>
              <w:rPr>
                <w:sz w:val="18"/>
                <w:szCs w:val="20"/>
              </w:rPr>
              <w:t xml:space="preserve">CT-EST-200</w:t>
            </w:r>
          </w:p>
        </w:tc>
        <w:tc>
          <w:tcPr>
            <w:tcW w:w="2185" w:type="dxa"/>
          </w:tcPr>
          <w:p>
            <w:pPr>
              <w:widowControl/>
              <w:spacing w:after="0" w:line="276" w:lineRule="auto"/>
              <w:jc w:val="left"/>
              <w:rPr>
                <w:sz w:val="18"/>
                <w:szCs w:val="18"/>
              </w:rPr>
            </w:pPr>
            <w:r>
              <w:rPr>
                <w:sz w:val="18"/>
                <w:szCs w:val="20"/>
              </w:rPr>
              <w:t xml:space="preserve">Solicitação de análise no CQ</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0" w:type="dxa"/>
          </w:tcPr>
          <w:p>
            <w:pPr>
              <w:widowControl/>
              <w:spacing w:after="0" w:line="276" w:lineRule="auto"/>
              <w:jc w:val="left"/>
              <w:rPr>
                <w:sz w:val="18"/>
                <w:szCs w:val="18"/>
              </w:rPr>
            </w:pPr>
            <w:r>
              <w:rPr>
                <w:sz w:val="18"/>
                <w:szCs w:val="20"/>
              </w:rPr>
              <w:t xml:space="preserve">CT-EST-201</w:t>
            </w:r>
          </w:p>
        </w:tc>
        <w:tc>
          <w:tcPr>
            <w:tcW w:w="2185" w:type="dxa"/>
          </w:tcPr>
          <w:p>
            <w:pPr>
              <w:widowControl/>
              <w:spacing w:after="0" w:line="276" w:lineRule="auto"/>
              <w:jc w:val="left"/>
              <w:rPr>
                <w:sz w:val="18"/>
                <w:szCs w:val="18"/>
              </w:rPr>
            </w:pPr>
            <w:r>
              <w:rPr>
                <w:sz w:val="18"/>
                <w:szCs w:val="20"/>
              </w:rPr>
              <w:t xml:space="preserve">Amostragem, separação e pesagem</w:t>
            </w:r>
          </w:p>
        </w:tc>
        <w:tc>
          <w:tcPr>
            <w:tcW w:w="1430" w:type="dxa"/>
          </w:tcPr>
          <w:p>
            <w:pPr>
              <w:widowControl/>
              <w:spacing w:after="0" w:line="276" w:lineRule="auto"/>
              <w:jc w:val="left"/>
              <w:rPr>
                <w:sz w:val="18"/>
                <w:szCs w:val="18"/>
              </w:rPr>
            </w:pPr>
            <w:r>
              <w:rPr>
                <w:sz w:val="18"/>
                <w:b/>
                <w:bCs/>
                <w:szCs w:val="20"/>
              </w:rPr>
              <w:t xml:space="preserve">Passou com ressalvas</w:t>
            </w:r>
          </w:p>
        </w:tc>
        <w:tc>
          <w:tcPr>
            <w:tcW w:w="4466"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0" w:type="dxa"/>
          </w:tcPr>
          <w:p>
            <w:pPr>
              <w:widowControl/>
              <w:spacing w:after="0" w:line="276" w:lineRule="auto"/>
              <w:jc w:val="left"/>
              <w:rPr>
                <w:sz w:val="18"/>
                <w:szCs w:val="18"/>
              </w:rPr>
            </w:pPr>
            <w:r>
              <w:rPr>
                <w:sz w:val="18"/>
                <w:szCs w:val="20"/>
              </w:rPr>
              <w:t xml:space="preserve">CT-EST-202</w:t>
            </w:r>
          </w:p>
        </w:tc>
        <w:tc>
          <w:tcPr>
            <w:tcW w:w="2185" w:type="dxa"/>
          </w:tcPr>
          <w:p>
            <w:pPr>
              <w:widowControl/>
              <w:spacing w:after="0" w:line="276" w:lineRule="auto"/>
              <w:jc w:val="left"/>
              <w:rPr>
                <w:sz w:val="18"/>
                <w:szCs w:val="18"/>
              </w:rPr>
            </w:pPr>
            <w:r>
              <w:rPr>
                <w:sz w:val="18"/>
                <w:szCs w:val="20"/>
              </w:rPr>
              <w:t xml:space="preserve">Resultado fora da faixa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0" w:type="dxa"/>
          </w:tcPr>
          <w:p>
            <w:pPr>
              <w:widowControl/>
              <w:spacing w:after="0" w:line="276" w:lineRule="auto"/>
              <w:jc w:val="left"/>
              <w:rPr>
                <w:sz w:val="18"/>
                <w:szCs w:val="18"/>
              </w:rPr>
            </w:pPr>
            <w:r>
              <w:rPr>
                <w:sz w:val="18"/>
                <w:szCs w:val="20"/>
              </w:rPr>
              <w:t xml:space="preserve">CT-EST-203</w:t>
            </w:r>
          </w:p>
        </w:tc>
        <w:tc>
          <w:tcPr>
            <w:tcW w:w="2185" w:type="dxa"/>
          </w:tcPr>
          <w:p>
            <w:pPr>
              <w:widowControl/>
              <w:spacing w:after="0" w:line="276" w:lineRule="auto"/>
              <w:jc w:val="left"/>
              <w:rPr>
                <w:sz w:val="18"/>
                <w:szCs w:val="18"/>
              </w:rPr>
            </w:pPr>
            <w:r>
              <w:rPr>
                <w:sz w:val="18"/>
                <w:szCs w:val="20"/>
              </w:rPr>
              <w:t xml:space="preserve">Laudo com validade vencida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0" w:type="dxa"/>
          </w:tcPr>
          <w:p>
            <w:pPr>
              <w:widowControl/>
              <w:spacing w:after="0" w:line="276" w:lineRule="auto"/>
              <w:jc w:val="left"/>
              <w:rPr>
                <w:sz w:val="18"/>
                <w:szCs w:val="18"/>
              </w:rPr>
            </w:pPr>
            <w:r>
              <w:rPr>
                <w:sz w:val="18"/>
                <w:szCs w:val="20"/>
              </w:rPr>
              <w:t xml:space="preserve">CT-EST-205</w:t>
            </w:r>
          </w:p>
        </w:tc>
        <w:tc>
          <w:tcPr>
            <w:tcW w:w="2185" w:type="dxa"/>
          </w:tcPr>
          <w:p>
            <w:pPr>
              <w:widowControl/>
              <w:spacing w:after="0" w:line="276" w:lineRule="auto"/>
              <w:jc w:val="left"/>
              <w:rPr>
                <w:sz w:val="18"/>
                <w:szCs w:val="18"/>
              </w:rPr>
            </w:pPr>
            <w:r>
              <w:rPr>
                <w:sz w:val="18"/>
                <w:szCs w:val="20"/>
              </w:rPr>
              <w:t xml:space="preserve">Quem digitou aprova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0" w:type="dxa"/>
          </w:tcPr>
          <w:p>
            <w:pPr>
              <w:widowControl/>
              <w:spacing w:after="0" w:line="276" w:lineRule="auto"/>
              <w:jc w:val="left"/>
              <w:rPr>
                <w:sz w:val="18"/>
                <w:szCs w:val="18"/>
              </w:rPr>
            </w:pPr>
            <w:r>
              <w:rPr>
                <w:sz w:val="18"/>
                <w:szCs w:val="20"/>
              </w:rPr>
              <w:t xml:space="preserve">CT-EST-206</w:t>
            </w:r>
          </w:p>
        </w:tc>
        <w:tc>
          <w:tcPr>
            <w:tcW w:w="2185" w:type="dxa"/>
          </w:tcPr>
          <w:p>
            <w:pPr>
              <w:widowControl/>
              <w:spacing w:after="0" w:line="276" w:lineRule="auto"/>
              <w:jc w:val="left"/>
              <w:rPr>
                <w:sz w:val="18"/>
                <w:szCs w:val="18"/>
              </w:rPr>
            </w:pPr>
            <w:r>
              <w:rPr>
                <w:sz w:val="18"/>
                <w:szCs w:val="20"/>
              </w:rPr>
              <w:t xml:space="preserve">Emitir laudo e etiqueta</w:t>
            </w:r>
          </w:p>
        </w:tc>
        <w:tc>
          <w:tcPr>
            <w:tcW w:w="1430" w:type="dxa"/>
          </w:tcPr>
          <w:p>
            <w:pPr>
              <w:widowControl/>
              <w:spacing w:after="0" w:line="276" w:lineRule="auto"/>
              <w:jc w:val="left"/>
              <w:rPr>
                <w:sz w:val="18"/>
                <w:szCs w:val="18"/>
              </w:rPr>
            </w:pPr>
            <w:r>
              <w:rPr>
                <w:sz w:val="18"/>
                <w:b/>
                <w:bCs/>
                <w:szCs w:val="20"/>
              </w:rPr>
              <w:t xml:space="preserve">Parcial</w:t>
            </w:r>
          </w:p>
        </w:tc>
        <w:tc>
          <w:tcPr>
            <w:tcW w:w="4466"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0" w:type="dxa"/>
          </w:tcPr>
          <w:p>
            <w:pPr>
              <w:widowControl/>
              <w:spacing w:after="0" w:line="276" w:lineRule="auto"/>
              <w:jc w:val="left"/>
              <w:rPr>
                <w:sz w:val="18"/>
                <w:szCs w:val="18"/>
              </w:rPr>
            </w:pPr>
            <w:r>
              <w:rPr>
                <w:sz w:val="18"/>
                <w:szCs w:val="20"/>
              </w:rPr>
              <w:t xml:space="preserve">CT-EST-207</w:t>
            </w:r>
          </w:p>
        </w:tc>
        <w:tc>
          <w:tcPr>
            <w:tcW w:w="2185" w:type="dxa"/>
          </w:tcPr>
          <w:p>
            <w:pPr>
              <w:widowControl/>
              <w:spacing w:after="0" w:line="276" w:lineRule="auto"/>
              <w:jc w:val="left"/>
              <w:rPr>
                <w:sz w:val="18"/>
                <w:szCs w:val="18"/>
              </w:rPr>
            </w:pPr>
            <w:r>
              <w:rPr>
                <w:sz w:val="18"/>
                <w:szCs w:val="20"/>
              </w:rPr>
              <w:t xml:space="preserve">Movimentação de quarentena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0" w:type="dxa"/>
          </w:tcPr>
          <w:p>
            <w:pPr>
              <w:widowControl/>
              <w:spacing w:after="0" w:line="276" w:lineRule="auto"/>
              <w:jc w:val="left"/>
              <w:rPr>
                <w:sz w:val="18"/>
                <w:szCs w:val="18"/>
              </w:rPr>
            </w:pPr>
            <w:r>
              <w:rPr>
                <w:sz w:val="18"/>
                <w:szCs w:val="20"/>
              </w:rPr>
              <w:t xml:space="preserve">CT-EST-208</w:t>
            </w:r>
          </w:p>
        </w:tc>
        <w:tc>
          <w:tcPr>
            <w:tcW w:w="2185" w:type="dxa"/>
          </w:tcPr>
          <w:p>
            <w:pPr>
              <w:widowControl/>
              <w:spacing w:after="0" w:line="276" w:lineRule="auto"/>
              <w:jc w:val="left"/>
              <w:rPr>
                <w:sz w:val="18"/>
                <w:szCs w:val="18"/>
              </w:rPr>
            </w:pPr>
            <w:r>
              <w:rPr>
                <w:sz w:val="18"/>
                <w:szCs w:val="20"/>
              </w:rPr>
              <w:t xml:space="preserve">Separar lote em quarentena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0" w:type="dxa"/>
          </w:tcPr>
          <w:p>
            <w:pPr>
              <w:widowControl/>
              <w:spacing w:after="0" w:line="276" w:lineRule="auto"/>
              <w:jc w:val="left"/>
              <w:rPr>
                <w:sz w:val="18"/>
                <w:szCs w:val="18"/>
              </w:rPr>
            </w:pPr>
            <w:r>
              <w:rPr>
                <w:sz w:val="18"/>
                <w:szCs w:val="20"/>
              </w:rPr>
              <w:t xml:space="preserve">CT-EST-209</w:t>
            </w:r>
          </w:p>
        </w:tc>
        <w:tc>
          <w:tcPr>
            <w:tcW w:w="2185" w:type="dxa"/>
          </w:tcPr>
          <w:p>
            <w:pPr>
              <w:widowControl/>
              <w:spacing w:after="0" w:line="276" w:lineRule="auto"/>
              <w:jc w:val="left"/>
              <w:rPr>
                <w:sz w:val="18"/>
                <w:szCs w:val="18"/>
              </w:rPr>
            </w:pPr>
            <w:r>
              <w:rPr>
                <w:sz w:val="18"/>
                <w:szCs w:val="20"/>
              </w:rPr>
              <w:t xml:space="preserve">Histórico do lote</w:t>
            </w:r>
          </w:p>
        </w:tc>
        <w:tc>
          <w:tcPr>
            <w:tcW w:w="1430" w:type="dxa"/>
          </w:tcPr>
          <w:p>
            <w:pPr>
              <w:widowControl/>
              <w:spacing w:after="0" w:line="276" w:lineRule="auto"/>
              <w:jc w:val="left"/>
              <w:rPr>
                <w:sz w:val="18"/>
                <w:szCs w:val="18"/>
              </w:rPr>
            </w:pPr>
            <w:r>
              <w:rPr>
                <w:sz w:val="18"/>
                <w:b/>
                <w:bCs/>
                <w:szCs w:val="20"/>
              </w:rPr>
              <w:t xml:space="preserve">Falhou</w:t>
            </w:r>
          </w:p>
        </w:tc>
        <w:tc>
          <w:tcPr>
            <w:tcW w:w="4466"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0" w:type="dxa"/>
          </w:tcPr>
          <w:p>
            <w:pPr>
              <w:widowControl/>
              <w:spacing w:after="0" w:line="276" w:lineRule="auto"/>
              <w:jc w:val="left"/>
              <w:rPr>
                <w:sz w:val="18"/>
                <w:szCs w:val="18"/>
              </w:rPr>
            </w:pPr>
            <w:r>
              <w:rPr>
                <w:sz w:val="18"/>
                <w:szCs w:val="20"/>
              </w:rPr>
              <w:t xml:space="preserve">CT-EST-211</w:t>
            </w:r>
          </w:p>
        </w:tc>
        <w:tc>
          <w:tcPr>
            <w:tcW w:w="2185" w:type="dxa"/>
          </w:tcPr>
          <w:p>
            <w:pPr>
              <w:widowControl/>
              <w:spacing w:after="0" w:line="276" w:lineRule="auto"/>
              <w:jc w:val="left"/>
              <w:rPr>
                <w:sz w:val="18"/>
                <w:szCs w:val="18"/>
              </w:rPr>
            </w:pPr>
            <w:r>
              <w:rPr>
                <w:sz w:val="18"/>
                <w:szCs w:val="20"/>
              </w:rPr>
              <w:t xml:space="preserve">Reprovar o laudo e conferir o bloqueio</w:t>
            </w:r>
          </w:p>
        </w:tc>
        <w:tc>
          <w:tcPr>
            <w:tcW w:w="1430" w:type="dxa"/>
          </w:tcPr>
          <w:p>
            <w:pPr>
              <w:widowControl/>
              <w:spacing w:after="0" w:line="276" w:lineRule="auto"/>
              <w:jc w:val="left"/>
              <w:rPr>
                <w:sz w:val="18"/>
                <w:szCs w:val="18"/>
              </w:rPr>
            </w:pPr>
            <w:r>
              <w:rPr>
                <w:sz w:val="18"/>
                <w:b/>
                <w:bCs/>
                <w:szCs w:val="20"/>
              </w:rPr>
              <w:t xml:space="preserve">Passou com ressalvas</w:t>
            </w:r>
          </w:p>
        </w:tc>
        <w:tc>
          <w:tcPr>
            <w:tcW w:w="4466"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tbl>
      <w:tblPr>
        <w:tblStyle w:val="Tabelacomgrade"/>
        <w:tblW w:w="9631" w:type="dxa"/>
        <w:tblLayout w:type="fixed"/>
        <w:tblLook w:val="04A0" w:firstRow="1" w:lastRow="0" w:firstColumn="1" w:lastColumn="0" w:noHBand="0" w:noVBand="1"/>
      </w:tblPr>
      <w:tblGrid>
        <w:gridCol w:w="1653"/>
        <w:gridCol w:w="2504"/>
        <w:gridCol w:w="1703"/>
        <w:gridCol w:w="3771"/>
      </w:tblGrid>
      <w:tr>
        <w:trPr>
          <w:tblHeader/>
          <w:cantSplit/>
        </w:trPr>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3" w:type="dxa"/>
          </w:tcPr>
          <w:p>
            <w:pPr>
              <w:widowControl/>
              <w:spacing w:after="0" w:line="276" w:lineRule="auto"/>
              <w:jc w:val="left"/>
              <w:rPr>
                <w:sz w:val="18"/>
                <w:szCs w:val="18"/>
              </w:rPr>
            </w:pPr>
            <w:r>
              <w:rPr>
                <w:sz w:val="18"/>
                <w:szCs w:val="20"/>
              </w:rPr>
              <w:t xml:space="preserve">CT-EST-034 a 038</w:t>
            </w:r>
          </w:p>
        </w:tc>
        <w:tc>
          <w:tcPr>
            <w:tcW w:w="2504"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703" w:type="dxa"/>
          </w:tcPr>
          <w:p>
            <w:pPr>
              <w:widowControl/>
              <w:spacing w:after="0" w:line="276" w:lineRule="auto"/>
              <w:jc w:val="left"/>
              <w:rPr>
                <w:sz w:val="18"/>
                <w:szCs w:val="18"/>
              </w:rPr>
            </w:pPr>
            <w:r>
              <w:rPr>
                <w:sz w:val="18"/>
                <w:b/>
                <w:bCs/>
                <w:szCs w:val="20"/>
              </w:rPr>
              <w:t xml:space="preserve">Passaram</w:t>
            </w:r>
          </w:p>
        </w:tc>
        <w:tc>
          <w:tcPr>
            <w:tcW w:w="3771"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3" w:type="dxa"/>
          </w:tcPr>
          <w:p>
            <w:pPr>
              <w:widowControl/>
              <w:spacing w:after="0" w:line="276" w:lineRule="auto"/>
              <w:jc w:val="left"/>
              <w:rPr>
                <w:sz w:val="18"/>
                <w:szCs w:val="18"/>
              </w:rPr>
            </w:pPr>
            <w:r>
              <w:rPr>
                <w:sz w:val="18"/>
                <w:szCs w:val="20"/>
              </w:rPr>
              <w:t xml:space="preserve">CT-EST-032 (com saldo)</w:t>
            </w:r>
          </w:p>
        </w:tc>
        <w:tc>
          <w:tcPr>
            <w:tcW w:w="2504" w:type="dxa"/>
          </w:tcPr>
          <w:p>
            <w:pPr>
              <w:widowControl/>
              <w:spacing w:after="0" w:line="276" w:lineRule="auto"/>
              <w:jc w:val="left"/>
              <w:rPr>
                <w:sz w:val="18"/>
                <w:szCs w:val="18"/>
              </w:rPr>
            </w:pPr>
            <w:r>
              <w:rPr>
                <w:sz w:val="18"/>
                <w:szCs w:val="20"/>
              </w:rPr>
              <w:t xml:space="preserve">Excluir endereço que guarda lote</w:t>
            </w:r>
          </w:p>
        </w:tc>
        <w:tc>
          <w:tcPr>
            <w:tcW w:w="1703" w:type="dxa"/>
          </w:tcPr>
          <w:p>
            <w:pPr>
              <w:widowControl/>
              <w:spacing w:after="0" w:line="276" w:lineRule="auto"/>
              <w:jc w:val="left"/>
              <w:rPr>
                <w:sz w:val="18"/>
                <w:szCs w:val="18"/>
              </w:rPr>
            </w:pPr>
            <w:r>
              <w:rPr>
                <w:sz w:val="18"/>
                <w:b/>
                <w:bCs/>
                <w:szCs w:val="20"/>
              </w:rPr>
              <w:t xml:space="preserve">Passou</w:t>
            </w:r>
          </w:p>
        </w:tc>
        <w:tc>
          <w:tcPr>
            <w:tcW w:w="3771"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3" w:type="dxa"/>
          </w:tcPr>
          <w:p>
            <w:pPr>
              <w:widowControl/>
              <w:spacing w:after="0" w:line="276" w:lineRule="auto"/>
              <w:jc w:val="left"/>
              <w:rPr>
                <w:sz w:val="18"/>
                <w:szCs w:val="18"/>
              </w:rPr>
            </w:pPr>
            <w:r>
              <w:rPr>
                <w:sz w:val="18"/>
                <w:szCs w:val="20"/>
              </w:rPr>
              <w:t xml:space="preserve">CT-EST-039</w:t>
            </w:r>
          </w:p>
        </w:tc>
        <w:tc>
          <w:tcPr>
            <w:tcW w:w="2504" w:type="dxa"/>
          </w:tcPr>
          <w:p>
            <w:pPr>
              <w:widowControl/>
              <w:spacing w:after="0" w:line="276" w:lineRule="auto"/>
              <w:jc w:val="left"/>
              <w:rPr>
                <w:sz w:val="18"/>
                <w:szCs w:val="18"/>
              </w:rPr>
            </w:pPr>
            <w:r>
              <w:rPr>
                <w:sz w:val="18"/>
                <w:szCs w:val="20"/>
              </w:rPr>
              <w:t xml:space="preserve">Lote em quarentena: quais destinos a tela oferece</w:t>
            </w:r>
          </w:p>
        </w:tc>
        <w:tc>
          <w:tcPr>
            <w:tcW w:w="1703" w:type="dxa"/>
          </w:tcPr>
          <w:p>
            <w:pPr>
              <w:widowControl/>
              <w:spacing w:after="0" w:line="276" w:lineRule="auto"/>
              <w:jc w:val="left"/>
              <w:rPr>
                <w:sz w:val="18"/>
                <w:szCs w:val="18"/>
              </w:rPr>
            </w:pPr>
            <w:r>
              <w:rPr>
                <w:sz w:val="18"/>
                <w:b/>
                <w:bCs/>
                <w:szCs w:val="20"/>
              </w:rPr>
              <w:t xml:space="preserve">Passou</w:t>
            </w:r>
          </w:p>
        </w:tc>
        <w:tc>
          <w:tcPr>
            <w:tcW w:w="3771"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3" w:type="dxa"/>
          </w:tcPr>
          <w:p>
            <w:pPr>
              <w:widowControl/>
              <w:spacing w:after="0" w:line="276" w:lineRule="auto"/>
              <w:jc w:val="left"/>
              <w:rPr>
                <w:sz w:val="18"/>
                <w:szCs w:val="18"/>
              </w:rPr>
            </w:pPr>
            <w:r>
              <w:rPr>
                <w:sz w:val="18"/>
                <w:szCs w:val="20"/>
              </w:rPr>
              <w:t xml:space="preserve">CT-EST-051 a 053</w:t>
            </w:r>
          </w:p>
        </w:tc>
        <w:tc>
          <w:tcPr>
            <w:tcW w:w="2504" w:type="dxa"/>
          </w:tcPr>
          <w:p>
            <w:pPr>
              <w:widowControl/>
              <w:spacing w:after="0" w:line="276" w:lineRule="auto"/>
              <w:jc w:val="left"/>
              <w:rPr>
                <w:sz w:val="18"/>
                <w:szCs w:val="18"/>
              </w:rPr>
            </w:pPr>
            <w:r>
              <w:rPr>
                <w:sz w:val="18"/>
                <w:szCs w:val="20"/>
              </w:rPr>
              <w:t xml:space="preserve">Lote reprovado: destinos, movimentação e listas de atendimento</w:t>
            </w:r>
          </w:p>
        </w:tc>
        <w:tc>
          <w:tcPr>
            <w:tcW w:w="1703" w:type="dxa"/>
          </w:tcPr>
          <w:p>
            <w:pPr>
              <w:widowControl/>
              <w:spacing w:after="0" w:line="276" w:lineRule="auto"/>
              <w:jc w:val="left"/>
              <w:rPr>
                <w:sz w:val="18"/>
                <w:szCs w:val="18"/>
              </w:rPr>
            </w:pPr>
            <w:r>
              <w:rPr>
                <w:sz w:val="18"/>
                <w:b/>
                <w:bCs/>
                <w:szCs w:val="20"/>
              </w:rPr>
              <w:t xml:space="preserve">Passaram</w:t>
            </w:r>
          </w:p>
        </w:tc>
        <w:tc>
          <w:tcPr>
            <w:tcW w:w="3771"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3" w:type="dxa"/>
          </w:tcPr>
          <w:p>
            <w:pPr>
              <w:widowControl/>
              <w:spacing w:after="0" w:line="276" w:lineRule="auto"/>
              <w:jc w:val="left"/>
              <w:rPr>
                <w:sz w:val="18"/>
                <w:szCs w:val="18"/>
              </w:rPr>
            </w:pPr>
            <w:r>
              <w:rPr>
                <w:sz w:val="18"/>
                <w:szCs w:val="20"/>
              </w:rPr>
              <w:t xml:space="preserve">CT-EST-044</w:t>
            </w:r>
          </w:p>
        </w:tc>
        <w:tc>
          <w:tcPr>
            <w:tcW w:w="2504" w:type="dxa"/>
          </w:tcPr>
          <w:p>
            <w:pPr>
              <w:widowControl/>
              <w:spacing w:after="0" w:line="276" w:lineRule="auto"/>
              <w:jc w:val="left"/>
              <w:rPr>
                <w:sz w:val="18"/>
                <w:szCs w:val="18"/>
              </w:rPr>
            </w:pPr>
            <w:r>
              <w:rPr>
                <w:sz w:val="18"/>
                <w:szCs w:val="20"/>
              </w:rPr>
              <w:t xml:space="preserve">Histórico do Lote</w:t>
            </w:r>
          </w:p>
        </w:tc>
        <w:tc>
          <w:tcPr>
            <w:tcW w:w="1703" w:type="dxa"/>
          </w:tcPr>
          <w:p>
            <w:pPr>
              <w:widowControl/>
              <w:spacing w:after="0" w:line="276" w:lineRule="auto"/>
              <w:jc w:val="left"/>
              <w:rPr>
                <w:sz w:val="18"/>
                <w:szCs w:val="18"/>
              </w:rPr>
            </w:pPr>
            <w:r>
              <w:rPr>
                <w:sz w:val="18"/>
                <w:b/>
                <w:bCs/>
                <w:szCs w:val="20"/>
              </w:rPr>
              <w:t xml:space="preserve">Em parte</w:t>
            </w:r>
          </w:p>
        </w:tc>
        <w:tc>
          <w:tcPr>
            <w:tcW w:w="3771"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3" w:type="dxa"/>
          </w:tcPr>
          <w:p>
            <w:pPr>
              <w:widowControl/>
              <w:spacing w:after="0" w:line="276" w:lineRule="auto"/>
              <w:jc w:val="left"/>
              <w:rPr>
                <w:sz w:val="18"/>
                <w:szCs w:val="18"/>
              </w:rPr>
            </w:pPr>
            <w:r>
              <w:rPr>
                <w:sz w:val="18"/>
                <w:szCs w:val="20"/>
              </w:rPr>
              <w:t xml:space="preserve">CT-EST-056, 057, 059</w:t>
            </w:r>
          </w:p>
        </w:tc>
        <w:tc>
          <w:tcPr>
            <w:tcW w:w="2504" w:type="dxa"/>
          </w:tcPr>
          <w:p>
            <w:pPr>
              <w:widowControl/>
              <w:spacing w:after="0" w:line="276" w:lineRule="auto"/>
              <w:jc w:val="left"/>
              <w:rPr>
                <w:sz w:val="18"/>
                <w:szCs w:val="18"/>
              </w:rPr>
            </w:pPr>
            <w:r>
              <w:rPr>
                <w:sz w:val="18"/>
                <w:szCs w:val="20"/>
              </w:rPr>
              <w:t xml:space="preserve">Reanálise avulsa</w:t>
            </w:r>
          </w:p>
        </w:tc>
        <w:tc>
          <w:tcPr>
            <w:tcW w:w="1703" w:type="dxa"/>
          </w:tcPr>
          <w:p>
            <w:pPr>
              <w:widowControl/>
              <w:spacing w:after="0" w:line="276" w:lineRule="auto"/>
              <w:jc w:val="left"/>
              <w:rPr>
                <w:sz w:val="18"/>
                <w:szCs w:val="18"/>
              </w:rPr>
            </w:pPr>
            <w:r>
              <w:rPr>
                <w:sz w:val="18"/>
                <w:b/>
                <w:bCs/>
                <w:szCs w:val="20"/>
              </w:rPr>
              <w:t xml:space="preserve">Passaram, com ressalvas</w:t>
            </w:r>
          </w:p>
        </w:tc>
        <w:tc>
          <w:tcPr>
            <w:tcW w:w="3771"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3" w:type="dxa"/>
          </w:tcPr>
          <w:p>
            <w:pPr>
              <w:widowControl/>
              <w:spacing w:after="0" w:line="276" w:lineRule="auto"/>
              <w:jc w:val="left"/>
              <w:rPr>
                <w:sz w:val="18"/>
                <w:szCs w:val="18"/>
              </w:rPr>
            </w:pPr>
            <w:r>
              <w:rPr>
                <w:sz w:val="18"/>
                <w:szCs w:val="20"/>
              </w:rPr>
              <w:t xml:space="preserve">CT-EST-040</w:t>
            </w:r>
          </w:p>
        </w:tc>
        <w:tc>
          <w:tcPr>
            <w:tcW w:w="2504" w:type="dxa"/>
          </w:tcPr>
          <w:p>
            <w:pPr>
              <w:widowControl/>
              <w:spacing w:after="0" w:line="276" w:lineRule="auto"/>
              <w:jc w:val="left"/>
              <w:rPr>
                <w:sz w:val="18"/>
                <w:szCs w:val="18"/>
              </w:rPr>
            </w:pPr>
            <w:r>
              <w:rPr>
                <w:sz w:val="18"/>
                <w:szCs w:val="20"/>
              </w:rPr>
              <w:t xml:space="preserve">Item refrigerado</w:t>
            </w:r>
          </w:p>
        </w:tc>
        <w:tc>
          <w:tcPr>
            <w:tcW w:w="1703" w:type="dxa"/>
          </w:tcPr>
          <w:p>
            <w:pPr>
              <w:widowControl/>
              <w:spacing w:after="0" w:line="276" w:lineRule="auto"/>
              <w:jc w:val="left"/>
              <w:rPr>
                <w:sz w:val="18"/>
                <w:szCs w:val="18"/>
              </w:rPr>
            </w:pPr>
            <w:r>
              <w:rPr>
                <w:sz w:val="18"/>
                <w:b/>
                <w:bCs/>
                <w:szCs w:val="20"/>
              </w:rPr>
              <w:t xml:space="preserve">Inconclusivo</w:t>
            </w:r>
          </w:p>
        </w:tc>
        <w:tc>
          <w:tcPr>
            <w:tcW w:w="3771"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3" w:type="dxa"/>
          </w:tcPr>
          <w:p>
            <w:pPr>
              <w:widowControl/>
              <w:spacing w:after="0" w:line="276" w:lineRule="auto"/>
              <w:jc w:val="left"/>
              <w:rPr>
                <w:sz w:val="18"/>
                <w:szCs w:val="18"/>
              </w:rPr>
            </w:pPr>
            <w:r>
              <w:rPr>
                <w:sz w:val="18"/>
                <w:szCs w:val="20"/>
              </w:rPr>
              <w:t xml:space="preserve">CT-EST-055, 061</w:t>
            </w:r>
          </w:p>
        </w:tc>
        <w:tc>
          <w:tcPr>
            <w:tcW w:w="2504" w:type="dxa"/>
          </w:tcPr>
          <w:p>
            <w:pPr>
              <w:widowControl/>
              <w:spacing w:after="0" w:line="276" w:lineRule="auto"/>
              <w:jc w:val="left"/>
              <w:rPr>
                <w:sz w:val="18"/>
                <w:szCs w:val="18"/>
              </w:rPr>
            </w:pPr>
            <w:r>
              <w:rPr>
                <w:sz w:val="18"/>
                <w:szCs w:val="20"/>
              </w:rPr>
              <w:t xml:space="preserve">Agenda de Reanálise e Revalidação de Lote</w:t>
            </w:r>
          </w:p>
        </w:tc>
        <w:tc>
          <w:tcPr>
            <w:tcW w:w="1703" w:type="dxa"/>
          </w:tcPr>
          <w:p>
            <w:pPr>
              <w:widowControl/>
              <w:spacing w:after="0" w:line="276" w:lineRule="auto"/>
              <w:jc w:val="left"/>
              <w:rPr>
                <w:sz w:val="18"/>
                <w:szCs w:val="18"/>
              </w:rPr>
            </w:pPr>
            <w:r>
              <w:rPr>
                <w:sz w:val="18"/>
                <w:b/>
                <w:bCs/>
                <w:szCs w:val="20"/>
              </w:rPr>
              <w:t xml:space="preserve">Falham em listar</w:t>
            </w:r>
          </w:p>
        </w:tc>
        <w:tc>
          <w:tcPr>
            <w:tcW w:w="3771"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3" w:type="dxa"/>
          </w:tcPr>
          <w:p>
            <w:pPr>
              <w:widowControl/>
              <w:spacing w:after="0" w:line="276" w:lineRule="auto"/>
              <w:jc w:val="left"/>
              <w:rPr>
                <w:sz w:val="18"/>
                <w:szCs w:val="18"/>
              </w:rPr>
            </w:pPr>
            <w:r>
              <w:rPr>
                <w:sz w:val="18"/>
                <w:szCs w:val="20"/>
              </w:rPr>
              <w:t xml:space="preserve">CT-EST-058</w:t>
            </w:r>
          </w:p>
        </w:tc>
        <w:tc>
          <w:tcPr>
            <w:tcW w:w="2504" w:type="dxa"/>
          </w:tcPr>
          <w:p>
            <w:pPr>
              <w:widowControl/>
              <w:spacing w:after="0" w:line="276" w:lineRule="auto"/>
              <w:jc w:val="left"/>
              <w:rPr>
                <w:sz w:val="18"/>
                <w:szCs w:val="18"/>
              </w:rPr>
            </w:pPr>
            <w:r>
              <w:rPr>
                <w:sz w:val="18"/>
                <w:szCs w:val="20"/>
              </w:rPr>
              <w:t xml:space="preserve">Reanálise vencida sem agendamento</w:t>
            </w:r>
          </w:p>
        </w:tc>
        <w:tc>
          <w:tcPr>
            <w:tcW w:w="1703" w:type="dxa"/>
          </w:tcPr>
          <w:p>
            <w:pPr>
              <w:widowControl/>
              <w:spacing w:after="0" w:line="276" w:lineRule="auto"/>
              <w:jc w:val="left"/>
              <w:rPr>
                <w:sz w:val="18"/>
                <w:szCs w:val="18"/>
              </w:rPr>
            </w:pPr>
            <w:r>
              <w:rPr>
                <w:sz w:val="18"/>
                <w:b/>
                <w:bCs/>
                <w:szCs w:val="20"/>
              </w:rPr>
              <w:t xml:space="preserve">Bloqueado</w:t>
            </w:r>
          </w:p>
        </w:tc>
        <w:tc>
          <w:tcPr>
            <w:tcW w:w="3771"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55"/>
        <w:gridCol w:w="2798"/>
        <w:gridCol w:w="1397"/>
        <w:gridCol w:w="3781"/>
      </w:tblGrid>
      <w:tr>
        <w:trPr>
          <w:tblHeader/>
          <w:cantSplit/>
        </w:trPr>
        <w:tc>
          <w:tcPr>
            <w:tcW w:w="16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5" w:type="dxa"/>
          </w:tcPr>
          <w:p>
            <w:pPr>
              <w:widowControl/>
              <w:spacing w:after="0" w:line="276" w:lineRule="auto"/>
              <w:jc w:val="left"/>
              <w:rPr>
                <w:sz w:val="18"/>
                <w:szCs w:val="18"/>
              </w:rPr>
            </w:pPr>
            <w:r>
              <w:rPr>
                <w:sz w:val="18"/>
                <w:szCs w:val="20"/>
              </w:rPr>
              <w:t xml:space="preserve">CT-EST-073, 074</w:t>
            </w:r>
          </w:p>
        </w:tc>
        <w:tc>
          <w:tcPr>
            <w:tcW w:w="279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55" w:type="dxa"/>
          </w:tcPr>
          <w:p>
            <w:pPr>
              <w:widowControl/>
              <w:spacing w:after="0" w:line="276" w:lineRule="auto"/>
              <w:jc w:val="left"/>
              <w:rPr>
                <w:sz w:val="18"/>
                <w:szCs w:val="18"/>
              </w:rPr>
            </w:pPr>
            <w:r>
              <w:rPr>
                <w:sz w:val="18"/>
                <w:szCs w:val="20"/>
              </w:rPr>
              <w:t xml:space="preserve">CT-EST-153</w:t>
            </w:r>
          </w:p>
        </w:tc>
        <w:tc>
          <w:tcPr>
            <w:tcW w:w="279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55" w:type="dxa"/>
          </w:tcPr>
          <w:p>
            <w:pPr>
              <w:widowControl/>
              <w:spacing w:after="0" w:line="276" w:lineRule="auto"/>
              <w:jc w:val="left"/>
              <w:rPr>
                <w:sz w:val="18"/>
                <w:szCs w:val="18"/>
              </w:rPr>
            </w:pPr>
            <w:r>
              <w:rPr>
                <w:sz w:val="18"/>
                <w:szCs w:val="20"/>
              </w:rPr>
              <w:t xml:space="preserve">CT-EST-110, 115</w:t>
            </w:r>
          </w:p>
        </w:tc>
        <w:tc>
          <w:tcPr>
            <w:tcW w:w="279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55" w:type="dxa"/>
          </w:tcPr>
          <w:p>
            <w:pPr>
              <w:widowControl/>
              <w:spacing w:after="0" w:line="276" w:lineRule="auto"/>
              <w:jc w:val="left"/>
              <w:rPr>
                <w:sz w:val="18"/>
                <w:szCs w:val="18"/>
              </w:rPr>
            </w:pPr>
            <w:r>
              <w:rPr>
                <w:sz w:val="18"/>
                <w:szCs w:val="20"/>
              </w:rPr>
              <w:t xml:space="preserve">CT-EST-140</w:t>
            </w:r>
          </w:p>
        </w:tc>
        <w:tc>
          <w:tcPr>
            <w:tcW w:w="2798" w:type="dxa"/>
          </w:tcPr>
          <w:p>
            <w:pPr>
              <w:widowControl/>
              <w:spacing w:after="0" w:line="276" w:lineRule="auto"/>
              <w:jc w:val="left"/>
              <w:rPr>
                <w:sz w:val="18"/>
                <w:szCs w:val="18"/>
              </w:rPr>
            </w:pPr>
            <w:r>
              <w:rPr>
                <w:sz w:val="18"/>
                <w:szCs w:val="20"/>
              </w:rPr>
              <w:t xml:space="preserve">Inventário: mesma pessoa conta, justifica e apura</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55" w:type="dxa"/>
          </w:tcPr>
          <w:p>
            <w:pPr>
              <w:widowControl/>
              <w:spacing w:after="0" w:line="276" w:lineRule="auto"/>
              <w:jc w:val="left"/>
              <w:rPr>
                <w:sz w:val="18"/>
                <w:szCs w:val="18"/>
              </w:rPr>
            </w:pPr>
            <w:r>
              <w:rPr>
                <w:sz w:val="18"/>
                <w:szCs w:val="20"/>
              </w:rPr>
              <w:t xml:space="preserve">CT-EST-080</w:t>
            </w:r>
          </w:p>
        </w:tc>
        <w:tc>
          <w:tcPr>
            <w:tcW w:w="2798" w:type="dxa"/>
          </w:tcPr>
          <w:p>
            <w:pPr>
              <w:widowControl/>
              <w:spacing w:after="0" w:line="276" w:lineRule="auto"/>
              <w:jc w:val="left"/>
              <w:rPr>
                <w:sz w:val="18"/>
                <w:szCs w:val="18"/>
              </w:rPr>
            </w:pPr>
            <w:r>
              <w:rPr>
                <w:sz w:val="18"/>
                <w:szCs w:val="20"/>
              </w:rPr>
              <w:t xml:space="preserve">Cancelar um atendimento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55" w:type="dxa"/>
          </w:tcPr>
          <w:p>
            <w:pPr>
              <w:widowControl/>
              <w:spacing w:after="0" w:line="276" w:lineRule="auto"/>
              <w:jc w:val="left"/>
              <w:rPr>
                <w:sz w:val="18"/>
                <w:szCs w:val="18"/>
              </w:rPr>
            </w:pPr>
            <w:r>
              <w:rPr>
                <w:sz w:val="18"/>
                <w:szCs w:val="20"/>
              </w:rPr>
              <w:t xml:space="preserve">CT-EST-021</w:t>
            </w:r>
          </w:p>
        </w:tc>
        <w:tc>
          <w:tcPr>
            <w:tcW w:w="2798" w:type="dxa"/>
          </w:tcPr>
          <w:p>
            <w:pPr>
              <w:widowControl/>
              <w:spacing w:after="0" w:line="276" w:lineRule="auto"/>
              <w:jc w:val="left"/>
              <w:rPr>
                <w:sz w:val="18"/>
                <w:szCs w:val="18"/>
              </w:rPr>
            </w:pPr>
            <w:r>
              <w:rPr>
                <w:sz w:val="18"/>
                <w:szCs w:val="20"/>
              </w:rPr>
              <w:t xml:space="preserve">Incluir um banco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55" w:type="dxa"/>
          </w:tcPr>
          <w:p>
            <w:pPr>
              <w:widowControl/>
              <w:spacing w:after="0" w:line="276" w:lineRule="auto"/>
              <w:jc w:val="left"/>
              <w:rPr>
                <w:sz w:val="18"/>
                <w:szCs w:val="18"/>
              </w:rPr>
            </w:pPr>
            <w:r>
              <w:rPr>
                <w:sz w:val="18"/>
                <w:szCs w:val="20"/>
              </w:rPr>
              <w:t xml:space="preserve">CT-EST-152</w:t>
            </w:r>
          </w:p>
        </w:tc>
        <w:tc>
          <w:tcPr>
            <w:tcW w:w="2798" w:type="dxa"/>
          </w:tcPr>
          <w:p>
            <w:pPr>
              <w:widowControl/>
              <w:spacing w:after="0" w:line="276" w:lineRule="auto"/>
              <w:jc w:val="left"/>
              <w:rPr>
                <w:sz w:val="18"/>
                <w:szCs w:val="18"/>
              </w:rPr>
            </w:pPr>
            <w:r>
              <w:rPr>
                <w:sz w:val="18"/>
                <w:szCs w:val="20"/>
              </w:rPr>
              <w:t xml:space="preserve">Análise do Planejamento de Kits</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Diz "Analise gerada!" mas não grava nem mostra nada (DV-EST-054)</w:t>
            </w:r>
          </w:p>
        </w:tc>
      </w:tr>
      <w:tr>
        <w:trPr>
          <w:cantSplit/>
        </w:trPr>
        <w:tc>
          <w:tcPr>
            <w:tcW w:w="1655" w:type="dxa"/>
          </w:tcPr>
          <w:p>
            <w:pPr>
              <w:widowControl/>
              <w:spacing w:after="0" w:line="276" w:lineRule="auto"/>
              <w:jc w:val="left"/>
              <w:rPr>
                <w:sz w:val="18"/>
                <w:szCs w:val="18"/>
              </w:rPr>
            </w:pPr>
            <w:r>
              <w:rPr>
                <w:sz w:val="18"/>
                <w:szCs w:val="20"/>
              </w:rPr>
              <w:t xml:space="preserve">CT-EST-093</w:t>
            </w:r>
          </w:p>
        </w:tc>
        <w:tc>
          <w:tcPr>
            <w:tcW w:w="2798" w:type="dxa"/>
          </w:tcPr>
          <w:p>
            <w:pPr>
              <w:widowControl/>
              <w:spacing w:after="0" w:line="276" w:lineRule="auto"/>
              <w:jc w:val="left"/>
              <w:rPr>
                <w:sz w:val="18"/>
                <w:szCs w:val="18"/>
              </w:rPr>
            </w:pPr>
            <w:r>
              <w:rPr>
                <w:sz w:val="18"/>
                <w:szCs w:val="20"/>
              </w:rPr>
              <w:t xml:space="preserve">Devolução de Material com lote existente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55" w:type="dxa"/>
          </w:tcPr>
          <w:p>
            <w:pPr>
              <w:widowControl/>
              <w:spacing w:after="0" w:line="276" w:lineRule="auto"/>
              <w:jc w:val="left"/>
              <w:rPr>
                <w:sz w:val="18"/>
                <w:szCs w:val="18"/>
              </w:rPr>
            </w:pPr>
            <w:r>
              <w:rPr>
                <w:sz w:val="18"/>
                <w:szCs w:val="20"/>
              </w:rPr>
              <w:t xml:space="preserve">CT-EST-033</w:t>
            </w:r>
          </w:p>
        </w:tc>
        <w:tc>
          <w:tcPr>
            <w:tcW w:w="2798" w:type="dxa"/>
          </w:tcPr>
          <w:p>
            <w:pPr>
              <w:widowControl/>
              <w:spacing w:after="0" w:line="276" w:lineRule="auto"/>
              <w:jc w:val="left"/>
              <w:rPr>
                <w:sz w:val="18"/>
                <w:szCs w:val="18"/>
              </w:rPr>
            </w:pPr>
            <w:r>
              <w:rPr>
                <w:sz w:val="18"/>
                <w:szCs w:val="20"/>
              </w:rPr>
              <w:t xml:space="preserve">Endereçar (Endereçamento)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55" w:type="dxa"/>
          </w:tcPr>
          <w:p>
            <w:pPr>
              <w:widowControl/>
              <w:spacing w:after="0" w:line="276" w:lineRule="auto"/>
              <w:jc w:val="left"/>
              <w:rPr>
                <w:sz w:val="18"/>
                <w:szCs w:val="18"/>
              </w:rPr>
            </w:pPr>
            <w:r>
              <w:rPr>
                <w:sz w:val="18"/>
                <w:szCs w:val="20"/>
              </w:rPr>
              <w:t xml:space="preserve">CT-EST-013, 019</w:t>
            </w:r>
          </w:p>
        </w:tc>
        <w:tc>
          <w:tcPr>
            <w:tcW w:w="2798" w:type="dxa"/>
          </w:tcPr>
          <w:p>
            <w:pPr>
              <w:widowControl/>
              <w:spacing w:after="0" w:line="276" w:lineRule="auto"/>
              <w:jc w:val="left"/>
              <w:rPr>
                <w:sz w:val="18"/>
                <w:szCs w:val="18"/>
              </w:rPr>
            </w:pPr>
            <w:r>
              <w:rPr>
                <w:sz w:val="18"/>
                <w:szCs w:val="20"/>
              </w:rPr>
              <w:t xml:space="preserve">Código zero em Rua, Coluna, Andar e Condição de Armazenagem</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55" w:type="dxa"/>
          </w:tcPr>
          <w:p>
            <w:pPr>
              <w:widowControl/>
              <w:spacing w:after="0" w:line="276" w:lineRule="auto"/>
              <w:jc w:val="left"/>
              <w:rPr>
                <w:sz w:val="18"/>
                <w:szCs w:val="18"/>
              </w:rPr>
            </w:pPr>
            <w:r>
              <w:rPr>
                <w:sz w:val="18"/>
                <w:szCs w:val="20"/>
              </w:rPr>
              <w:t xml:space="preserve">CT-EST-015, 024, 042, 063</w:t>
            </w:r>
          </w:p>
        </w:tc>
        <w:tc>
          <w:tcPr>
            <w:tcW w:w="279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DV-EST-051, 053, 065 e 062</w:t>
            </w:r>
          </w:p>
        </w:tc>
      </w:tr>
      <w:tr>
        <w:trPr>
          <w:cantSplit/>
        </w:trPr>
        <w:tc>
          <w:tcPr>
            <w:tcW w:w="1655" w:type="dxa"/>
          </w:tcPr>
          <w:p>
            <w:pPr>
              <w:widowControl/>
              <w:spacing w:after="0" w:line="276" w:lineRule="auto"/>
              <w:jc w:val="left"/>
              <w:rPr>
                <w:sz w:val="18"/>
                <w:szCs w:val="18"/>
              </w:rPr>
            </w:pPr>
            <w:r>
              <w:rPr>
                <w:sz w:val="18"/>
                <w:szCs w:val="20"/>
              </w:rPr>
              <w:t xml:space="preserve">CT-EST-137, 138</w:t>
            </w:r>
          </w:p>
        </w:tc>
        <w:tc>
          <w:tcPr>
            <w:tcW w:w="2798" w:type="dxa"/>
          </w:tcPr>
          <w:p>
            <w:pPr>
              <w:widowControl/>
              <w:spacing w:after="0" w:line="276" w:lineRule="auto"/>
              <w:jc w:val="left"/>
              <w:rPr>
                <w:sz w:val="18"/>
                <w:szCs w:val="18"/>
              </w:rPr>
            </w:pPr>
            <w:r>
              <w:rPr>
                <w:sz w:val="18"/>
                <w:szCs w:val="20"/>
              </w:rPr>
              <w:t xml:space="preserve">Apurar o inventário e ver o ajuste no histórico</w:t>
            </w:r>
          </w:p>
        </w:tc>
        <w:tc>
          <w:tcPr>
            <w:tcW w:w="1397"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55" w:type="dxa"/>
          </w:tcPr>
          <w:p>
            <w:pPr>
              <w:widowControl/>
              <w:spacing w:after="0" w:line="276" w:lineRule="auto"/>
              <w:jc w:val="left"/>
              <w:rPr>
                <w:sz w:val="18"/>
                <w:szCs w:val="18"/>
              </w:rPr>
            </w:pPr>
            <w:r>
              <w:rPr>
                <w:sz w:val="18"/>
                <w:szCs w:val="20"/>
              </w:rPr>
              <w:t xml:space="preserve">CT-EST-016</w:t>
            </w:r>
          </w:p>
        </w:tc>
        <w:tc>
          <w:tcPr>
            <w:tcW w:w="2798" w:type="dxa"/>
          </w:tcPr>
          <w:p>
            <w:pPr>
              <w:widowControl/>
              <w:spacing w:after="0" w:line="276" w:lineRule="auto"/>
              <w:jc w:val="left"/>
              <w:rPr>
                <w:sz w:val="18"/>
                <w:szCs w:val="18"/>
              </w:rPr>
            </w:pPr>
            <w:r>
              <w:rPr>
                <w:sz w:val="18"/>
                <w:szCs w:val="20"/>
              </w:rPr>
              <w:t xml:space="preserve">Item controlado</w:t>
            </w:r>
          </w:p>
        </w:tc>
        <w:tc>
          <w:tcPr>
            <w:tcW w:w="1397" w:type="dxa"/>
          </w:tcPr>
          <w:p>
            <w:pPr>
              <w:widowControl/>
              <w:spacing w:after="0" w:line="276" w:lineRule="auto"/>
              <w:jc w:val="left"/>
              <w:rPr>
                <w:sz w:val="18"/>
                <w:szCs w:val="18"/>
              </w:rPr>
            </w:pPr>
            <w:r>
              <w:rPr>
                <w:sz w:val="18"/>
                <w:b/>
                <w:bCs/>
                <w:szCs w:val="20"/>
              </w:rPr>
              <w:t xml:space="preserve">Passou</w:t>
            </w:r>
          </w:p>
        </w:tc>
        <w:tc>
          <w:tcPr>
            <w:tcW w:w="3781"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55" w:type="dxa"/>
          </w:tcPr>
          <w:p>
            <w:pPr>
              <w:widowControl/>
              <w:spacing w:after="0" w:line="276" w:lineRule="auto"/>
              <w:jc w:val="left"/>
              <w:rPr>
                <w:sz w:val="18"/>
                <w:szCs w:val="18"/>
              </w:rPr>
            </w:pPr>
            <w:r>
              <w:rPr>
                <w:sz w:val="18"/>
                <w:szCs w:val="20"/>
              </w:rPr>
              <w:t xml:space="preserve">CT-EST-061</w:t>
            </w:r>
          </w:p>
        </w:tc>
        <w:tc>
          <w:tcPr>
            <w:tcW w:w="2798" w:type="dxa"/>
          </w:tcPr>
          <w:p>
            <w:pPr>
              <w:widowControl/>
              <w:spacing w:after="0" w:line="276" w:lineRule="auto"/>
              <w:jc w:val="left"/>
              <w:rPr>
                <w:sz w:val="18"/>
                <w:szCs w:val="18"/>
              </w:rPr>
            </w:pPr>
            <w:r>
              <w:rPr>
                <w:sz w:val="18"/>
                <w:szCs w:val="20"/>
              </w:rPr>
              <w:t xml:space="preserve">Revalidação de lote</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55" w:type="dxa"/>
          </w:tcPr>
          <w:p>
            <w:pPr>
              <w:widowControl/>
              <w:spacing w:after="0" w:line="276" w:lineRule="auto"/>
              <w:jc w:val="left"/>
              <w:rPr>
                <w:sz w:val="18"/>
                <w:szCs w:val="18"/>
              </w:rPr>
            </w:pPr>
            <w:r>
              <w:rPr>
                <w:sz w:val="18"/>
                <w:szCs w:val="20"/>
              </w:rPr>
              <w:t xml:space="preserve">CT-EST-114</w:t>
            </w:r>
          </w:p>
        </w:tc>
        <w:tc>
          <w:tcPr>
            <w:tcW w:w="2798" w:type="dxa"/>
          </w:tcPr>
          <w:p>
            <w:pPr>
              <w:widowControl/>
              <w:spacing w:after="0" w:line="276" w:lineRule="auto"/>
              <w:jc w:val="left"/>
              <w:rPr>
                <w:sz w:val="18"/>
                <w:szCs w:val="18"/>
              </w:rPr>
            </w:pPr>
            <w:r>
              <w:rPr>
                <w:sz w:val="18"/>
                <w:szCs w:val="20"/>
              </w:rPr>
              <w:t xml:space="preserve">Remessa: lote vencido na lista</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keepNext/>
        <w:spacing w:before="120" w:after="0" w:line="360" w:lineRule="auto"/>
        <w:rPr>
          <w:b/>
          <w:bCs/>
          <w:szCs w:val="20"/>
        </w:rPr>
      </w:pPr>
      <w:r>
        <w:rPr>
          <w:b/>
          <w:bCs/>
          <w:szCs w:val="20"/>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3063"/>
        <w:gridCol w:w="2273"/>
        <w:gridCol w:w="4295"/>
      </w:tblGrid>
      <w:tr>
        <w:trPr>
          <w:tblHeader/>
          <w:cantSplit/>
        </w:trPr>
        <w:tc>
          <w:tcPr>
            <w:tcW w:w="3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3063"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273"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95"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3063" w:type="dxa"/>
          </w:tcPr>
          <w:p>
            <w:pPr>
              <w:widowControl/>
              <w:spacing w:after="0" w:line="276" w:lineRule="auto"/>
              <w:jc w:val="left"/>
              <w:rPr>
                <w:sz w:val="18"/>
                <w:szCs w:val="18"/>
              </w:rPr>
            </w:pPr>
            <w:r>
              <w:rPr>
                <w:sz w:val="18"/>
                <w:szCs w:val="20"/>
              </w:rPr>
              <w:t xml:space="preserve">Dois endereços novos no local 904 (refrigerado)</w:t>
            </w:r>
          </w:p>
        </w:tc>
        <w:tc>
          <w:tcPr>
            <w:tcW w:w="2273" w:type="dxa"/>
          </w:tcPr>
          <w:p>
            <w:pPr>
              <w:widowControl/>
              <w:spacing w:after="0" w:line="276" w:lineRule="auto"/>
              <w:jc w:val="left"/>
              <w:rPr>
                <w:sz w:val="18"/>
                <w:szCs w:val="18"/>
              </w:rPr>
            </w:pPr>
            <w:r>
              <w:rPr>
                <w:sz w:val="18"/>
                <w:szCs w:val="20"/>
              </w:rPr>
              <w:t xml:space="preserve">Testar item refrigerado</w:t>
            </w:r>
          </w:p>
        </w:tc>
        <w:tc>
          <w:tcPr>
            <w:tcW w:w="4295"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3063"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273" w:type="dxa"/>
          </w:tcPr>
          <w:p>
            <w:pPr>
              <w:widowControl/>
              <w:spacing w:after="0" w:line="276" w:lineRule="auto"/>
              <w:jc w:val="left"/>
              <w:rPr>
                <w:sz w:val="18"/>
                <w:szCs w:val="18"/>
              </w:rPr>
            </w:pPr>
            <w:r>
              <w:rPr>
                <w:sz w:val="18"/>
                <w:szCs w:val="20"/>
              </w:rPr>
              <w:t xml:space="preserve">Testar a Central de Pesagem</w:t>
            </w:r>
          </w:p>
        </w:tc>
        <w:tc>
          <w:tcPr>
            <w:tcW w:w="4295"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3063" w:type="dxa"/>
          </w:tcPr>
          <w:p>
            <w:pPr>
              <w:widowControl/>
              <w:spacing w:after="0" w:line="276" w:lineRule="auto"/>
              <w:jc w:val="left"/>
              <w:rPr>
                <w:sz w:val="18"/>
                <w:szCs w:val="18"/>
              </w:rPr>
            </w:pPr>
            <w:r>
              <w:rPr>
                <w:sz w:val="18"/>
                <w:szCs w:val="20"/>
              </w:rPr>
              <w:t xml:space="preserve">Equipamento de pesagem de teste no Principal</w:t>
            </w:r>
          </w:p>
        </w:tc>
        <w:tc>
          <w:tcPr>
            <w:tcW w:w="2273" w:type="dxa"/>
          </w:tcPr>
          <w:p>
            <w:pPr>
              <w:widowControl/>
              <w:spacing w:after="0" w:line="276" w:lineRule="auto"/>
              <w:jc w:val="left"/>
              <w:rPr>
                <w:sz w:val="18"/>
                <w:szCs w:val="18"/>
              </w:rPr>
            </w:pPr>
            <w:r>
              <w:rPr>
                <w:sz w:val="18"/>
                <w:szCs w:val="20"/>
              </w:rPr>
              <w:t xml:space="preserve">Tentar abrir o volume da pesagem</w:t>
            </w:r>
          </w:p>
        </w:tc>
        <w:tc>
          <w:tcPr>
            <w:tcW w:w="4295"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3063" w:type="dxa"/>
          </w:tcPr>
          <w:p>
            <w:pPr>
              <w:widowControl/>
              <w:spacing w:after="0" w:line="276" w:lineRule="auto"/>
              <w:jc w:val="left"/>
              <w:rPr>
                <w:sz w:val="18"/>
                <w:szCs w:val="18"/>
              </w:rPr>
            </w:pPr>
            <w:r>
              <w:rPr>
                <w:sz w:val="18"/>
                <w:szCs w:val="20"/>
              </w:rPr>
              <w:t xml:space="preserve">Tentativa de criar a Ordem de Produção</w:t>
            </w:r>
          </w:p>
        </w:tc>
        <w:tc>
          <w:tcPr>
            <w:tcW w:w="2273" w:type="dxa"/>
          </w:tcPr>
          <w:p>
            <w:pPr>
              <w:widowControl/>
              <w:spacing w:after="0" w:line="276" w:lineRule="auto"/>
              <w:jc w:val="left"/>
              <w:rPr>
                <w:sz w:val="18"/>
                <w:szCs w:val="18"/>
              </w:rPr>
            </w:pPr>
            <w:r>
              <w:rPr>
                <w:sz w:val="18"/>
                <w:szCs w:val="20"/>
              </w:rPr>
              <w:t xml:space="preserve">Destravar CT-EST-091, 090, 082 e 100</w:t>
            </w:r>
          </w:p>
        </w:tc>
        <w:tc>
          <w:tcPr>
            <w:tcW w:w="4295"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keepNext/>
        <w:spacing w:before="120" w:after="0" w:line="360" w:lineRule="auto"/>
        <w:rPr>
          <w:b/>
          <w:bCs/>
          <w:szCs w:val="20"/>
        </w:rPr>
      </w:pPr>
      <w:r>
        <w:rPr>
          <w:b/>
          <w:bCs/>
          <w:szCs w:val="20"/>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875"/>
        <w:gridCol w:w="6231"/>
        <w:gridCol w:w="1525"/>
      </w:tblGrid>
      <w:tr>
        <w:trPr>
          <w:tblHeader/>
          <w:cantSplit/>
        </w:trPr>
        <w:tc>
          <w:tcPr>
            <w:tcW w:w="18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5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875" w:type="dxa"/>
          </w:tcPr>
          <w:p>
            <w:pPr>
              <w:widowControl/>
              <w:spacing w:after="0" w:line="276" w:lineRule="auto"/>
              <w:jc w:val="left"/>
              <w:rPr>
                <w:sz w:val="18"/>
                <w:szCs w:val="18"/>
              </w:rPr>
            </w:pPr>
            <w:r>
              <w:rPr>
                <w:sz w:val="18"/>
                <w:szCs w:val="20"/>
              </w:rPr>
              <w:t xml:space="preserve">DV-EST-068</w:t>
            </w:r>
          </w:p>
        </w:tc>
        <w:tc>
          <w:tcPr>
            <w:tcW w:w="6231"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525" w:type="dxa"/>
          </w:tcPr>
          <w:p>
            <w:pPr>
              <w:widowControl/>
              <w:spacing w:after="0" w:line="276" w:lineRule="auto"/>
              <w:jc w:val="left"/>
              <w:rPr>
                <w:sz w:val="18"/>
                <w:szCs w:val="18"/>
              </w:rPr>
            </w:pPr>
            <w:r>
              <w:rPr>
                <w:sz w:val="18"/>
                <w:b/>
                <w:bCs/>
                <w:szCs w:val="20"/>
              </w:rPr>
              <w:t xml:space="preserve">Alta</w:t>
            </w:r>
          </w:p>
        </w:tc>
      </w:tr>
      <w:tr>
        <w:trPr>
          <w:cantSplit/>
        </w:trPr>
        <w:tc>
          <w:tcPr>
            <w:tcW w:w="1875" w:type="dxa"/>
          </w:tcPr>
          <w:p>
            <w:pPr>
              <w:widowControl/>
              <w:spacing w:after="0" w:line="276" w:lineRule="auto"/>
              <w:jc w:val="left"/>
              <w:rPr>
                <w:sz w:val="18"/>
                <w:szCs w:val="18"/>
              </w:rPr>
            </w:pPr>
            <w:r>
              <w:rPr>
                <w:sz w:val="18"/>
                <w:szCs w:val="20"/>
              </w:rPr>
              <w:t xml:space="preserve">DV-EST-070</w:t>
            </w:r>
          </w:p>
        </w:tc>
        <w:tc>
          <w:tcPr>
            <w:tcW w:w="6231"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525" w:type="dxa"/>
          </w:tcPr>
          <w:p>
            <w:pPr>
              <w:widowControl/>
              <w:spacing w:after="0" w:line="276" w:lineRule="auto"/>
              <w:jc w:val="left"/>
              <w:rPr>
                <w:sz w:val="18"/>
                <w:szCs w:val="18"/>
              </w:rPr>
            </w:pPr>
            <w:r>
              <w:rPr>
                <w:sz w:val="18"/>
                <w:szCs w:val="20"/>
              </w:rPr>
              <w:t xml:space="preserve">Média</w:t>
            </w:r>
          </w:p>
        </w:tc>
      </w:tr>
      <w:tr>
        <w:trPr>
          <w:cantSplit/>
        </w:trPr>
        <w:tc>
          <w:tcPr>
            <w:tcW w:w="1875" w:type="dxa"/>
          </w:tcPr>
          <w:p>
            <w:pPr>
              <w:widowControl/>
              <w:spacing w:after="0" w:line="276" w:lineRule="auto"/>
              <w:jc w:val="left"/>
              <w:rPr>
                <w:sz w:val="18"/>
                <w:szCs w:val="18"/>
              </w:rPr>
            </w:pPr>
            <w:r>
              <w:rPr>
                <w:sz w:val="18"/>
                <w:szCs w:val="20"/>
              </w:rPr>
              <w:t xml:space="preserve">DV-EST-071</w:t>
            </w:r>
          </w:p>
        </w:tc>
        <w:tc>
          <w:tcPr>
            <w:tcW w:w="6231" w:type="dxa"/>
          </w:tcPr>
          <w:p>
            <w:pPr>
              <w:widowControl/>
              <w:spacing w:after="0" w:line="276" w:lineRule="auto"/>
              <w:jc w:val="left"/>
              <w:rPr>
                <w:sz w:val="18"/>
                <w:szCs w:val="18"/>
              </w:rPr>
            </w:pPr>
            <w:r>
              <w:rPr>
                <w:sz w:val="18"/>
                <w:szCs w:val="20"/>
              </w:rPr>
              <w:t xml:space="preserve">A Entrada de estabilidade não pede o tipo de estabilidade e não abre o acompanhamento no CQ</w:t>
            </w:r>
          </w:p>
        </w:tc>
        <w:tc>
          <w:tcPr>
            <w:tcW w:w="1525" w:type="dxa"/>
          </w:tcPr>
          <w:p>
            <w:pPr>
              <w:widowControl/>
              <w:spacing w:after="0" w:line="276" w:lineRule="auto"/>
              <w:jc w:val="left"/>
              <w:rPr>
                <w:sz w:val="18"/>
                <w:szCs w:val="18"/>
              </w:rPr>
            </w:pPr>
            <w:r>
              <w:rPr>
                <w:sz w:val="18"/>
                <w:szCs w:val="20"/>
              </w:rPr>
              <w:t xml:space="preserve">Média</w:t>
            </w:r>
          </w:p>
        </w:tc>
      </w:tr>
      <w:tr>
        <w:trPr>
          <w:cantSplit/>
        </w:trPr>
        <w:tc>
          <w:tcPr>
            <w:tcW w:w="1875" w:type="dxa"/>
          </w:tcPr>
          <w:p>
            <w:pPr>
              <w:widowControl/>
              <w:spacing w:after="0" w:line="276" w:lineRule="auto"/>
              <w:jc w:val="left"/>
              <w:rPr>
                <w:sz w:val="18"/>
                <w:szCs w:val="18"/>
              </w:rPr>
            </w:pPr>
            <w:r>
              <w:rPr>
                <w:sz w:val="18"/>
                <w:szCs w:val="20"/>
              </w:rPr>
              <w:t xml:space="preserve">DV-EST-072</w:t>
            </w:r>
          </w:p>
        </w:tc>
        <w:tc>
          <w:tcPr>
            <w:tcW w:w="6231"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525" w:type="dxa"/>
          </w:tcPr>
          <w:p>
            <w:pPr>
              <w:widowControl/>
              <w:spacing w:after="0" w:line="276" w:lineRule="auto"/>
              <w:jc w:val="left"/>
              <w:rPr>
                <w:sz w:val="18"/>
                <w:szCs w:val="18"/>
              </w:rPr>
            </w:pPr>
            <w:r>
              <w:rPr>
                <w:sz w:val="18"/>
                <w:szCs w:val="20"/>
              </w:rPr>
              <w:t xml:space="preserve">Média</w:t>
            </w:r>
          </w:p>
        </w:tc>
      </w:tr>
      <w:tr>
        <w:trPr>
          <w:cantSplit/>
        </w:trPr>
        <w:tc>
          <w:tcPr>
            <w:tcW w:w="1875" w:type="dxa"/>
          </w:tcPr>
          <w:p>
            <w:pPr>
              <w:widowControl/>
              <w:spacing w:after="0" w:line="276" w:lineRule="auto"/>
              <w:jc w:val="left"/>
              <w:rPr>
                <w:sz w:val="18"/>
                <w:szCs w:val="18"/>
              </w:rPr>
            </w:pPr>
            <w:r>
              <w:rPr>
                <w:sz w:val="18"/>
                <w:szCs w:val="20"/>
              </w:rPr>
              <w:t xml:space="preserve">DV-EST-073</w:t>
            </w:r>
          </w:p>
        </w:tc>
        <w:tc>
          <w:tcPr>
            <w:tcW w:w="6231"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525" w:type="dxa"/>
          </w:tcPr>
          <w:p>
            <w:pPr>
              <w:widowControl/>
              <w:spacing w:after="0" w:line="276" w:lineRule="auto"/>
              <w:jc w:val="left"/>
              <w:rPr>
                <w:sz w:val="18"/>
                <w:szCs w:val="18"/>
              </w:rPr>
            </w:pPr>
            <w:r>
              <w:rPr>
                <w:sz w:val="18"/>
                <w:szCs w:val="20"/>
              </w:rPr>
              <w:t xml:space="preserve">Baixa</w:t>
            </w: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904"/>
        <w:gridCol w:w="2637"/>
        <w:gridCol w:w="2919"/>
        <w:gridCol w:w="2171"/>
      </w:tblGrid>
      <w:tr>
        <w:trPr>
          <w:tblHeader/>
          <w:cantSplit/>
        </w:trPr>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2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2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904" w:type="dxa"/>
          </w:tcPr>
          <w:p>
            <w:pPr>
              <w:widowControl/>
              <w:spacing w:after="0" w:line="276" w:lineRule="auto"/>
              <w:jc w:val="left"/>
              <w:rPr>
                <w:sz w:val="18"/>
                <w:szCs w:val="18"/>
              </w:rPr>
            </w:pPr>
            <w:r>
              <w:rPr>
                <w:sz w:val="18"/>
                <w:szCs w:val="20"/>
              </w:rPr>
              <w:t xml:space="preserve">CT-EST-030 a 044</w:t>
            </w:r>
          </w:p>
        </w:tc>
        <w:tc>
          <w:tcPr>
            <w:tcW w:w="2637" w:type="dxa"/>
          </w:tcPr>
          <w:p>
            <w:pPr>
              <w:widowControl/>
              <w:spacing w:after="0" w:line="276" w:lineRule="auto"/>
              <w:jc w:val="left"/>
              <w:rPr>
                <w:sz w:val="18"/>
                <w:szCs w:val="18"/>
              </w:rPr>
            </w:pPr>
            <w:r>
              <w:rPr>
                <w:sz w:val="18"/>
                <w:szCs w:val="20"/>
              </w:rPr>
              <w:t xml:space="preserve">Movimentação interna</w:t>
            </w:r>
          </w:p>
        </w:tc>
        <w:tc>
          <w:tcPr>
            <w:tcW w:w="2919" w:type="dxa"/>
          </w:tcPr>
          <w:p>
            <w:pPr>
              <w:widowControl/>
              <w:spacing w:after="0" w:line="276" w:lineRule="auto"/>
              <w:jc w:val="left"/>
              <w:rPr>
                <w:sz w:val="18"/>
                <w:szCs w:val="18"/>
              </w:rPr>
            </w:pPr>
            <w:r>
              <w:rPr>
                <w:sz w:val="18"/>
                <w:b/>
                <w:bCs/>
                <w:szCs w:val="20"/>
              </w:rPr>
              <w:t xml:space="preserve">Executados na rodada 4, menos 033, 041 e 042</w:t>
            </w:r>
          </w:p>
        </w:tc>
        <w:tc>
          <w:tcPr>
            <w:tcW w:w="2171"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3"/>
        <w:gridCol w:w="1325"/>
        <w:gridCol w:w="1986"/>
        <w:gridCol w:w="2764"/>
        <w:gridCol w:w="2203"/>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3" w:type="dxa"/>
          </w:tcPr>
          <w:p>
            <w:pPr>
              <w:widowControl/>
              <w:spacing w:after="0" w:line="276" w:lineRule="auto"/>
              <w:jc w:val="left"/>
              <w:rPr>
                <w:sz w:val="18"/>
                <w:szCs w:val="18"/>
              </w:rPr>
            </w:pPr>
            <w:r>
              <w:rPr>
                <w:sz w:val="18"/>
                <w:szCs w:val="20"/>
              </w:rPr>
              <w:t xml:space="preserve">DV-EST-068</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Regulatório: Movimentações (Saída - Retenção)</w:t>
            </w:r>
          </w:p>
        </w:tc>
        <w:tc>
          <w:tcPr>
            <w:tcW w:w="2764"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03"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3" w:type="dxa"/>
          </w:tcPr>
          <w:p>
            <w:pPr>
              <w:widowControl/>
              <w:spacing w:after="0" w:line="276" w:lineRule="auto"/>
              <w:jc w:val="left"/>
              <w:rPr>
                <w:sz w:val="18"/>
                <w:szCs w:val="18"/>
              </w:rPr>
            </w:pPr>
            <w:r>
              <w:rPr>
                <w:sz w:val="18"/>
                <w:szCs w:val="20"/>
              </w:rPr>
              <w:t xml:space="preserve">DV-EST-067</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Central de Pesagem (editar volume)</w:t>
            </w:r>
          </w:p>
        </w:tc>
        <w:tc>
          <w:tcPr>
            <w:tcW w:w="2764"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03"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3" w:type="dxa"/>
          </w:tcPr>
          <w:p>
            <w:pPr>
              <w:widowControl/>
              <w:spacing w:after="0" w:line="276" w:lineRule="auto"/>
              <w:jc w:val="left"/>
              <w:rPr>
                <w:sz w:val="18"/>
                <w:szCs w:val="18"/>
              </w:rPr>
            </w:pPr>
            <w:r>
              <w:rPr>
                <w:sz w:val="18"/>
                <w:szCs w:val="20"/>
              </w:rPr>
              <w:t xml:space="preserve">DV-EST-048</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Atendimento de Solicitação</w:t>
            </w:r>
          </w:p>
        </w:tc>
        <w:tc>
          <w:tcPr>
            <w:tcW w:w="2764"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3" w:type="dxa"/>
          </w:tcPr>
          <w:p>
            <w:pPr>
              <w:widowControl/>
              <w:spacing w:after="0" w:line="276" w:lineRule="auto"/>
              <w:jc w:val="left"/>
              <w:rPr>
                <w:sz w:val="18"/>
                <w:szCs w:val="18"/>
              </w:rPr>
            </w:pPr>
            <w:r>
              <w:rPr>
                <w:sz w:val="18"/>
                <w:szCs w:val="20"/>
              </w:rPr>
              <w:t xml:space="preserve">DV-EST-058</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Remessa de Material (remessa criada pelo kit)</w:t>
            </w:r>
          </w:p>
        </w:tc>
        <w:tc>
          <w:tcPr>
            <w:tcW w:w="2764"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3" w:type="dxa"/>
          </w:tcPr>
          <w:p>
            <w:pPr>
              <w:widowControl/>
              <w:spacing w:after="0" w:line="276" w:lineRule="auto"/>
              <w:jc w:val="left"/>
              <w:rPr>
                <w:sz w:val="18"/>
                <w:szCs w:val="18"/>
              </w:rPr>
            </w:pPr>
            <w:r>
              <w:rPr>
                <w:sz w:val="18"/>
                <w:szCs w:val="20"/>
              </w:rPr>
              <w:t xml:space="preserve">DV-EST-047</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Regulatório: Movimentações e Consulta Disponibilidade</w:t>
            </w:r>
          </w:p>
        </w:tc>
        <w:tc>
          <w:tcPr>
            <w:tcW w:w="2764"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03"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3" w:type="dxa"/>
          </w:tcPr>
          <w:p>
            <w:pPr>
              <w:widowControl/>
              <w:spacing w:after="0" w:line="276" w:lineRule="auto"/>
              <w:jc w:val="left"/>
              <w:rPr>
                <w:sz w:val="18"/>
                <w:szCs w:val="18"/>
              </w:rPr>
            </w:pPr>
            <w:r>
              <w:rPr>
                <w:sz w:val="18"/>
                <w:szCs w:val="20"/>
              </w:rPr>
              <w:t xml:space="preserve">DV-EST-044</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Movimentação de Quarentena</w:t>
            </w:r>
          </w:p>
        </w:tc>
        <w:tc>
          <w:tcPr>
            <w:tcW w:w="2764"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03"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3" w:type="dxa"/>
          </w:tcPr>
          <w:p>
            <w:pPr>
              <w:widowControl/>
              <w:spacing w:after="0" w:line="276" w:lineRule="auto"/>
              <w:jc w:val="left"/>
              <w:rPr>
                <w:sz w:val="18"/>
                <w:szCs w:val="18"/>
              </w:rPr>
            </w:pPr>
            <w:r>
              <w:rPr>
                <w:sz w:val="18"/>
                <w:szCs w:val="20"/>
              </w:rPr>
              <w:t xml:space="preserve">DV-EST-043</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Cadastros: Item</w:t>
            </w:r>
          </w:p>
        </w:tc>
        <w:tc>
          <w:tcPr>
            <w:tcW w:w="2764"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03"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3" w:type="dxa"/>
          </w:tcPr>
          <w:p>
            <w:pPr>
              <w:widowControl/>
              <w:spacing w:after="0" w:line="276" w:lineRule="auto"/>
              <w:jc w:val="left"/>
              <w:rPr>
                <w:sz w:val="18"/>
                <w:szCs w:val="18"/>
              </w:rPr>
            </w:pPr>
            <w:r>
              <w:rPr>
                <w:sz w:val="18"/>
                <w:szCs w:val="20"/>
              </w:rPr>
              <w:t xml:space="preserve">DV-EST-027</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CQ: laudo (reprovar)</w:t>
            </w:r>
          </w:p>
        </w:tc>
        <w:tc>
          <w:tcPr>
            <w:tcW w:w="2764"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03"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3" w:type="dxa"/>
          </w:tcPr>
          <w:p>
            <w:pPr>
              <w:widowControl/>
              <w:spacing w:after="0" w:line="276" w:lineRule="auto"/>
              <w:jc w:val="left"/>
              <w:rPr>
                <w:sz w:val="18"/>
                <w:szCs w:val="18"/>
              </w:rPr>
            </w:pPr>
            <w:r>
              <w:rPr>
                <w:sz w:val="18"/>
                <w:szCs w:val="20"/>
              </w:rPr>
              <w:t xml:space="preserve">DV-EST-016</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Endereçamento</w:t>
            </w:r>
          </w:p>
        </w:tc>
        <w:tc>
          <w:tcPr>
            <w:tcW w:w="2764"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03"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3" w:type="dxa"/>
          </w:tcPr>
          <w:p>
            <w:pPr>
              <w:widowControl/>
              <w:spacing w:after="0" w:line="276" w:lineRule="auto"/>
              <w:jc w:val="left"/>
              <w:rPr>
                <w:sz w:val="18"/>
                <w:szCs w:val="18"/>
              </w:rPr>
            </w:pPr>
            <w:r>
              <w:rPr>
                <w:sz w:val="18"/>
                <w:szCs w:val="20"/>
              </w:rPr>
              <w:t xml:space="preserve">DV-EST-022</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Avaliação do Fornecedor × Recebimento</w:t>
            </w:r>
          </w:p>
        </w:tc>
        <w:tc>
          <w:tcPr>
            <w:tcW w:w="2764"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03"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3" w:type="dxa"/>
          </w:tcPr>
          <w:p>
            <w:pPr>
              <w:widowControl/>
              <w:spacing w:after="0" w:line="276" w:lineRule="auto"/>
              <w:jc w:val="left"/>
              <w:rPr>
                <w:sz w:val="18"/>
                <w:szCs w:val="18"/>
              </w:rPr>
            </w:pPr>
            <w:r>
              <w:rPr>
                <w:sz w:val="18"/>
                <w:szCs w:val="20"/>
              </w:rPr>
              <w:t xml:space="preserve">DV-EST-024</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Entrada de Material - Produção</w:t>
            </w:r>
          </w:p>
        </w:tc>
        <w:tc>
          <w:tcPr>
            <w:tcW w:w="2764"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03"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3" w:type="dxa"/>
          </w:tcPr>
          <w:p>
            <w:pPr>
              <w:widowControl/>
              <w:spacing w:after="0" w:line="276" w:lineRule="auto"/>
              <w:jc w:val="left"/>
              <w:rPr>
                <w:sz w:val="18"/>
                <w:szCs w:val="18"/>
              </w:rPr>
            </w:pPr>
            <w:r>
              <w:rPr>
                <w:sz w:val="18"/>
                <w:szCs w:val="20"/>
              </w:rPr>
              <w:t xml:space="preserve">DV-EST-025</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Entrada de Material - Produção</w:t>
            </w:r>
          </w:p>
        </w:tc>
        <w:tc>
          <w:tcPr>
            <w:tcW w:w="2764"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03"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3" w:type="dxa"/>
          </w:tcPr>
          <w:p>
            <w:pPr>
              <w:widowControl/>
              <w:spacing w:after="0" w:line="276" w:lineRule="auto"/>
              <w:jc w:val="left"/>
              <w:rPr>
                <w:sz w:val="18"/>
                <w:szCs w:val="18"/>
              </w:rPr>
            </w:pPr>
            <w:r>
              <w:rPr>
                <w:sz w:val="18"/>
                <w:szCs w:val="20"/>
              </w:rPr>
              <w:t xml:space="preserve">DV-EST-015</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Conferência de Recebimento</w:t>
            </w:r>
          </w:p>
        </w:tc>
        <w:tc>
          <w:tcPr>
            <w:tcW w:w="2764"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03"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3" w:type="dxa"/>
          </w:tcPr>
          <w:p>
            <w:pPr>
              <w:widowControl/>
              <w:spacing w:after="0" w:line="276" w:lineRule="auto"/>
              <w:jc w:val="left"/>
              <w:rPr>
                <w:sz w:val="18"/>
                <w:szCs w:val="18"/>
              </w:rPr>
            </w:pPr>
            <w:r>
              <w:rPr>
                <w:sz w:val="18"/>
                <w:szCs w:val="20"/>
              </w:rPr>
              <w:t xml:space="preserve">DV-EST-010</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4"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03"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3" w:type="dxa"/>
          </w:tcPr>
          <w:p>
            <w:pPr>
              <w:widowControl/>
              <w:spacing w:after="0" w:line="276" w:lineRule="auto"/>
              <w:jc w:val="left"/>
              <w:rPr>
                <w:sz w:val="18"/>
                <w:szCs w:val="18"/>
              </w:rPr>
            </w:pPr>
            <w:r>
              <w:rPr>
                <w:sz w:val="18"/>
                <w:szCs w:val="20"/>
              </w:rPr>
              <w:t xml:space="preserve">DV-EST-014</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4"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03"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3" w:type="dxa"/>
          </w:tcPr>
          <w:p>
            <w:pPr>
              <w:widowControl/>
              <w:spacing w:after="0" w:line="276" w:lineRule="auto"/>
              <w:jc w:val="left"/>
              <w:rPr>
                <w:sz w:val="18"/>
                <w:szCs w:val="18"/>
              </w:rPr>
            </w:pPr>
            <w:r>
              <w:rPr>
                <w:sz w:val="18"/>
                <w:szCs w:val="20"/>
              </w:rPr>
              <w:t xml:space="preserve">DV-EST-029</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 CQ</w:t>
            </w:r>
          </w:p>
        </w:tc>
        <w:tc>
          <w:tcPr>
            <w:tcW w:w="2764"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03"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3" w:type="dxa"/>
          </w:tcPr>
          <w:p>
            <w:pPr>
              <w:widowControl/>
              <w:spacing w:after="0" w:line="276" w:lineRule="auto"/>
              <w:jc w:val="left"/>
              <w:rPr>
                <w:sz w:val="18"/>
                <w:szCs w:val="18"/>
              </w:rPr>
            </w:pPr>
            <w:r>
              <w:rPr>
                <w:sz w:val="18"/>
                <w:szCs w:val="20"/>
              </w:rPr>
              <w:t xml:space="preserve">DV-EST-030</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CQ: laudo</w:t>
            </w:r>
          </w:p>
        </w:tc>
        <w:tc>
          <w:tcPr>
            <w:tcW w:w="2764"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03"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3" w:type="dxa"/>
          </w:tcPr>
          <w:p>
            <w:pPr>
              <w:widowControl/>
              <w:spacing w:after="0" w:line="276" w:lineRule="auto"/>
              <w:jc w:val="left"/>
              <w:rPr>
                <w:sz w:val="18"/>
                <w:szCs w:val="18"/>
              </w:rPr>
            </w:pPr>
            <w:r>
              <w:rPr>
                <w:sz w:val="18"/>
                <w:szCs w:val="20"/>
              </w:rPr>
              <w:t xml:space="preserve">DV-EST-032</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separação da amostra</w:t>
            </w:r>
          </w:p>
        </w:tc>
        <w:tc>
          <w:tcPr>
            <w:tcW w:w="2764"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03"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3" w:type="dxa"/>
          </w:tcPr>
          <w:p>
            <w:pPr>
              <w:widowControl/>
              <w:spacing w:after="0" w:line="276" w:lineRule="auto"/>
              <w:jc w:val="left"/>
              <w:rPr>
                <w:sz w:val="18"/>
                <w:szCs w:val="18"/>
              </w:rPr>
            </w:pPr>
            <w:r>
              <w:rPr>
                <w:sz w:val="18"/>
                <w:szCs w:val="20"/>
              </w:rPr>
              <w:t xml:space="preserve">DV-EST-033</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Movimentação de Material</w:t>
            </w:r>
          </w:p>
        </w:tc>
        <w:tc>
          <w:tcPr>
            <w:tcW w:w="2764"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03"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3" w:type="dxa"/>
          </w:tcPr>
          <w:p>
            <w:pPr>
              <w:widowControl/>
              <w:spacing w:after="0" w:line="276" w:lineRule="auto"/>
              <w:jc w:val="left"/>
              <w:rPr>
                <w:sz w:val="18"/>
                <w:szCs w:val="18"/>
              </w:rPr>
            </w:pPr>
            <w:r>
              <w:rPr>
                <w:sz w:val="18"/>
                <w:szCs w:val="20"/>
              </w:rPr>
              <w:t xml:space="preserve">DV-EST-034</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Histórico do Lote</w:t>
            </w:r>
          </w:p>
        </w:tc>
        <w:tc>
          <w:tcPr>
            <w:tcW w:w="2764"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03"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3" w:type="dxa"/>
          </w:tcPr>
          <w:p>
            <w:pPr>
              <w:widowControl/>
              <w:spacing w:after="0" w:line="276" w:lineRule="auto"/>
              <w:jc w:val="left"/>
              <w:rPr>
                <w:sz w:val="18"/>
                <w:szCs w:val="18"/>
              </w:rPr>
            </w:pPr>
            <w:r>
              <w:rPr>
                <w:sz w:val="18"/>
                <w:szCs w:val="20"/>
              </w:rPr>
              <w:t xml:space="preserve">DV-EST-039</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Reanálise Avulsa</w:t>
            </w:r>
          </w:p>
        </w:tc>
        <w:tc>
          <w:tcPr>
            <w:tcW w:w="2764"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03"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3" w:type="dxa"/>
          </w:tcPr>
          <w:p>
            <w:pPr>
              <w:widowControl/>
              <w:spacing w:after="0" w:line="276" w:lineRule="auto"/>
              <w:jc w:val="left"/>
              <w:rPr>
                <w:sz w:val="18"/>
                <w:szCs w:val="18"/>
              </w:rPr>
            </w:pPr>
            <w:r>
              <w:rPr>
                <w:sz w:val="18"/>
                <w:szCs w:val="20"/>
              </w:rPr>
              <w:t xml:space="preserve">DV-EST-041</w:t>
            </w:r>
          </w:p>
        </w:tc>
        <w:tc>
          <w:tcPr>
            <w:tcW w:w="1325" w:type="dxa"/>
          </w:tcPr>
          <w:p>
            <w:pPr>
              <w:widowControl/>
              <w:spacing w:after="0" w:line="276" w:lineRule="auto"/>
              <w:jc w:val="left"/>
              <w:rPr>
                <w:sz w:val="18"/>
                <w:szCs w:val="18"/>
              </w:rPr>
            </w:pPr>
            <w:r>
              <w:rPr>
                <w:sz w:val="18"/>
                <w:szCs w:val="20"/>
              </w:rPr>
              <w:t xml:space="preserve">Média (a confirmar)</w:t>
            </w:r>
          </w:p>
        </w:tc>
        <w:tc>
          <w:tcPr>
            <w:tcW w:w="1986" w:type="dxa"/>
          </w:tcPr>
          <w:p>
            <w:pPr>
              <w:widowControl/>
              <w:spacing w:after="0" w:line="276" w:lineRule="auto"/>
              <w:jc w:val="left"/>
              <w:rPr>
                <w:sz w:val="18"/>
                <w:szCs w:val="18"/>
              </w:rPr>
            </w:pPr>
            <w:r>
              <w:rPr>
                <w:sz w:val="18"/>
                <w:szCs w:val="20"/>
              </w:rPr>
              <w:t xml:space="preserve">Agenda de Reanálise</w:t>
            </w:r>
          </w:p>
        </w:tc>
        <w:tc>
          <w:tcPr>
            <w:tcW w:w="2764"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03"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53" w:type="dxa"/>
          </w:tcPr>
          <w:p>
            <w:pPr>
              <w:widowControl/>
              <w:spacing w:after="0" w:line="276" w:lineRule="auto"/>
              <w:jc w:val="left"/>
              <w:rPr>
                <w:sz w:val="18"/>
                <w:szCs w:val="18"/>
              </w:rPr>
            </w:pPr>
            <w:r>
              <w:rPr>
                <w:sz w:val="18"/>
                <w:szCs w:val="20"/>
              </w:rPr>
              <w:t xml:space="preserve">DV-EST-042</w:t>
            </w:r>
          </w:p>
        </w:tc>
        <w:tc>
          <w:tcPr>
            <w:tcW w:w="1325" w:type="dxa"/>
          </w:tcPr>
          <w:p>
            <w:pPr>
              <w:widowControl/>
              <w:spacing w:after="0" w:line="276" w:lineRule="auto"/>
              <w:jc w:val="left"/>
              <w:rPr>
                <w:sz w:val="18"/>
                <w:szCs w:val="18"/>
              </w:rPr>
            </w:pPr>
            <w:r>
              <w:rPr>
                <w:sz w:val="18"/>
                <w:szCs w:val="20"/>
              </w:rPr>
              <w:t xml:space="preserve">Média (a confirmar)</w:t>
            </w:r>
          </w:p>
        </w:tc>
        <w:tc>
          <w:tcPr>
            <w:tcW w:w="1986" w:type="dxa"/>
          </w:tcPr>
          <w:p>
            <w:pPr>
              <w:widowControl/>
              <w:spacing w:after="0" w:line="276" w:lineRule="auto"/>
              <w:jc w:val="left"/>
              <w:rPr>
                <w:sz w:val="18"/>
                <w:szCs w:val="18"/>
              </w:rPr>
            </w:pPr>
            <w:r>
              <w:rPr>
                <w:sz w:val="18"/>
                <w:szCs w:val="20"/>
              </w:rPr>
              <w:t xml:space="preserve">Movimentação de Material</w:t>
            </w:r>
          </w:p>
        </w:tc>
        <w:tc>
          <w:tcPr>
            <w:tcW w:w="2764"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03"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3" w:type="dxa"/>
          </w:tcPr>
          <w:p>
            <w:pPr>
              <w:widowControl/>
              <w:spacing w:after="0" w:line="276" w:lineRule="auto"/>
              <w:jc w:val="left"/>
              <w:rPr>
                <w:sz w:val="18"/>
                <w:szCs w:val="18"/>
              </w:rPr>
            </w:pPr>
            <w:r>
              <w:rPr>
                <w:sz w:val="18"/>
                <w:szCs w:val="20"/>
              </w:rPr>
              <w:t xml:space="preserve">DV-EST-045</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w:t>
            </w:r>
          </w:p>
        </w:tc>
        <w:tc>
          <w:tcPr>
            <w:tcW w:w="2764" w:type="dxa"/>
          </w:tcPr>
          <w:p>
            <w:pPr>
              <w:widowControl/>
              <w:spacing w:after="0" w:line="276" w:lineRule="auto"/>
              <w:jc w:val="left"/>
              <w:rPr>
                <w:sz w:val="18"/>
                <w:szCs w:val="18"/>
              </w:rPr>
            </w:pPr>
            <w:r>
              <w:rPr>
                <w:sz w:val="18"/>
                <w:szCs w:val="20"/>
              </w:rPr>
              <w:t xml:space="preserve">Não há campo de justificativa ao atender</w:t>
            </w:r>
          </w:p>
        </w:tc>
        <w:tc>
          <w:tcPr>
            <w:tcW w:w="2203"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3" w:type="dxa"/>
          </w:tcPr>
          <w:p>
            <w:pPr>
              <w:widowControl/>
              <w:spacing w:after="0" w:line="276" w:lineRule="auto"/>
              <w:jc w:val="left"/>
              <w:rPr>
                <w:sz w:val="18"/>
                <w:szCs w:val="18"/>
              </w:rPr>
            </w:pPr>
            <w:r>
              <w:rPr>
                <w:sz w:val="18"/>
                <w:szCs w:val="20"/>
              </w:rPr>
              <w:t xml:space="preserve">DV-EST-046</w:t>
            </w:r>
          </w:p>
        </w:tc>
        <w:tc>
          <w:tcPr>
            <w:tcW w:w="1325"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Remessa de Material</w:t>
            </w:r>
          </w:p>
        </w:tc>
        <w:tc>
          <w:tcPr>
            <w:tcW w:w="2764"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03"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3" w:type="dxa"/>
          </w:tcPr>
          <w:p>
            <w:pPr>
              <w:widowControl/>
              <w:spacing w:after="0" w:line="276" w:lineRule="auto"/>
              <w:jc w:val="left"/>
              <w:rPr>
                <w:sz w:val="18"/>
                <w:szCs w:val="18"/>
              </w:rPr>
            </w:pPr>
            <w:r>
              <w:rPr>
                <w:sz w:val="18"/>
                <w:szCs w:val="20"/>
              </w:rPr>
              <w:t xml:space="preserve">DV-EST-040</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Revalidação de Lote e Agenda de Reanálise</w:t>
            </w:r>
          </w:p>
        </w:tc>
        <w:tc>
          <w:tcPr>
            <w:tcW w:w="2764" w:type="dxa"/>
          </w:tcPr>
          <w:p>
            <w:pPr>
              <w:widowControl/>
              <w:spacing w:after="0" w:line="276" w:lineRule="auto"/>
              <w:jc w:val="left"/>
              <w:rPr>
                <w:sz w:val="18"/>
                <w:szCs w:val="18"/>
              </w:rPr>
            </w:pPr>
            <w:r>
              <w:rPr>
                <w:sz w:val="18"/>
                <w:szCs w:val="20"/>
              </w:rPr>
              <w:t xml:space="preserve">Lista vazia mostra linha fantasma com zeros e botão Editar</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DV-EST-038</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CQ: digitação de resultados</w:t>
            </w:r>
          </w:p>
        </w:tc>
        <w:tc>
          <w:tcPr>
            <w:tcW w:w="2764" w:type="dxa"/>
          </w:tcPr>
          <w:p>
            <w:pPr>
              <w:widowControl/>
              <w:spacing w:after="0" w:line="276" w:lineRule="auto"/>
              <w:jc w:val="left"/>
              <w:rPr>
                <w:sz w:val="18"/>
                <w:szCs w:val="18"/>
              </w:rPr>
            </w:pPr>
            <w:r>
              <w:rPr>
                <w:sz w:val="18"/>
                <w:szCs w:val="20"/>
              </w:rPr>
              <w:t xml:space="preserve">O resultado de conformidade vem pré-selecionado em "conforme"</w:t>
            </w:r>
          </w:p>
        </w:tc>
        <w:tc>
          <w:tcPr>
            <w:tcW w:w="2203"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3" w:type="dxa"/>
          </w:tcPr>
          <w:p>
            <w:pPr>
              <w:widowControl/>
              <w:spacing w:after="0" w:line="276" w:lineRule="auto"/>
              <w:jc w:val="left"/>
              <w:rPr>
                <w:sz w:val="18"/>
                <w:szCs w:val="18"/>
              </w:rPr>
            </w:pPr>
            <w:r>
              <w:rPr>
                <w:sz w:val="18"/>
                <w:szCs w:val="20"/>
              </w:rPr>
              <w:t xml:space="preserve">DV-EST-018</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Endereço de estoque: exclusão</w:t>
            </w:r>
          </w:p>
        </w:tc>
        <w:tc>
          <w:tcPr>
            <w:tcW w:w="2764"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03"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3" w:type="dxa"/>
          </w:tcPr>
          <w:p>
            <w:pPr>
              <w:widowControl/>
              <w:spacing w:after="0" w:line="276" w:lineRule="auto"/>
              <w:jc w:val="left"/>
              <w:rPr>
                <w:sz w:val="18"/>
                <w:szCs w:val="18"/>
              </w:rPr>
            </w:pPr>
            <w:r>
              <w:rPr>
                <w:sz w:val="18"/>
                <w:szCs w:val="20"/>
              </w:rPr>
              <w:t xml:space="preserve">DV-EST-020</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Análise do Estoque</w:t>
            </w:r>
          </w:p>
        </w:tc>
        <w:tc>
          <w:tcPr>
            <w:tcW w:w="2764"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03"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3" w:type="dxa"/>
          </w:tcPr>
          <w:p>
            <w:pPr>
              <w:widowControl/>
              <w:spacing w:after="0" w:line="276" w:lineRule="auto"/>
              <w:jc w:val="left"/>
              <w:rPr>
                <w:sz w:val="18"/>
                <w:szCs w:val="18"/>
              </w:rPr>
            </w:pPr>
            <w:r>
              <w:rPr>
                <w:sz w:val="18"/>
                <w:szCs w:val="20"/>
              </w:rPr>
              <w:t xml:space="preserve">DV-EST-021</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Pedido de Compra</w:t>
            </w:r>
          </w:p>
        </w:tc>
        <w:tc>
          <w:tcPr>
            <w:tcW w:w="2764"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03"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3" w:type="dxa"/>
          </w:tcPr>
          <w:p>
            <w:pPr>
              <w:widowControl/>
              <w:spacing w:after="0" w:line="276" w:lineRule="auto"/>
              <w:jc w:val="left"/>
              <w:rPr>
                <w:sz w:val="18"/>
                <w:szCs w:val="18"/>
              </w:rPr>
            </w:pPr>
            <w:r>
              <w:rPr>
                <w:sz w:val="18"/>
                <w:szCs w:val="20"/>
              </w:rPr>
              <w:t xml:space="preserve">DV-EST-023</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Avaliação do Fornecedor</w:t>
            </w:r>
          </w:p>
        </w:tc>
        <w:tc>
          <w:tcPr>
            <w:tcW w:w="2764" w:type="dxa"/>
          </w:tcPr>
          <w:p>
            <w:pPr>
              <w:widowControl/>
              <w:spacing w:after="0" w:line="276" w:lineRule="auto"/>
              <w:jc w:val="left"/>
              <w:rPr>
                <w:sz w:val="18"/>
                <w:szCs w:val="18"/>
              </w:rPr>
            </w:pPr>
            <w:r>
              <w:rPr>
                <w:sz w:val="18"/>
                <w:szCs w:val="20"/>
              </w:rPr>
              <w:t xml:space="preserve">Depois de gravada, não pode ser alterada nem tem histórico</w:t>
            </w:r>
          </w:p>
        </w:tc>
        <w:tc>
          <w:tcPr>
            <w:tcW w:w="2203"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3" w:type="dxa"/>
          </w:tcPr>
          <w:p>
            <w:pPr>
              <w:widowControl/>
              <w:spacing w:after="0" w:line="276" w:lineRule="auto"/>
              <w:jc w:val="left"/>
              <w:rPr>
                <w:sz w:val="18"/>
                <w:szCs w:val="18"/>
              </w:rPr>
            </w:pPr>
            <w:r>
              <w:rPr>
                <w:sz w:val="18"/>
                <w:szCs w:val="20"/>
              </w:rPr>
              <w:t xml:space="preserve">DV-EST-026</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Entrada de Material - Produção → CQ</w:t>
            </w:r>
          </w:p>
        </w:tc>
        <w:tc>
          <w:tcPr>
            <w:tcW w:w="2764"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03"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3" w:type="dxa"/>
          </w:tcPr>
          <w:p>
            <w:pPr>
              <w:widowControl/>
              <w:spacing w:after="0" w:line="276" w:lineRule="auto"/>
              <w:jc w:val="left"/>
              <w:rPr>
                <w:sz w:val="18"/>
                <w:szCs w:val="18"/>
              </w:rPr>
            </w:pPr>
            <w:r>
              <w:rPr>
                <w:sz w:val="18"/>
                <w:szCs w:val="20"/>
              </w:rPr>
              <w:t xml:space="preserve">DV-EST-004</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Checklist de inspeção veicular</w:t>
            </w:r>
          </w:p>
        </w:tc>
        <w:tc>
          <w:tcPr>
            <w:tcW w:w="2764" w:type="dxa"/>
          </w:tcPr>
          <w:p>
            <w:pPr>
              <w:widowControl/>
              <w:spacing w:after="0" w:line="276" w:lineRule="auto"/>
              <w:jc w:val="left"/>
              <w:rPr>
                <w:sz w:val="18"/>
                <w:szCs w:val="18"/>
              </w:rPr>
            </w:pPr>
            <w:r>
              <w:rPr>
                <w:sz w:val="18"/>
                <w:szCs w:val="20"/>
              </w:rPr>
              <w:t xml:space="preserve">Salva com parecer "Aprovado" sem nenhuma das 15 respostas</w:t>
            </w:r>
          </w:p>
        </w:tc>
        <w:tc>
          <w:tcPr>
            <w:tcW w:w="2203"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3" w:type="dxa"/>
          </w:tcPr>
          <w:p>
            <w:pPr>
              <w:widowControl/>
              <w:spacing w:after="0" w:line="276" w:lineRule="auto"/>
              <w:jc w:val="left"/>
              <w:rPr>
                <w:sz w:val="18"/>
                <w:szCs w:val="18"/>
              </w:rPr>
            </w:pPr>
            <w:r>
              <w:rPr>
                <w:sz w:val="18"/>
                <w:szCs w:val="20"/>
              </w:rPr>
              <w:t xml:space="preserve">DV-EST-011</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4"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03"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3" w:type="dxa"/>
          </w:tcPr>
          <w:p>
            <w:pPr>
              <w:widowControl/>
              <w:spacing w:after="0" w:line="276" w:lineRule="auto"/>
              <w:jc w:val="left"/>
              <w:rPr>
                <w:sz w:val="18"/>
                <w:szCs w:val="18"/>
              </w:rPr>
            </w:pPr>
            <w:r>
              <w:rPr>
                <w:sz w:val="18"/>
                <w:szCs w:val="20"/>
              </w:rPr>
              <w:t xml:space="preserve">DV-EST-012</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4"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03"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3" w:type="dxa"/>
          </w:tcPr>
          <w:p>
            <w:pPr>
              <w:widowControl/>
              <w:spacing w:after="0" w:line="276" w:lineRule="auto"/>
              <w:jc w:val="left"/>
              <w:rPr>
                <w:sz w:val="18"/>
                <w:szCs w:val="18"/>
              </w:rPr>
            </w:pPr>
            <w:r>
              <w:rPr>
                <w:sz w:val="18"/>
                <w:szCs w:val="20"/>
              </w:rPr>
              <w:t xml:space="preserve">DV-EST-001</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4"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03"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3" w:type="dxa"/>
          </w:tcPr>
          <w:p>
            <w:pPr>
              <w:widowControl/>
              <w:spacing w:after="0" w:line="276" w:lineRule="auto"/>
              <w:jc w:val="left"/>
              <w:rPr>
                <w:sz w:val="18"/>
                <w:szCs w:val="18"/>
              </w:rPr>
            </w:pPr>
            <w:r>
              <w:rPr>
                <w:sz w:val="18"/>
                <w:szCs w:val="20"/>
              </w:rPr>
              <w:t xml:space="preserve">DV-EST-002</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4"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03"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3" w:type="dxa"/>
          </w:tcPr>
          <w:p>
            <w:pPr>
              <w:widowControl/>
              <w:spacing w:after="0" w:line="276" w:lineRule="auto"/>
              <w:jc w:val="left"/>
              <w:rPr>
                <w:sz w:val="18"/>
                <w:szCs w:val="18"/>
              </w:rPr>
            </w:pPr>
            <w:r>
              <w:rPr>
                <w:sz w:val="18"/>
                <w:szCs w:val="20"/>
              </w:rPr>
              <w:t xml:space="preserve">DV-EST-003</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Recebimento de Material</w:t>
            </w:r>
          </w:p>
        </w:tc>
        <w:tc>
          <w:tcPr>
            <w:tcW w:w="2764"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DV-EST-006</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w:t>
            </w:r>
          </w:p>
        </w:tc>
        <w:tc>
          <w:tcPr>
            <w:tcW w:w="2764"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DV-EST-017</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Endereço de estoque</w:t>
            </w:r>
          </w:p>
        </w:tc>
        <w:tc>
          <w:tcPr>
            <w:tcW w:w="2764"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DV-EST-037</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CQ: mensagens</w:t>
            </w:r>
          </w:p>
        </w:tc>
        <w:tc>
          <w:tcPr>
            <w:tcW w:w="2764"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DV-EST-019</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Análise da Curva ABC</w:t>
            </w:r>
          </w:p>
        </w:tc>
        <w:tc>
          <w:tcPr>
            <w:tcW w:w="2764" w:type="dxa"/>
          </w:tcPr>
          <w:p>
            <w:pPr>
              <w:widowControl/>
              <w:spacing w:after="0" w:line="276" w:lineRule="auto"/>
              <w:jc w:val="left"/>
              <w:rPr>
                <w:sz w:val="18"/>
                <w:szCs w:val="18"/>
              </w:rPr>
            </w:pPr>
            <w:r>
              <w:rPr>
                <w:sz w:val="18"/>
                <w:szCs w:val="20"/>
              </w:rPr>
              <w:t xml:space="preserve">Aceita período no futuro (2030) e gera a curva</w:t>
            </w:r>
          </w:p>
        </w:tc>
        <w:tc>
          <w:tcPr>
            <w:tcW w:w="2203" w:type="dxa"/>
          </w:tcPr>
          <w:p>
            <w:pPr>
              <w:widowControl/>
              <w:spacing w:after="0" w:line="276" w:lineRule="auto"/>
              <w:jc w:val="left"/>
              <w:rPr>
                <w:sz w:val="18"/>
                <w:szCs w:val="18"/>
              </w:rPr>
            </w:pPr>
            <w:r>
              <w:rPr>
                <w:sz w:val="18"/>
                <w:szCs w:val="20"/>
              </w:rPr>
              <w:t xml:space="preserve">Dado sem sentido</w:t>
            </w:r>
          </w:p>
        </w:tc>
      </w:tr>
      <w:tr>
        <w:trPr>
          <w:cantSplit/>
        </w:trPr>
        <w:tc>
          <w:tcPr>
            <w:tcW w:w="1353" w:type="dxa"/>
          </w:tcPr>
          <w:p>
            <w:pPr>
              <w:widowControl/>
              <w:spacing w:after="0" w:line="276" w:lineRule="auto"/>
              <w:jc w:val="left"/>
              <w:rPr>
                <w:sz w:val="18"/>
                <w:szCs w:val="18"/>
              </w:rPr>
            </w:pPr>
            <w:r>
              <w:rPr>
                <w:sz w:val="18"/>
                <w:szCs w:val="20"/>
              </w:rPr>
              <w:t xml:space="preserve">DV-EST-013</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Recebimento de Material: nota fiscal</w:t>
            </w:r>
          </w:p>
        </w:tc>
        <w:tc>
          <w:tcPr>
            <w:tcW w:w="2764"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DV-EST-049</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Inventário: Contagem, Auditoria e Apuração</w:t>
            </w:r>
          </w:p>
        </w:tc>
        <w:tc>
          <w:tcPr>
            <w:tcW w:w="2764"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3" w:type="dxa"/>
          </w:tcPr>
          <w:p>
            <w:pPr>
              <w:widowControl/>
              <w:spacing w:after="0" w:line="276" w:lineRule="auto"/>
              <w:jc w:val="left"/>
              <w:rPr>
                <w:sz w:val="18"/>
                <w:szCs w:val="18"/>
              </w:rPr>
            </w:pPr>
            <w:r>
              <w:rPr>
                <w:sz w:val="18"/>
                <w:szCs w:val="20"/>
              </w:rPr>
              <w:t xml:space="preserve">DV-EST-050</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Inventário: Apuração</w:t>
            </w:r>
          </w:p>
        </w:tc>
        <w:tc>
          <w:tcPr>
            <w:tcW w:w="2764"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3" w:type="dxa"/>
          </w:tcPr>
          <w:p>
            <w:pPr>
              <w:widowControl/>
              <w:spacing w:after="0" w:line="276" w:lineRule="auto"/>
              <w:jc w:val="left"/>
              <w:rPr>
                <w:sz w:val="18"/>
                <w:szCs w:val="18"/>
              </w:rPr>
            </w:pPr>
            <w:r>
              <w:rPr>
                <w:sz w:val="18"/>
                <w:szCs w:val="20"/>
              </w:rPr>
              <w:t xml:space="preserve">DV-EST-052</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Banco (tela fora do menu)</w:t>
            </w:r>
          </w:p>
        </w:tc>
        <w:tc>
          <w:tcPr>
            <w:tcW w:w="2764"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3" w:type="dxa"/>
          </w:tcPr>
          <w:p>
            <w:pPr>
              <w:widowControl/>
              <w:spacing w:after="0" w:line="276" w:lineRule="auto"/>
              <w:jc w:val="left"/>
              <w:rPr>
                <w:sz w:val="18"/>
                <w:szCs w:val="18"/>
              </w:rPr>
            </w:pPr>
            <w:r>
              <w:rPr>
                <w:sz w:val="18"/>
                <w:szCs w:val="20"/>
              </w:rPr>
              <w:t xml:space="preserve">DV-EST-054</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Kits: Análise do Planejamento</w:t>
            </w:r>
          </w:p>
        </w:tc>
        <w:tc>
          <w:tcPr>
            <w:tcW w:w="2764" w:type="dxa"/>
          </w:tcPr>
          <w:p>
            <w:pPr>
              <w:widowControl/>
              <w:spacing w:after="0" w:line="276" w:lineRule="auto"/>
              <w:jc w:val="left"/>
              <w:rPr>
                <w:sz w:val="18"/>
                <w:szCs w:val="18"/>
              </w:rPr>
            </w:pPr>
            <w:r>
              <w:rPr>
                <w:sz w:val="18"/>
                <w:szCs w:val="20"/>
              </w:rPr>
              <w:t xml:space="preserve">Diz "Analise gerada!", mas não grava nem mostra a necessidade; a lista de análises segue vazia.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O sistema não pode confirmar o que não gravou (mesma família do DV-EST-016)</w:t>
            </w:r>
          </w:p>
        </w:tc>
      </w:tr>
      <w:tr>
        <w:trPr>
          <w:cantSplit/>
        </w:trPr>
        <w:tc>
          <w:tcPr>
            <w:tcW w:w="1353" w:type="dxa"/>
          </w:tcPr>
          <w:p>
            <w:pPr>
              <w:widowControl/>
              <w:spacing w:after="0" w:line="276" w:lineRule="auto"/>
              <w:jc w:val="left"/>
              <w:rPr>
                <w:sz w:val="18"/>
                <w:szCs w:val="18"/>
              </w:rPr>
            </w:pPr>
            <w:r>
              <w:rPr>
                <w:sz w:val="18"/>
                <w:szCs w:val="20"/>
              </w:rPr>
              <w:t xml:space="preserve">DV-EST-056</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 (kit)</w:t>
            </w:r>
          </w:p>
        </w:tc>
        <w:tc>
          <w:tcPr>
            <w:tcW w:w="2764"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3" w:type="dxa"/>
          </w:tcPr>
          <w:p>
            <w:pPr>
              <w:widowControl/>
              <w:spacing w:after="0" w:line="276" w:lineRule="auto"/>
              <w:jc w:val="left"/>
              <w:rPr>
                <w:sz w:val="18"/>
                <w:szCs w:val="18"/>
              </w:rPr>
            </w:pPr>
            <w:r>
              <w:rPr>
                <w:sz w:val="18"/>
                <w:szCs w:val="20"/>
              </w:rPr>
              <w:t xml:space="preserve">DV-EST-059</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Condição de Armazenagem, Coluna (e Rua, Andar)</w:t>
            </w:r>
          </w:p>
        </w:tc>
        <w:tc>
          <w:tcPr>
            <w:tcW w:w="2764"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3" w:type="dxa"/>
          </w:tcPr>
          <w:p>
            <w:pPr>
              <w:widowControl/>
              <w:spacing w:after="0" w:line="276" w:lineRule="auto"/>
              <w:jc w:val="left"/>
              <w:rPr>
                <w:sz w:val="18"/>
                <w:szCs w:val="18"/>
              </w:rPr>
            </w:pPr>
            <w:r>
              <w:rPr>
                <w:sz w:val="18"/>
                <w:szCs w:val="20"/>
              </w:rPr>
              <w:t xml:space="preserve">DV-EST-061</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 cancelar item</w:t>
            </w:r>
          </w:p>
        </w:tc>
        <w:tc>
          <w:tcPr>
            <w:tcW w:w="2764"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3" w:type="dxa"/>
          </w:tcPr>
          <w:p>
            <w:pPr>
              <w:widowControl/>
              <w:spacing w:after="0" w:line="276" w:lineRule="auto"/>
              <w:jc w:val="left"/>
              <w:rPr>
                <w:sz w:val="18"/>
                <w:szCs w:val="18"/>
              </w:rPr>
            </w:pPr>
            <w:r>
              <w:rPr>
                <w:sz w:val="18"/>
                <w:szCs w:val="20"/>
              </w:rPr>
              <w:t xml:space="preserve">DV-EST-062</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Relatórios RM36 (Insumos Reprovados) e RM17 (Quarentena)</w:t>
            </w:r>
          </w:p>
        </w:tc>
        <w:tc>
          <w:tcPr>
            <w:tcW w:w="2764"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03"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3" w:type="dxa"/>
          </w:tcPr>
          <w:p>
            <w:pPr>
              <w:widowControl/>
              <w:spacing w:after="0" w:line="276" w:lineRule="auto"/>
              <w:jc w:val="left"/>
              <w:rPr>
                <w:sz w:val="18"/>
                <w:szCs w:val="18"/>
              </w:rPr>
            </w:pPr>
            <w:r>
              <w:rPr>
                <w:sz w:val="18"/>
                <w:szCs w:val="20"/>
              </w:rPr>
              <w:t xml:space="preserve">DV-EST-064</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Devolução de Material</w:t>
            </w:r>
          </w:p>
        </w:tc>
        <w:tc>
          <w:tcPr>
            <w:tcW w:w="2764"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3" w:type="dxa"/>
          </w:tcPr>
          <w:p>
            <w:pPr>
              <w:widowControl/>
              <w:spacing w:after="0" w:line="276" w:lineRule="auto"/>
              <w:jc w:val="left"/>
              <w:rPr>
                <w:sz w:val="18"/>
                <w:szCs w:val="18"/>
              </w:rPr>
            </w:pPr>
            <w:r>
              <w:rPr>
                <w:sz w:val="18"/>
                <w:szCs w:val="20"/>
              </w:rPr>
              <w:t xml:space="preserve">DV-EST-066</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Cadastro de Local de Armazenagem</w:t>
            </w:r>
          </w:p>
        </w:tc>
        <w:tc>
          <w:tcPr>
            <w:tcW w:w="2764"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03"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3" w:type="dxa"/>
          </w:tcPr>
          <w:p>
            <w:pPr>
              <w:widowControl/>
              <w:spacing w:after="0" w:line="276" w:lineRule="auto"/>
              <w:jc w:val="left"/>
              <w:rPr>
                <w:sz w:val="18"/>
                <w:szCs w:val="18"/>
              </w:rPr>
            </w:pPr>
            <w:r>
              <w:rPr>
                <w:sz w:val="18"/>
                <w:szCs w:val="20"/>
              </w:rPr>
              <w:t xml:space="preserve">DV-EST-070</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Aprovação de Solicitação</w:t>
            </w:r>
          </w:p>
        </w:tc>
        <w:tc>
          <w:tcPr>
            <w:tcW w:w="2764"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03"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3" w:type="dxa"/>
          </w:tcPr>
          <w:p>
            <w:pPr>
              <w:widowControl/>
              <w:spacing w:after="0" w:line="276" w:lineRule="auto"/>
              <w:jc w:val="left"/>
              <w:rPr>
                <w:sz w:val="18"/>
                <w:szCs w:val="18"/>
              </w:rPr>
            </w:pPr>
            <w:r>
              <w:rPr>
                <w:sz w:val="18"/>
                <w:szCs w:val="20"/>
              </w:rPr>
              <w:t xml:space="preserve">DV-EST-071</w:t>
            </w:r>
          </w:p>
        </w:tc>
        <w:tc>
          <w:tcPr>
            <w:tcW w:w="1325"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Regulatório: Entrada - Estabilidade e CQ: Acompanhamento</w:t>
            </w:r>
          </w:p>
        </w:tc>
        <w:tc>
          <w:tcPr>
            <w:tcW w:w="2764"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03"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3" w:type="dxa"/>
          </w:tcPr>
          <w:p>
            <w:pPr>
              <w:widowControl/>
              <w:spacing w:after="0" w:line="276" w:lineRule="auto"/>
              <w:jc w:val="left"/>
              <w:rPr>
                <w:sz w:val="18"/>
                <w:szCs w:val="18"/>
              </w:rPr>
            </w:pPr>
            <w:r>
              <w:rPr>
                <w:sz w:val="18"/>
                <w:szCs w:val="20"/>
              </w:rPr>
              <w:t xml:space="preserve">DV-EST-072</w:t>
            </w:r>
          </w:p>
        </w:tc>
        <w:tc>
          <w:tcPr>
            <w:tcW w:w="1325" w:type="dxa"/>
          </w:tcPr>
          <w:p>
            <w:pPr>
              <w:widowControl/>
              <w:spacing w:after="0" w:line="276" w:lineRule="auto"/>
              <w:jc w:val="left"/>
              <w:rPr>
                <w:sz w:val="18"/>
                <w:szCs w:val="18"/>
              </w:rPr>
            </w:pPr>
            <w:r>
              <w:rPr>
                <w:sz w:val="18"/>
                <w:szCs w:val="20"/>
              </w:rPr>
              <w:t xml:space="preserve">Média (a validar)</w:t>
            </w:r>
          </w:p>
        </w:tc>
        <w:tc>
          <w:tcPr>
            <w:tcW w:w="1986" w:type="dxa"/>
          </w:tcPr>
          <w:p>
            <w:pPr>
              <w:widowControl/>
              <w:spacing w:after="0" w:line="276" w:lineRule="auto"/>
              <w:jc w:val="left"/>
              <w:rPr>
                <w:sz w:val="18"/>
                <w:szCs w:val="18"/>
              </w:rPr>
            </w:pPr>
            <w:r>
              <w:rPr>
                <w:sz w:val="18"/>
                <w:szCs w:val="20"/>
              </w:rPr>
              <w:t xml:space="preserve">Remessa de Material × Rastreabilidade</w:t>
            </w:r>
          </w:p>
        </w:tc>
        <w:tc>
          <w:tcPr>
            <w:tcW w:w="2764"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03"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3" w:type="dxa"/>
          </w:tcPr>
          <w:p>
            <w:pPr>
              <w:widowControl/>
              <w:spacing w:after="0" w:line="276" w:lineRule="auto"/>
              <w:jc w:val="left"/>
              <w:rPr>
                <w:sz w:val="18"/>
                <w:szCs w:val="18"/>
              </w:rPr>
            </w:pPr>
            <w:r>
              <w:rPr>
                <w:sz w:val="18"/>
                <w:szCs w:val="20"/>
              </w:rPr>
              <w:t xml:space="preserve">DV-EST-051</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w:t>
            </w:r>
          </w:p>
        </w:tc>
        <w:tc>
          <w:tcPr>
            <w:tcW w:w="2764"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Dado mestre consistente</w:t>
            </w:r>
          </w:p>
        </w:tc>
      </w:tr>
      <w:tr>
        <w:trPr>
          <w:cantSplit/>
        </w:trPr>
        <w:tc>
          <w:tcPr>
            <w:tcW w:w="1353" w:type="dxa"/>
          </w:tcPr>
          <w:p>
            <w:pPr>
              <w:widowControl/>
              <w:spacing w:after="0" w:line="276" w:lineRule="auto"/>
              <w:jc w:val="left"/>
              <w:rPr>
                <w:sz w:val="18"/>
                <w:szCs w:val="18"/>
              </w:rPr>
            </w:pPr>
            <w:r>
              <w:rPr>
                <w:sz w:val="18"/>
                <w:szCs w:val="20"/>
              </w:rPr>
              <w:t xml:space="preserve">DV-EST-053</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 e demais pesquisas</w:t>
            </w:r>
          </w:p>
        </w:tc>
        <w:tc>
          <w:tcPr>
            <w:tcW w:w="2764"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DV-EST-055</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Cadastro de Kits</w:t>
            </w:r>
          </w:p>
        </w:tc>
        <w:tc>
          <w:tcPr>
            <w:tcW w:w="2764"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DV-EST-057</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Relatórios de kit e de Condição de Armazenagem</w:t>
            </w:r>
          </w:p>
        </w:tc>
        <w:tc>
          <w:tcPr>
            <w:tcW w:w="2764"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Usabilidade</w:t>
            </w:r>
          </w:p>
        </w:tc>
      </w:tr>
      <w:tr>
        <w:trPr>
          <w:cantSplit/>
        </w:trPr>
        <w:tc>
          <w:tcPr>
            <w:tcW w:w="1353" w:type="dxa"/>
          </w:tcPr>
          <w:p>
            <w:pPr>
              <w:widowControl/>
              <w:spacing w:after="0" w:line="276" w:lineRule="auto"/>
              <w:jc w:val="left"/>
              <w:rPr>
                <w:sz w:val="18"/>
                <w:szCs w:val="18"/>
              </w:rPr>
            </w:pPr>
            <w:r>
              <w:rPr>
                <w:sz w:val="18"/>
                <w:szCs w:val="20"/>
              </w:rPr>
              <w:t xml:space="preserve">DV-EST-060</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Saída de Material</w:t>
            </w:r>
          </w:p>
        </w:tc>
        <w:tc>
          <w:tcPr>
            <w:tcW w:w="2764"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3" w:type="dxa"/>
          </w:tcPr>
          <w:p>
            <w:pPr>
              <w:widowControl/>
              <w:spacing w:after="0" w:line="276" w:lineRule="auto"/>
              <w:jc w:val="left"/>
              <w:rPr>
                <w:sz w:val="18"/>
                <w:szCs w:val="18"/>
              </w:rPr>
            </w:pPr>
            <w:r>
              <w:rPr>
                <w:sz w:val="18"/>
                <w:szCs w:val="20"/>
              </w:rPr>
              <w:t xml:space="preserve">DV-EST-065</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Movimentação de Material</w:t>
            </w:r>
          </w:p>
        </w:tc>
        <w:tc>
          <w:tcPr>
            <w:tcW w:w="2764"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03"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3" w:type="dxa"/>
          </w:tcPr>
          <w:p>
            <w:pPr>
              <w:widowControl/>
              <w:spacing w:after="0" w:line="276" w:lineRule="auto"/>
              <w:jc w:val="left"/>
              <w:rPr>
                <w:sz w:val="18"/>
                <w:szCs w:val="18"/>
              </w:rPr>
            </w:pPr>
            <w:r>
              <w:rPr>
                <w:sz w:val="18"/>
                <w:szCs w:val="20"/>
              </w:rPr>
              <w:t xml:space="preserve">DV-EST-073</w:t>
            </w:r>
          </w:p>
        </w:tc>
        <w:tc>
          <w:tcPr>
            <w:tcW w:w="1325"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Histórico do Lote</w:t>
            </w:r>
          </w:p>
        </w:tc>
        <w:tc>
          <w:tcPr>
            <w:tcW w:w="2764"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03"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(64 defeitos: 15 de gravidade alta, 34 média e 15 baixa). Os 9 desvios de acesso estão no documento confidencial.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72"/>
        <w:gridCol w:w="3642"/>
        <w:gridCol w:w="4017"/>
      </w:tblGrid>
      <w:tr>
        <w:trPr>
          <w:tblHeader/>
          <w:cantSplit/>
        </w:trPr>
        <w:tc>
          <w:tcPr>
            <w:tcW w:w="19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40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72" w:type="dxa"/>
          </w:tcPr>
          <w:p>
            <w:pPr>
              <w:widowControl/>
              <w:spacing w:after="0" w:line="276" w:lineRule="auto"/>
              <w:jc w:val="left"/>
              <w:rPr>
                <w:sz w:val="18"/>
                <w:szCs w:val="18"/>
              </w:rPr>
            </w:pPr>
            <w:r>
              <w:rPr>
                <w:sz w:val="18"/>
                <w:szCs w:val="20"/>
              </w:rPr>
              <w:t xml:space="preserve">Inspeção do veículo</w:t>
            </w:r>
          </w:p>
        </w:tc>
        <w:tc>
          <w:tcPr>
            <w:tcW w:w="3642"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4017"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72" w:type="dxa"/>
          </w:tcPr>
          <w:p>
            <w:pPr>
              <w:widowControl/>
              <w:spacing w:after="0" w:line="276" w:lineRule="auto"/>
              <w:jc w:val="left"/>
              <w:rPr>
                <w:sz w:val="18"/>
                <w:szCs w:val="18"/>
              </w:rPr>
            </w:pPr>
            <w:r>
              <w:rPr>
                <w:sz w:val="18"/>
                <w:szCs w:val="20"/>
              </w:rPr>
              <w:t xml:space="preserve">Nota fiscal e lote</w:t>
            </w:r>
          </w:p>
        </w:tc>
        <w:tc>
          <w:tcPr>
            <w:tcW w:w="3642" w:type="dxa"/>
          </w:tcPr>
          <w:p>
            <w:pPr>
              <w:widowControl/>
              <w:spacing w:after="0" w:line="276" w:lineRule="auto"/>
              <w:jc w:val="left"/>
              <w:rPr>
                <w:sz w:val="18"/>
                <w:szCs w:val="18"/>
              </w:rPr>
            </w:pPr>
            <w:r>
              <w:rPr>
                <w:sz w:val="18"/>
                <w:szCs w:val="20"/>
              </w:rPr>
              <w:t xml:space="preserve">Grava os dados; altera o número do lote; aceita lote vencido</w:t>
            </w:r>
          </w:p>
        </w:tc>
        <w:tc>
          <w:tcPr>
            <w:tcW w:w="4017"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72" w:type="dxa"/>
          </w:tcPr>
          <w:p>
            <w:pPr>
              <w:widowControl/>
              <w:spacing w:after="0" w:line="276" w:lineRule="auto"/>
              <w:jc w:val="left"/>
              <w:rPr>
                <w:sz w:val="18"/>
                <w:szCs w:val="18"/>
              </w:rPr>
            </w:pPr>
            <w:r>
              <w:rPr>
                <w:sz w:val="18"/>
                <w:szCs w:val="20"/>
              </w:rPr>
              <w:t xml:space="preserve">Fornecedor</w:t>
            </w:r>
          </w:p>
        </w:tc>
        <w:tc>
          <w:tcPr>
            <w:tcW w:w="3642" w:type="dxa"/>
          </w:tcPr>
          <w:p>
            <w:pPr>
              <w:widowControl/>
              <w:spacing w:after="0" w:line="276" w:lineRule="auto"/>
              <w:jc w:val="left"/>
              <w:rPr>
                <w:sz w:val="18"/>
                <w:szCs w:val="18"/>
              </w:rPr>
            </w:pPr>
            <w:r>
              <w:rPr>
                <w:sz w:val="18"/>
                <w:szCs w:val="20"/>
              </w:rPr>
              <w:t xml:space="preserve">Não verifica se o fornecedor é qualificado</w:t>
            </w:r>
          </w:p>
        </w:tc>
        <w:tc>
          <w:tcPr>
            <w:tcW w:w="4017"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72" w:type="dxa"/>
          </w:tcPr>
          <w:p>
            <w:pPr>
              <w:widowControl/>
              <w:spacing w:after="0" w:line="276" w:lineRule="auto"/>
              <w:jc w:val="left"/>
              <w:rPr>
                <w:sz w:val="18"/>
                <w:szCs w:val="18"/>
              </w:rPr>
            </w:pPr>
            <w:r>
              <w:rPr>
                <w:sz w:val="18"/>
                <w:szCs w:val="20"/>
              </w:rPr>
              <w:t xml:space="preserve">Autorização</w:t>
            </w:r>
          </w:p>
        </w:tc>
        <w:tc>
          <w:tcPr>
            <w:tcW w:w="3642" w:type="dxa"/>
          </w:tcPr>
          <w:p>
            <w:pPr>
              <w:widowControl/>
              <w:spacing w:after="0" w:line="276" w:lineRule="auto"/>
              <w:jc w:val="left"/>
              <w:rPr>
                <w:sz w:val="18"/>
                <w:szCs w:val="18"/>
              </w:rPr>
            </w:pPr>
            <w:r>
              <w:rPr>
                <w:sz w:val="18"/>
                <w:szCs w:val="20"/>
              </w:rPr>
              <w:t xml:space="preserve">Qualquer login válido autoriza, menos quem cadastrou</w:t>
            </w:r>
          </w:p>
        </w:tc>
        <w:tc>
          <w:tcPr>
            <w:tcW w:w="4017"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72" w:type="dxa"/>
          </w:tcPr>
          <w:p>
            <w:pPr>
              <w:widowControl/>
              <w:spacing w:after="0" w:line="276" w:lineRule="auto"/>
              <w:jc w:val="left"/>
              <w:rPr>
                <w:sz w:val="18"/>
                <w:szCs w:val="18"/>
              </w:rPr>
            </w:pPr>
            <w:r>
              <w:rPr>
                <w:sz w:val="18"/>
                <w:szCs w:val="20"/>
              </w:rPr>
              <w:t xml:space="preserve">Confirmação</w:t>
            </w:r>
          </w:p>
        </w:tc>
        <w:tc>
          <w:tcPr>
            <w:tcW w:w="3642"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4017"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72" w:type="dxa"/>
          </w:tcPr>
          <w:p>
            <w:pPr>
              <w:widowControl/>
              <w:spacing w:after="0" w:line="276" w:lineRule="auto"/>
              <w:jc w:val="left"/>
              <w:rPr>
                <w:sz w:val="18"/>
                <w:szCs w:val="18"/>
              </w:rPr>
            </w:pPr>
            <w:r>
              <w:rPr>
                <w:sz w:val="18"/>
                <w:szCs w:val="20"/>
              </w:rPr>
              <w:t xml:space="preserve">Conferência</w:t>
            </w:r>
          </w:p>
        </w:tc>
        <w:tc>
          <w:tcPr>
            <w:tcW w:w="3642"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4017"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72" w:type="dxa"/>
          </w:tcPr>
          <w:p>
            <w:pPr>
              <w:widowControl/>
              <w:spacing w:after="0" w:line="276" w:lineRule="auto"/>
              <w:jc w:val="left"/>
              <w:rPr>
                <w:sz w:val="18"/>
                <w:szCs w:val="18"/>
              </w:rPr>
            </w:pPr>
            <w:r>
              <w:rPr>
                <w:sz w:val="18"/>
                <w:szCs w:val="20"/>
              </w:rPr>
              <w:t xml:space="preserve">Endereçamento</w:t>
            </w:r>
          </w:p>
        </w:tc>
        <w:tc>
          <w:tcPr>
            <w:tcW w:w="3642" w:type="dxa"/>
          </w:tcPr>
          <w:p>
            <w:pPr>
              <w:widowControl/>
              <w:spacing w:after="0" w:line="276" w:lineRule="auto"/>
              <w:jc w:val="left"/>
              <w:rPr>
                <w:sz w:val="18"/>
                <w:szCs w:val="18"/>
              </w:rPr>
            </w:pPr>
            <w:r>
              <w:rPr>
                <w:sz w:val="18"/>
                <w:szCs w:val="20"/>
              </w:rPr>
              <w:t xml:space="preserve">Mostra sucesso sem ter gravado nada (DV-EST-016)</w:t>
            </w:r>
          </w:p>
        </w:tc>
        <w:tc>
          <w:tcPr>
            <w:tcW w:w="4017"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72" w:type="dxa"/>
          </w:tcPr>
          <w:p>
            <w:pPr>
              <w:widowControl/>
              <w:spacing w:after="0" w:line="276" w:lineRule="auto"/>
              <w:jc w:val="left"/>
              <w:rPr>
                <w:sz w:val="18"/>
                <w:szCs w:val="18"/>
              </w:rPr>
            </w:pPr>
            <w:r>
              <w:rPr>
                <w:sz w:val="18"/>
                <w:szCs w:val="20"/>
              </w:rPr>
              <w:t xml:space="preserve">Amostragem</w:t>
            </w:r>
          </w:p>
        </w:tc>
        <w:tc>
          <w:tcPr>
            <w:tcW w:w="3642"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4017"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72" w:type="dxa"/>
          </w:tcPr>
          <w:p>
            <w:pPr>
              <w:widowControl/>
              <w:spacing w:after="0" w:line="276" w:lineRule="auto"/>
              <w:jc w:val="left"/>
              <w:rPr>
                <w:sz w:val="18"/>
                <w:szCs w:val="18"/>
              </w:rPr>
            </w:pPr>
            <w:r>
              <w:rPr>
                <w:sz w:val="18"/>
                <w:szCs w:val="20"/>
              </w:rPr>
              <w:t xml:space="preserve">Resultados da análise</w:t>
            </w:r>
          </w:p>
        </w:tc>
        <w:tc>
          <w:tcPr>
            <w:tcW w:w="3642"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4017"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72" w:type="dxa"/>
          </w:tcPr>
          <w:p>
            <w:pPr>
              <w:widowControl/>
              <w:spacing w:after="0" w:line="276" w:lineRule="auto"/>
              <w:jc w:val="left"/>
              <w:rPr>
                <w:sz w:val="18"/>
                <w:szCs w:val="18"/>
              </w:rPr>
            </w:pPr>
            <w:r>
              <w:rPr>
                <w:sz w:val="18"/>
                <w:szCs w:val="20"/>
              </w:rPr>
              <w:t xml:space="preserve">Laudo</w:t>
            </w:r>
          </w:p>
        </w:tc>
        <w:tc>
          <w:tcPr>
            <w:tcW w:w="3642"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4017"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72" w:type="dxa"/>
          </w:tcPr>
          <w:p>
            <w:pPr>
              <w:widowControl/>
              <w:spacing w:after="0" w:line="276" w:lineRule="auto"/>
              <w:jc w:val="left"/>
              <w:rPr>
                <w:sz w:val="18"/>
                <w:szCs w:val="18"/>
              </w:rPr>
            </w:pPr>
            <w:r>
              <w:rPr>
                <w:sz w:val="18"/>
                <w:szCs w:val="20"/>
              </w:rPr>
              <w:t xml:space="preserve">Retorno ao Estoque</w:t>
            </w:r>
          </w:p>
        </w:tc>
        <w:tc>
          <w:tcPr>
            <w:tcW w:w="3642" w:type="dxa"/>
          </w:tcPr>
          <w:p>
            <w:pPr>
              <w:widowControl/>
              <w:spacing w:after="0" w:line="276" w:lineRule="auto"/>
              <w:jc w:val="left"/>
              <w:rPr>
                <w:sz w:val="18"/>
                <w:szCs w:val="18"/>
              </w:rPr>
            </w:pPr>
            <w:r>
              <w:rPr>
                <w:sz w:val="18"/>
                <w:szCs w:val="20"/>
              </w:rPr>
              <w:t xml:space="preserve">Só quando alguém clica em "Atualizar resultado" (DV-EST-029)</w:t>
            </w:r>
          </w:p>
        </w:tc>
        <w:tc>
          <w:tcPr>
            <w:tcW w:w="4017"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72" w:type="dxa"/>
          </w:tcPr>
          <w:p>
            <w:pPr>
              <w:widowControl/>
              <w:spacing w:after="0" w:line="276" w:lineRule="auto"/>
              <w:jc w:val="left"/>
              <w:rPr>
                <w:sz w:val="18"/>
                <w:szCs w:val="18"/>
              </w:rPr>
            </w:pPr>
            <w:r>
              <w:rPr>
                <w:sz w:val="18"/>
                <w:szCs w:val="20"/>
              </w:rPr>
              <w:t xml:space="preserve">Histórico do lote</w:t>
            </w:r>
          </w:p>
        </w:tc>
        <w:tc>
          <w:tcPr>
            <w:tcW w:w="3642" w:type="dxa"/>
          </w:tcPr>
          <w:p>
            <w:pPr>
              <w:widowControl/>
              <w:spacing w:after="0" w:line="276" w:lineRule="auto"/>
              <w:jc w:val="left"/>
              <w:rPr>
                <w:sz w:val="18"/>
                <w:szCs w:val="18"/>
              </w:rPr>
            </w:pPr>
            <w:r>
              <w:rPr>
                <w:sz w:val="18"/>
                <w:szCs w:val="20"/>
              </w:rPr>
              <w:t xml:space="preserve">Só movimentações (DV-EST-034)</w:t>
            </w:r>
          </w:p>
        </w:tc>
        <w:tc>
          <w:tcPr>
            <w:tcW w:w="4017"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72" w:type="dxa"/>
          </w:tcPr>
          <w:p>
            <w:pPr>
              <w:widowControl/>
              <w:spacing w:after="0" w:line="276" w:lineRule="auto"/>
              <w:jc w:val="left"/>
              <w:rPr>
                <w:sz w:val="18"/>
                <w:szCs w:val="18"/>
              </w:rPr>
            </w:pPr>
            <w:r>
              <w:rPr>
                <w:sz w:val="18"/>
                <w:szCs w:val="20"/>
              </w:rPr>
              <w:t xml:space="preserve">Atendimento à produção</w:t>
            </w:r>
          </w:p>
        </w:tc>
        <w:tc>
          <w:tcPr>
            <w:tcW w:w="3642"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4017"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72" w:type="dxa"/>
          </w:tcPr>
          <w:p>
            <w:pPr>
              <w:widowControl/>
              <w:spacing w:after="0" w:line="276" w:lineRule="auto"/>
              <w:jc w:val="left"/>
              <w:rPr>
                <w:sz w:val="18"/>
                <w:szCs w:val="18"/>
              </w:rPr>
            </w:pPr>
            <w:r>
              <w:rPr>
                <w:sz w:val="18"/>
                <w:szCs w:val="20"/>
              </w:rPr>
              <w:t xml:space="preserve">Inventário</w:t>
            </w:r>
          </w:p>
        </w:tc>
        <w:tc>
          <w:tcPr>
            <w:tcW w:w="3642"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4017"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72" w:type="dxa"/>
          </w:tcPr>
          <w:p>
            <w:pPr>
              <w:widowControl/>
              <w:spacing w:after="0" w:line="276" w:lineRule="auto"/>
              <w:jc w:val="left"/>
              <w:rPr>
                <w:sz w:val="18"/>
                <w:szCs w:val="18"/>
              </w:rPr>
            </w:pPr>
            <w:r>
              <w:rPr>
                <w:sz w:val="18"/>
                <w:szCs w:val="20"/>
              </w:rPr>
              <w:t xml:space="preserve">Remessa e kits</w:t>
            </w:r>
          </w:p>
        </w:tc>
        <w:tc>
          <w:tcPr>
            <w:tcW w:w="3642"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a análise do planejamento não grava (DV-EST-046, 054, 058)</w:t>
            </w:r>
          </w:p>
        </w:tc>
        <w:tc>
          <w:tcPr>
            <w:tcW w:w="4017"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72" w:type="dxa"/>
          </w:tcPr>
          <w:p>
            <w:pPr>
              <w:widowControl/>
              <w:spacing w:after="0" w:line="276" w:lineRule="auto"/>
              <w:jc w:val="left"/>
              <w:rPr>
                <w:sz w:val="18"/>
                <w:szCs w:val="18"/>
              </w:rPr>
            </w:pPr>
            <w:r>
              <w:rPr>
                <w:sz w:val="18"/>
                <w:szCs w:val="20"/>
              </w:rPr>
              <w:t xml:space="preserve">Amostras de retenção e estabilidade</w:t>
            </w:r>
          </w:p>
        </w:tc>
        <w:tc>
          <w:tcPr>
            <w:tcW w:w="3642"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4017"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72" w:type="dxa"/>
          </w:tcPr>
          <w:p>
            <w:pPr>
              <w:widowControl/>
              <w:spacing w:after="0" w:line="276" w:lineRule="auto"/>
              <w:jc w:val="left"/>
              <w:rPr>
                <w:sz w:val="18"/>
                <w:szCs w:val="18"/>
              </w:rPr>
            </w:pPr>
            <w:r>
              <w:rPr>
                <w:sz w:val="18"/>
                <w:szCs w:val="20"/>
              </w:rPr>
              <w:t xml:space="preserve">Aprovação de solicitação</w:t>
            </w:r>
          </w:p>
        </w:tc>
        <w:tc>
          <w:tcPr>
            <w:tcW w:w="3642" w:type="dxa"/>
          </w:tcPr>
          <w:p>
            <w:pPr>
              <w:widowControl/>
              <w:spacing w:after="0" w:line="276" w:lineRule="auto"/>
              <w:jc w:val="left"/>
              <w:rPr>
                <w:sz w:val="18"/>
                <w:szCs w:val="18"/>
              </w:rPr>
            </w:pPr>
            <w:r>
              <w:rPr>
                <w:sz w:val="18"/>
                <w:szCs w:val="20"/>
              </w:rPr>
              <w:t xml:space="preserve">Aceita quem criou a solicitação (DV-EST-070)</w:t>
            </w:r>
          </w:p>
        </w:tc>
        <w:tc>
          <w:tcPr>
            <w:tcW w:w="4017" w:type="dxa"/>
          </w:tcPr>
          <w:p>
            <w:pPr>
              <w:widowControl/>
              <w:spacing w:after="0" w:line="276" w:lineRule="auto"/>
              <w:jc w:val="left"/>
              <w:rPr>
                <w:sz w:val="18"/>
                <w:szCs w:val="18"/>
              </w:rPr>
            </w:pPr>
            <w:r>
              <w:rPr>
                <w:sz w:val="18"/>
                <w:szCs w:val="20"/>
              </w:rPr>
              <w:t xml:space="preserve">Quem pede não aprova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7227"/>
        <w:gridCol w:w="2404"/>
      </w:tblGrid>
      <w:tr>
        <w:trPr>
          <w:tblHeader/>
          <w:cantSplit/>
        </w:trPr>
        <w:tc>
          <w:tcPr>
            <w:tcW w:w="7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7227"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404" w:type="dxa"/>
          </w:tcPr>
          <w:p>
            <w:pPr>
              <w:widowControl/>
              <w:spacing w:after="0" w:line="276" w:lineRule="auto"/>
              <w:jc w:val="left"/>
              <w:rPr>
                <w:sz w:val="18"/>
                <w:szCs w:val="18"/>
              </w:rPr>
            </w:pPr>
            <w:r>
              <w:rPr>
                <w:sz w:val="18"/>
                <w:szCs w:val="20"/>
              </w:rPr>
              <w:t xml:space="preserve">DBA</w:t>
            </w:r>
          </w:p>
        </w:tc>
      </w:tr>
      <w:tr>
        <w:trPr>
          <w:cantSplit/>
        </w:trPr>
        <w:tc>
          <w:tcPr>
            <w:tcW w:w="7227" w:type="dxa"/>
          </w:tcPr>
          <w:p>
            <w:pPr>
              <w:widowControl/>
              <w:spacing w:after="0" w:line="276" w:lineRule="auto"/>
              <w:jc w:val="left"/>
              <w:rPr>
                <w:sz w:val="18"/>
                <w:szCs w:val="18"/>
              </w:rPr>
            </w:pPr>
            <w:r>
              <w:rPr>
                <w:sz w:val="18"/>
                <w:szCs w:val="20"/>
              </w:rPr>
              <w:t xml:space="preserve">Dados do lote TESTEPA001 cuja Saída de retenção dá erro, enquanto a do lote novo funciona (DV-EST-047): olhar os registros de endereço desse lote</w:t>
            </w:r>
          </w:p>
        </w:tc>
        <w:tc>
          <w:tcPr>
            <w:tcW w:w="2404" w:type="dxa"/>
          </w:tcPr>
          <w:p>
            <w:pPr>
              <w:widowControl/>
              <w:spacing w:after="0" w:line="276" w:lineRule="auto"/>
              <w:jc w:val="left"/>
              <w:rPr>
                <w:sz w:val="18"/>
                <w:szCs w:val="18"/>
              </w:rPr>
            </w:pPr>
            <w:r>
              <w:rPr>
                <w:sz w:val="18"/>
                <w:szCs w:val="20"/>
              </w:rPr>
              <w:t xml:space="preserve">DBA ou desenvolvimento</w:t>
            </w:r>
          </w:p>
        </w:tc>
      </w:tr>
      <w:tr>
        <w:trPr>
          <w:cantSplit/>
        </w:trPr>
        <w:tc>
          <w:tcPr>
            <w:tcW w:w="7227" w:type="dxa"/>
          </w:tcPr>
          <w:p>
            <w:pPr>
              <w:widowControl/>
              <w:spacing w:after="0" w:line="276" w:lineRule="auto"/>
              <w:jc w:val="left"/>
              <w:rPr>
                <w:sz w:val="18"/>
                <w:szCs w:val="18"/>
              </w:rPr>
            </w:pPr>
            <w:r>
              <w:rPr>
                <w:sz w:val="18"/>
                <w:szCs w:val="20"/>
              </w:rPr>
              <w:t xml:space="preserve">Registro da movimentação do lote TESTEPA003 e dos 10 do TESTEPA010 no endereço padrão (DV-EST-044): a tela já mostra o endereço padrão, falta ver o registro no banco</w:t>
            </w:r>
          </w:p>
        </w:tc>
        <w:tc>
          <w:tcPr>
            <w:tcW w:w="2404" w:type="dxa"/>
          </w:tcPr>
          <w:p>
            <w:pPr>
              <w:widowControl/>
              <w:spacing w:after="0" w:line="276" w:lineRule="auto"/>
              <w:jc w:val="left"/>
              <w:rPr>
                <w:sz w:val="18"/>
                <w:szCs w:val="18"/>
              </w:rPr>
            </w:pPr>
            <w:r>
              <w:rPr>
                <w:sz w:val="18"/>
                <w:szCs w:val="20"/>
              </w:rPr>
              <w:t xml:space="preserve">DBA (opcional)</w:t>
            </w:r>
          </w:p>
        </w:tc>
      </w:tr>
      <w:tr>
        <w:trPr>
          <w:cantSplit/>
        </w:trPr>
        <w:tc>
          <w:tcPr>
            <w:tcW w:w="7227"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(DV-EST-041 e 043)</w:t>
            </w:r>
          </w:p>
        </w:tc>
        <w:tc>
          <w:tcPr>
            <w:tcW w:w="2404" w:type="dxa"/>
          </w:tcPr>
          <w:p>
            <w:pPr>
              <w:widowControl/>
              <w:spacing w:after="0" w:line="276" w:lineRule="auto"/>
              <w:jc w:val="left"/>
              <w:rPr>
                <w:sz w:val="18"/>
                <w:szCs w:val="18"/>
              </w:rPr>
            </w:pPr>
            <w:r>
              <w:rPr>
                <w:sz w:val="18"/>
                <w:szCs w:val="20"/>
              </w:rPr>
              <w:t xml:space="preserve">Área e DBA</w:t>
            </w:r>
          </w:p>
        </w:tc>
      </w:tr>
      <w:tr>
        <w:trPr>
          <w:cantSplit/>
        </w:trPr>
        <w:tc>
          <w:tcPr>
            <w:tcW w:w="7227" w:type="dxa"/>
          </w:tcPr>
          <w:p>
            <w:pPr>
              <w:widowControl/>
              <w:spacing w:after="0" w:line="276" w:lineRule="auto"/>
              <w:jc w:val="left"/>
              <w:rPr>
                <w:sz w:val="18"/>
                <w:szCs w:val="18"/>
              </w:rPr>
            </w:pPr>
            <w:r>
              <w:rPr>
                <w:sz w:val="18"/>
                <w:szCs w:val="20"/>
              </w:rPr>
              <w:t xml:space="preserve">Inventário no almoxarifado principal de teste: os recebimentos pendentes foram excluídos na rodada 9, mas o inventário segue recusado por solicitações pendentes do próprio almoxarifado; decidir se são encerradas (outro almoxarifado já contornou, CT-EST-137 e 138)</w:t>
            </w:r>
          </w:p>
        </w:tc>
        <w:tc>
          <w:tcPr>
            <w:tcW w:w="2404" w:type="dxa"/>
          </w:tcPr>
          <w:p>
            <w:pPr>
              <w:widowControl/>
              <w:spacing w:after="0" w:line="276" w:lineRule="auto"/>
              <w:jc w:val="left"/>
              <w:rPr>
                <w:sz w:val="18"/>
                <w:szCs w:val="18"/>
              </w:rPr>
            </w:pPr>
            <w:r>
              <w:rPr>
                <w:sz w:val="18"/>
                <w:szCs w:val="20"/>
              </w:rPr>
              <w:t xml:space="preserve">Área</w:t>
            </w:r>
          </w:p>
        </w:tc>
      </w:tr>
      <w:tr>
        <w:trPr>
          <w:cantSplit/>
        </w:trPr>
        <w:tc>
          <w:tcPr>
            <w:tcW w:w="7227" w:type="dxa"/>
          </w:tcPr>
          <w:p>
            <w:pPr>
              <w:widowControl/>
              <w:spacing w:after="0" w:line="276" w:lineRule="auto"/>
              <w:jc w:val="left"/>
              <w:rPr>
                <w:sz w:val="18"/>
                <w:szCs w:val="18"/>
              </w:rPr>
            </w:pPr>
            <w:r>
              <w:rPr>
                <w:sz w:val="18"/>
                <w:szCs w:val="20"/>
              </w:rPr>
              <w:t xml:space="preserve">Decidir se a Solicitação de Material (Produção) e a Classificação de Reanálise devem ter botão Incluir e se o RM36 vazio depende do fluxo de recebimento (DV-EST-063, 043 e 062)</w:t>
            </w:r>
          </w:p>
        </w:tc>
        <w:tc>
          <w:tcPr>
            <w:tcW w:w="2404" w:type="dxa"/>
          </w:tcPr>
          <w:p>
            <w:pPr>
              <w:widowControl/>
              <w:spacing w:after="0" w:line="276" w:lineRule="auto"/>
              <w:jc w:val="left"/>
              <w:rPr>
                <w:sz w:val="18"/>
                <w:szCs w:val="18"/>
              </w:rPr>
            </w:pPr>
            <w:r>
              <w:rPr>
                <w:sz w:val="18"/>
                <w:szCs w:val="20"/>
              </w:rPr>
              <w:t xml:space="preserve">Área</w:t>
            </w:r>
          </w:p>
        </w:tc>
      </w:tr>
      <w:tr>
        <w:trPr>
          <w:cantSplit/>
        </w:trPr>
        <w:tc>
          <w:tcPr>
            <w:tcW w:w="7227" w:type="dxa"/>
          </w:tcPr>
          <w:p>
            <w:pPr>
              <w:widowControl/>
              <w:spacing w:after="0" w:line="276" w:lineRule="auto"/>
              <w:jc w:val="left"/>
              <w:rPr>
                <w:sz w:val="18"/>
                <w:szCs w:val="18"/>
              </w:rPr>
            </w:pPr>
            <w:r>
              <w:rPr>
                <w:sz w:val="18"/>
                <w:szCs w:val="20"/>
              </w:rPr>
              <w:t xml:space="preserve">Ordem de Produção de teste (CT-EST-082, 090, 091 e 100): a lista de Lote Padrão da Solicitação de Autorizações da Produção volta vazia, mesmo com um lote padrão cadastrado; explicar se falta ficha técnica liberada</w:t>
            </w:r>
          </w:p>
        </w:tc>
        <w:tc>
          <w:tcPr>
            <w:tcW w:w="2404" w:type="dxa"/>
          </w:tcPr>
          <w:p>
            <w:pPr>
              <w:widowControl/>
              <w:spacing w:after="0" w:line="276" w:lineRule="auto"/>
              <w:jc w:val="left"/>
              <w:rPr>
                <w:sz w:val="18"/>
                <w:szCs w:val="18"/>
              </w:rPr>
            </w:pPr>
            <w:r>
              <w:rPr>
                <w:sz w:val="18"/>
                <w:szCs w:val="20"/>
              </w:rPr>
              <w:t xml:space="preserve">Área de Produção, depois Homologação</w:t>
            </w:r>
          </w:p>
        </w:tc>
      </w:tr>
      <w:tr>
        <w:trPr>
          <w:cantSplit/>
        </w:trPr>
        <w:tc>
          <w:tcPr>
            <w:tcW w:w="7227" w:type="dxa"/>
          </w:tcPr>
          <w:p>
            <w:pPr>
              <w:widowControl/>
              <w:spacing w:after="0" w:line="276" w:lineRule="auto"/>
              <w:jc w:val="left"/>
              <w:rPr>
                <w:sz w:val="18"/>
                <w:szCs w:val="18"/>
              </w:rPr>
            </w:pPr>
            <w:r>
              <w:rPr>
                <w:sz w:val="18"/>
                <w:szCs w:val="20"/>
              </w:rPr>
              <w:t xml:space="preserve">Prazo de guarda da amostra de retenção e trava de saída antes do vencimento (DV-EST-068, Alta); se a Rastreabilidade deve receber a remessa, ou só o produto acabado (DV-EST-072)</w:t>
            </w:r>
          </w:p>
        </w:tc>
        <w:tc>
          <w:tcPr>
            <w:tcW w:w="2404" w:type="dxa"/>
          </w:tcPr>
          <w:p>
            <w:pPr>
              <w:widowControl/>
              <w:spacing w:after="0" w:line="276" w:lineRule="auto"/>
              <w:jc w:val="left"/>
              <w:rPr>
                <w:sz w:val="18"/>
                <w:szCs w:val="18"/>
              </w:rPr>
            </w:pPr>
            <w:r>
              <w:rPr>
                <w:sz w:val="18"/>
                <w:szCs w:val="20"/>
              </w:rPr>
              <w:t xml:space="preserve">Garantia da Qualidade e área</w:t>
            </w:r>
          </w:p>
        </w:tc>
      </w:tr>
      <w:tr>
        <w:trPr>
          <w:cantSplit/>
        </w:trPr>
        <w:tc>
          <w:tcPr>
            <w:tcW w:w="7227" w:type="dxa"/>
          </w:tcPr>
          <w:p>
            <w:pPr>
              <w:widowControl/>
              <w:spacing w:after="0" w:line="276" w:lineRule="auto"/>
              <w:jc w:val="left"/>
              <w:rPr>
                <w:sz w:val="18"/>
                <w:szCs w:val="18"/>
              </w:rPr>
            </w:pPr>
            <w:r>
              <w:rPr>
                <w:sz w:val="18"/>
                <w:szCs w:val="20"/>
              </w:rPr>
              <w:t xml:space="preserve">Separar o DV-EST-016 do DV-EST-015: a conferência sempre dá erro, então não há recebimento com conferência sem erro para testar o Endereçamento</w:t>
            </w:r>
          </w:p>
        </w:tc>
        <w:tc>
          <w:tcPr>
            <w:tcW w:w="2404" w:type="dxa"/>
          </w:tcPr>
          <w:p>
            <w:pPr>
              <w:widowControl/>
              <w:spacing w:after="0" w:line="276" w:lineRule="auto"/>
              <w:jc w:val="left"/>
              <w:rPr>
                <w:sz w:val="18"/>
                <w:szCs w:val="18"/>
              </w:rPr>
            </w:pPr>
            <w:r>
              <w:rPr>
                <w:sz w:val="18"/>
                <w:szCs w:val="20"/>
              </w:rPr>
              <w:t xml:space="preserve">DBA</w:t>
            </w:r>
          </w:p>
        </w:tc>
      </w:tr>
      <w:tr>
        <w:trPr>
          <w:cantSplit/>
        </w:trPr>
        <w:tc>
          <w:tcPr>
            <w:tcW w:w="7227" w:type="dxa"/>
          </w:tcPr>
          <w:p>
            <w:pPr>
              <w:widowControl/>
              <w:spacing w:after="0" w:line="276" w:lineRule="auto"/>
              <w:jc w:val="left"/>
              <w:rPr>
                <w:sz w:val="18"/>
                <w:szCs w:val="18"/>
              </w:rPr>
            </w:pPr>
            <w:r>
              <w:rPr>
                <w:sz w:val="18"/>
                <w:szCs w:val="20"/>
              </w:rPr>
              <w:t xml:space="preserve">Pesagem pela tela (DV-EST-067); lista de almoxarifados do cadastro de Local filtrada pelo grupo (DV-EST-066); aprovação de solicitação por quem criou (DV-EST-070); tipo de estabilidade na entrada (DV-EST-071); remessa e destino no histórico do lote (DV-EST-073)</w:t>
            </w:r>
          </w:p>
        </w:tc>
        <w:tc>
          <w:tcPr>
            <w:tcW w:w="2404" w:type="dxa"/>
          </w:tcPr>
          <w:p>
            <w:pPr>
              <w:widowControl/>
              <w:spacing w:after="0" w:line="276" w:lineRule="auto"/>
              <w:jc w:val="left"/>
              <w:rPr>
                <w:sz w:val="18"/>
                <w:szCs w:val="18"/>
              </w:rPr>
            </w:pPr>
            <w:r>
              <w:rPr>
                <w:sz w:val="18"/>
                <w:szCs w:val="20"/>
              </w:rPr>
              <w:t xml:space="preserve">Desenvolvimento</w:t>
            </w:r>
          </w:p>
        </w:tc>
      </w:tr>
      <w:tr>
        <w:trPr>
          <w:cantSplit/>
        </w:trPr>
        <w:tc>
          <w:tcPr>
            <w:tcW w:w="7227" w:type="dxa"/>
          </w:tcPr>
          <w:p>
            <w:pPr>
              <w:widowControl/>
              <w:spacing w:after="0" w:line="276" w:lineRule="auto"/>
              <w:jc w:val="left"/>
              <w:rPr>
                <w:sz w:val="18"/>
                <w:szCs w:val="18"/>
              </w:rPr>
            </w:pPr>
            <w:r>
              <w:rPr>
                <w:sz w:val="18"/>
                <w:szCs w:val="20"/>
              </w:rPr>
              <w:t xml:space="preserve">Casos de prioridade média e baixa sem resultado (11): faltam a Ordem de Produção do módulo Produção, o Pedido de Compra que não abre, a Regra de Estabilidade do CQ ou a correção de defeitos abertos</w:t>
            </w:r>
          </w:p>
        </w:tc>
        <w:tc>
          <w:tcPr>
            <w:tcW w:w="2404"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7227"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404" w:type="dxa"/>
          </w:tcPr>
          <w:p>
            <w:pPr>
              <w:widowControl/>
              <w:spacing w:after="0" w:line="276" w:lineRule="auto"/>
              <w:jc w:val="left"/>
              <w:rPr>
                <w:sz w:val="18"/>
                <w:szCs w:val="18"/>
              </w:rPr>
            </w:pPr>
            <w:r>
              <w:rPr>
                <w:sz w:val="18"/>
                <w:szCs w:val="20"/>
              </w:rPr>
              <w:t xml:space="preserve">Garantia da Qualidade e área</w:t>
            </w:r>
          </w:p>
        </w:tc>
      </w:tr>
      <w:tr>
        <w:trPr>
          <w:cantSplit/>
        </w:trPr>
        <w:tc>
          <w:tcPr>
            <w:tcW w:w="7227" w:type="dxa"/>
          </w:tcPr>
          <w:p>
            <w:pPr>
              <w:widowControl/>
              <w:spacing w:after="0" w:line="276" w:lineRule="auto"/>
              <w:jc w:val="left"/>
              <w:rPr>
                <w:sz w:val="18"/>
                <w:szCs w:val="18"/>
              </w:rPr>
            </w:pPr>
            <w:r>
              <w:rPr>
                <w:sz w:val="18"/>
                <w:szCs w:val="20"/>
              </w:rPr>
              <w:t xml:space="preserve">Especificação de requisitos (ERU) e manual do usuário do Estoque</w:t>
            </w:r>
          </w:p>
        </w:tc>
        <w:tc>
          <w:tcPr>
            <w:tcW w:w="2404" w:type="dxa"/>
          </w:tcPr>
          <w:p>
            <w:pPr>
              <w:widowControl/>
              <w:spacing w:after="0" w:line="276" w:lineRule="auto"/>
              <w:jc w:val="left"/>
              <w:rPr>
                <w:sz w:val="18"/>
                <w:szCs w:val="18"/>
              </w:rPr>
            </w:pPr>
            <w:r>
              <w:rPr>
                <w:sz w:val="18"/>
                <w:szCs w:val="20"/>
              </w:rPr>
              <w:t xml:space="preserve">Homologação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149 casos com resultado (44 dos 46 de prioridade alta),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da tela comum não finaliza; a amostra de retenção pode sair antes do vencimento do lote, sem aviso; o histórico do lote não mostra usuário, análise nem laudo; o atendimento à produção não ordena os lotes por validade e aceita o que vence depois; no inventário, a mesma pessoa conta, justifica e apura; algumas telas dizem "sucesso" ou "gerada" e não gravam (Banco, Análise do Planejamento de Kits).</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 inventário rotativo que conta, justifica e ajusta o saldo.</w:t>
      </w:r>
    </w:p>
    <w:p>
      <w:pPr>
        <w:spacing w:after="0" w:line="360" w:lineRule="auto"/>
        <w:rPr>
          <w:szCs w:val="20"/>
        </w:rPr>
      </w:pPr>
      <w:r>
        <w:rPr>
          <w:b/>
          <w:bCs/>
          <w:szCs w:val="20"/>
        </w:rPr>
        <w:t xml:space="preserve">3. Correções obrigatórias antes de uma nova homologação:</w:t>
      </w:r>
      <w:r>
        <w:rPr>
          <w:szCs w:val="20"/>
        </w:rPr>
        <w:t xml:space="preserve"> as dez do Resumo Executivo, que cobrem gravação tudo ou nada, fornecedor qualificado, validade, ordem de produção, situação única do lote, liberação pela Pessoa Delegada com assinatura eletrônica, histórico completo do lote, permissão no servidor, remessa e quarentena, e amostras de retenção (a de validade inclui atender pelo lote que vence primeiro; a de remessa inclui a gerada por kit).</w:t>
      </w:r>
    </w:p>
    <w:p>
      <w:pPr>
        <w:spacing w:after="0" w:line="360" w:lineRule="auto"/>
        <w:rPr>
          <w:szCs w:val="20"/>
        </w:rPr>
      </w:pPr>
      <w:r>
        <w:rPr>
          <w:b/>
          <w:bCs/>
          <w:szCs w:val="20"/>
        </w:rPr>
        <w:t xml:space="preserve">4. Limitações desta homologação:</w:t>
      </w:r>
      <w:r>
        <w:rPr>
          <w:szCs w:val="20"/>
        </w:rPr>
        <w:t xml:space="preserve"> 2 casos de prioridade alta ficaram sem conclusão (CT-EST-058 e 091) por causas fora do alcance do teste pela tela (listadas em Pendências); 11 casos de prioridade média e baixa seguem sem resultado (bloqueados pela Ordem de Produção, por defeitos abertos ou por dependerem de outro módulo), além de 2 que não se aplicam à tela. Eles ficam como testes de aceite da nova versão.</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23/10/2026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