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Estoque encontrados nos testes de tela, com o passo a passo para reproduzir, as capturas, o trecho do código onde o problema está e uma sugestão de correção. Cada defeito traz também como confirmar a correção (o caso de teste a repetir). Atualizado em 13/10/2026.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34 defeitos registrados, 34 em aberto.</w:t>
      </w:r>
      <w:r>
        <w:rPr>
          <w:szCs w:val="20"/>
        </w:rPr>
        <w:t xml:space="preserve"> Pendentes por gravidade: 7 alta · 19 média · 8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717"/>
        <w:gridCol w:w="1820"/>
        <w:gridCol w:w="1123"/>
        <w:gridCol w:w="1024"/>
        <w:gridCol w:w="1522"/>
        <w:gridCol w:w="1425"/>
      </w:tblGrid>
      <w:tr>
        <w:trPr>
          <w:tblHeader/>
          <w:cantSplit/>
        </w:trPr>
        <w:tc>
          <w:tcPr>
            <w:tcW w:w="2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717" w:type="dxa"/>
          </w:tcPr>
          <w:p>
            <w:pPr>
              <w:widowControl/>
              <w:spacing w:after="0" w:line="276" w:lineRule="auto"/>
              <w:jc w:val="left"/>
              <w:rPr>
                <w:sz w:val="18"/>
                <w:szCs w:val="18"/>
              </w:rPr>
            </w:pPr>
            <w:r>
              <w:rPr>
                <w:sz w:val="18"/>
                <w:szCs w:val="20"/>
              </w:rPr>
              <w:t xml:space="preserve">DV-EST-014</w:t>
            </w:r>
          </w:p>
        </w:tc>
        <w:tc>
          <w:tcPr>
            <w:tcW w:w="1820" w:type="dxa"/>
          </w:tcPr>
          <w:p>
            <w:pPr>
              <w:widowControl/>
              <w:spacing w:after="0" w:line="276" w:lineRule="auto"/>
              <w:jc w:val="left"/>
              <w:rPr>
                <w:sz w:val="18"/>
                <w:szCs w:val="18"/>
              </w:rPr>
            </w:pPr>
            <w:r>
              <w:rPr>
                <w:sz w:val="18"/>
                <w:szCs w:val="20"/>
              </w:rPr>
              <w:t xml:space="preserve">Lote com validade vencida é aceito no recebimento, sem aviso</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CT-EST-186, 08/10/2026</w:t>
            </w:r>
          </w:p>
        </w:tc>
      </w:tr>
      <w:tr>
        <w:trPr>
          <w:cantSplit/>
        </w:trPr>
        <w:tc>
          <w:tcPr>
            <w:tcW w:w="2717" w:type="dxa"/>
          </w:tcPr>
          <w:p>
            <w:pPr>
              <w:widowControl/>
              <w:spacing w:after="0" w:line="276" w:lineRule="auto"/>
              <w:jc w:val="left"/>
              <w:rPr>
                <w:sz w:val="18"/>
                <w:szCs w:val="18"/>
              </w:rPr>
            </w:pPr>
            <w:r>
              <w:rPr>
                <w:sz w:val="18"/>
                <w:szCs w:val="20"/>
              </w:rPr>
              <w:t xml:space="preserve">DV-EST-015</w:t>
            </w:r>
          </w:p>
        </w:tc>
        <w:tc>
          <w:tcPr>
            <w:tcW w:w="1820"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Conferência de Recebimento</w:t>
            </w:r>
          </w:p>
        </w:tc>
        <w:tc>
          <w:tcPr>
            <w:tcW w:w="1425" w:type="dxa"/>
          </w:tcPr>
          <w:p>
            <w:pPr>
              <w:widowControl/>
              <w:spacing w:after="0" w:line="276" w:lineRule="auto"/>
              <w:jc w:val="left"/>
              <w:rPr>
                <w:sz w:val="18"/>
                <w:szCs w:val="18"/>
              </w:rPr>
            </w:pPr>
            <w:r>
              <w:rPr>
                <w:sz w:val="18"/>
                <w:szCs w:val="20"/>
              </w:rPr>
              <w:t xml:space="preserve">CT-EST-191 e CT-EST-193, 08/10/2026</w:t>
            </w:r>
          </w:p>
        </w:tc>
      </w:tr>
      <w:tr>
        <w:trPr>
          <w:cantSplit/>
        </w:trPr>
        <w:tc>
          <w:tcPr>
            <w:tcW w:w="2717" w:type="dxa"/>
          </w:tcPr>
          <w:p>
            <w:pPr>
              <w:widowControl/>
              <w:spacing w:after="0" w:line="276" w:lineRule="auto"/>
              <w:jc w:val="left"/>
              <w:rPr>
                <w:sz w:val="18"/>
                <w:szCs w:val="18"/>
              </w:rPr>
            </w:pPr>
            <w:r>
              <w:rPr>
                <w:sz w:val="18"/>
                <w:szCs w:val="20"/>
              </w:rPr>
              <w:t xml:space="preserve">DV-EST-016</w:t>
            </w:r>
          </w:p>
        </w:tc>
        <w:tc>
          <w:tcPr>
            <w:tcW w:w="1820"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Endereçamento de Material</w:t>
            </w:r>
          </w:p>
        </w:tc>
        <w:tc>
          <w:tcPr>
            <w:tcW w:w="1425" w:type="dxa"/>
          </w:tcPr>
          <w:p>
            <w:pPr>
              <w:widowControl/>
              <w:spacing w:after="0" w:line="276" w:lineRule="auto"/>
              <w:jc w:val="left"/>
              <w:rPr>
                <w:sz w:val="18"/>
                <w:szCs w:val="18"/>
              </w:rPr>
            </w:pPr>
            <w:r>
              <w:rPr>
                <w:sz w:val="18"/>
                <w:szCs w:val="20"/>
              </w:rPr>
              <w:t xml:space="preserve">CT-EST-194 e CT-EST-197, 08/10/2026</w:t>
            </w:r>
          </w:p>
        </w:tc>
      </w:tr>
      <w:tr>
        <w:trPr>
          <w:cantSplit/>
        </w:trPr>
        <w:tc>
          <w:tcPr>
            <w:tcW w:w="2717" w:type="dxa"/>
          </w:tcPr>
          <w:p>
            <w:pPr>
              <w:widowControl/>
              <w:spacing w:after="0" w:line="276" w:lineRule="auto"/>
              <w:jc w:val="left"/>
              <w:rPr>
                <w:sz w:val="18"/>
                <w:szCs w:val="18"/>
              </w:rPr>
            </w:pPr>
            <w:r>
              <w:rPr>
                <w:sz w:val="18"/>
                <w:szCs w:val="20"/>
              </w:rPr>
              <w:t xml:space="preserve">DV-EST-022</w:t>
            </w:r>
          </w:p>
        </w:tc>
        <w:tc>
          <w:tcPr>
            <w:tcW w:w="1820"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Avaliação do Fornecedor × Recebimento de Material</w:t>
            </w:r>
          </w:p>
        </w:tc>
        <w:tc>
          <w:tcPr>
            <w:tcW w:w="1425" w:type="dxa"/>
          </w:tcPr>
          <w:p>
            <w:pPr>
              <w:widowControl/>
              <w:spacing w:after="0" w:line="276" w:lineRule="auto"/>
              <w:jc w:val="left"/>
              <w:rPr>
                <w:sz w:val="18"/>
                <w:szCs w:val="18"/>
              </w:rPr>
            </w:pPr>
            <w:r>
              <w:rPr>
                <w:sz w:val="18"/>
                <w:szCs w:val="20"/>
              </w:rPr>
              <w:t xml:space="preserve">CT-EST-165 e CT-EST-166, 12/10/2026</w:t>
            </w:r>
          </w:p>
        </w:tc>
      </w:tr>
      <w:tr>
        <w:trPr>
          <w:cantSplit/>
        </w:trPr>
        <w:tc>
          <w:tcPr>
            <w:tcW w:w="2717" w:type="dxa"/>
          </w:tcPr>
          <w:p>
            <w:pPr>
              <w:widowControl/>
              <w:spacing w:after="0" w:line="276" w:lineRule="auto"/>
              <w:jc w:val="left"/>
              <w:rPr>
                <w:sz w:val="18"/>
                <w:szCs w:val="18"/>
              </w:rPr>
            </w:pPr>
            <w:r>
              <w:rPr>
                <w:sz w:val="18"/>
                <w:szCs w:val="20"/>
              </w:rPr>
              <w:t xml:space="preserve">DV-EST-024</w:t>
            </w:r>
          </w:p>
        </w:tc>
        <w:tc>
          <w:tcPr>
            <w:tcW w:w="1820"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w:t>
            </w:r>
          </w:p>
        </w:tc>
        <w:tc>
          <w:tcPr>
            <w:tcW w:w="1425" w:type="dxa"/>
          </w:tcPr>
          <w:p>
            <w:pPr>
              <w:widowControl/>
              <w:spacing w:after="0" w:line="276" w:lineRule="auto"/>
              <w:jc w:val="left"/>
              <w:rPr>
                <w:sz w:val="18"/>
                <w:szCs w:val="18"/>
              </w:rPr>
            </w:pPr>
            <w:r>
              <w:rPr>
                <w:sz w:val="18"/>
                <w:szCs w:val="20"/>
              </w:rPr>
              <w:t xml:space="preserve">CT-EST-098, 12/10/2026</w:t>
            </w:r>
          </w:p>
        </w:tc>
      </w:tr>
      <w:tr>
        <w:trPr>
          <w:cantSplit/>
        </w:trPr>
        <w:tc>
          <w:tcPr>
            <w:tcW w:w="2717" w:type="dxa"/>
          </w:tcPr>
          <w:p>
            <w:pPr>
              <w:widowControl/>
              <w:spacing w:after="0" w:line="276" w:lineRule="auto"/>
              <w:jc w:val="left"/>
              <w:rPr>
                <w:sz w:val="18"/>
                <w:szCs w:val="18"/>
              </w:rPr>
            </w:pPr>
            <w:r>
              <w:rPr>
                <w:sz w:val="18"/>
                <w:szCs w:val="20"/>
              </w:rPr>
              <w:t xml:space="preserve">DV-EST-025</w:t>
            </w:r>
          </w:p>
        </w:tc>
        <w:tc>
          <w:tcPr>
            <w:tcW w:w="1820" w:type="dxa"/>
          </w:tcPr>
          <w:p>
            <w:pPr>
              <w:widowControl/>
              <w:spacing w:after="0" w:line="276" w:lineRule="auto"/>
              <w:jc w:val="left"/>
              <w:rPr>
                <w:sz w:val="18"/>
                <w:szCs w:val="18"/>
              </w:rPr>
            </w:pPr>
            <w:r>
              <w:rPr>
                <w:sz w:val="18"/>
                <w:szCs w:val="20"/>
              </w:rPr>
              <w:t xml:space="preserve">Entrada de produto acabado aceita lote com validade vencida</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w:t>
            </w:r>
          </w:p>
        </w:tc>
        <w:tc>
          <w:tcPr>
            <w:tcW w:w="1425" w:type="dxa"/>
          </w:tcPr>
          <w:p>
            <w:pPr>
              <w:widowControl/>
              <w:spacing w:after="0" w:line="276" w:lineRule="auto"/>
              <w:jc w:val="left"/>
              <w:rPr>
                <w:sz w:val="18"/>
                <w:szCs w:val="18"/>
              </w:rPr>
            </w:pPr>
            <w:r>
              <w:rPr>
                <w:sz w:val="18"/>
                <w:szCs w:val="20"/>
              </w:rPr>
              <w:t xml:space="preserve">CT-EST-099, 12/10/2026</w:t>
            </w:r>
          </w:p>
        </w:tc>
      </w:tr>
      <w:tr>
        <w:trPr>
          <w:cantSplit/>
        </w:trPr>
        <w:tc>
          <w:tcPr>
            <w:tcW w:w="2717" w:type="dxa"/>
          </w:tcPr>
          <w:p>
            <w:pPr>
              <w:widowControl/>
              <w:spacing w:after="0" w:line="276" w:lineRule="auto"/>
              <w:jc w:val="left"/>
              <w:rPr>
                <w:sz w:val="18"/>
                <w:szCs w:val="18"/>
              </w:rPr>
            </w:pPr>
            <w:r>
              <w:rPr>
                <w:sz w:val="18"/>
                <w:szCs w:val="20"/>
              </w:rPr>
              <w:t xml:space="preserve">DV-EST-027</w:t>
            </w:r>
          </w:p>
        </w:tc>
        <w:tc>
          <w:tcPr>
            <w:tcW w:w="1820"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Emissão Laudo Final (reprovar)</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DV-EST-001</w:t>
            </w:r>
          </w:p>
        </w:tc>
        <w:tc>
          <w:tcPr>
            <w:tcW w:w="1820" w:type="dxa"/>
          </w:tcPr>
          <w:p>
            <w:pPr>
              <w:widowControl/>
              <w:spacing w:after="0" w:line="276" w:lineRule="auto"/>
              <w:jc w:val="left"/>
              <w:rPr>
                <w:sz w:val="18"/>
                <w:szCs w:val="18"/>
              </w:rPr>
            </w:pPr>
            <w:r>
              <w:rPr>
                <w:sz w:val="18"/>
                <w:szCs w:val="20"/>
              </w:rPr>
              <w:t xml:space="preserve">Código do lote perde os hífens: "TESTE-LOTE-001" vira "TESTELOTE001"</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717" w:type="dxa"/>
          </w:tcPr>
          <w:p>
            <w:pPr>
              <w:widowControl/>
              <w:spacing w:after="0" w:line="276" w:lineRule="auto"/>
              <w:jc w:val="left"/>
              <w:rPr>
                <w:sz w:val="18"/>
                <w:szCs w:val="18"/>
              </w:rPr>
            </w:pPr>
            <w:r>
              <w:rPr>
                <w:sz w:val="18"/>
                <w:szCs w:val="20"/>
              </w:rPr>
              <w:t xml:space="preserve">DV-EST-002</w:t>
            </w:r>
          </w:p>
        </w:tc>
        <w:tc>
          <w:tcPr>
            <w:tcW w:w="1820" w:type="dxa"/>
          </w:tcPr>
          <w:p>
            <w:pPr>
              <w:widowControl/>
              <w:spacing w:after="0" w:line="276" w:lineRule="auto"/>
              <w:jc w:val="left"/>
              <w:rPr>
                <w:sz w:val="18"/>
                <w:szCs w:val="18"/>
              </w:rPr>
            </w:pPr>
            <w:r>
              <w:rPr>
                <w:sz w:val="18"/>
                <w:szCs w:val="20"/>
              </w:rPr>
              <w:t xml:space="preserve">Quantidade do lote: digitar 100 grava 0,100</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717" w:type="dxa"/>
          </w:tcPr>
          <w:p>
            <w:pPr>
              <w:widowControl/>
              <w:spacing w:after="0" w:line="276" w:lineRule="auto"/>
              <w:jc w:val="left"/>
              <w:rPr>
                <w:sz w:val="18"/>
                <w:szCs w:val="18"/>
              </w:rPr>
            </w:pPr>
            <w:r>
              <w:rPr>
                <w:sz w:val="18"/>
                <w:szCs w:val="20"/>
              </w:rPr>
              <w:t xml:space="preserve">DV-EST-004</w:t>
            </w:r>
          </w:p>
        </w:tc>
        <w:tc>
          <w:tcPr>
            <w:tcW w:w="1820"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Checklist de Inspeção Veicular</w:t>
            </w:r>
          </w:p>
        </w:tc>
        <w:tc>
          <w:tcPr>
            <w:tcW w:w="1425"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717" w:type="dxa"/>
          </w:tcPr>
          <w:p>
            <w:pPr>
              <w:widowControl/>
              <w:spacing w:after="0" w:line="276" w:lineRule="auto"/>
              <w:jc w:val="left"/>
              <w:rPr>
                <w:sz w:val="18"/>
                <w:szCs w:val="18"/>
              </w:rPr>
            </w:pPr>
            <w:r>
              <w:rPr>
                <w:sz w:val="18"/>
                <w:szCs w:val="20"/>
              </w:rPr>
              <w:t xml:space="preserve">DV-EST-010</w:t>
            </w:r>
          </w:p>
        </w:tc>
        <w:tc>
          <w:tcPr>
            <w:tcW w:w="1820"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425"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717" w:type="dxa"/>
          </w:tcPr>
          <w:p>
            <w:pPr>
              <w:widowControl/>
              <w:spacing w:after="0" w:line="276" w:lineRule="auto"/>
              <w:jc w:val="left"/>
              <w:rPr>
                <w:sz w:val="18"/>
                <w:szCs w:val="18"/>
              </w:rPr>
            </w:pPr>
            <w:r>
              <w:rPr>
                <w:sz w:val="18"/>
                <w:szCs w:val="20"/>
              </w:rPr>
              <w:t xml:space="preserve">DV-EST-011</w:t>
            </w:r>
          </w:p>
        </w:tc>
        <w:tc>
          <w:tcPr>
            <w:tcW w:w="1820"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5" w:type="dxa"/>
          </w:tcPr>
          <w:p>
            <w:pPr>
              <w:widowControl/>
              <w:spacing w:after="0" w:line="276" w:lineRule="auto"/>
              <w:jc w:val="left"/>
              <w:rPr>
                <w:sz w:val="18"/>
                <w:szCs w:val="18"/>
              </w:rPr>
            </w:pPr>
            <w:r>
              <w:rPr>
                <w:sz w:val="18"/>
                <w:szCs w:val="20"/>
              </w:rPr>
              <w:t xml:space="preserve">CT-EST-182, 08/10/2026</w:t>
            </w:r>
          </w:p>
        </w:tc>
      </w:tr>
      <w:tr>
        <w:trPr>
          <w:cantSplit/>
        </w:trPr>
        <w:tc>
          <w:tcPr>
            <w:tcW w:w="2717" w:type="dxa"/>
          </w:tcPr>
          <w:p>
            <w:pPr>
              <w:widowControl/>
              <w:spacing w:after="0" w:line="276" w:lineRule="auto"/>
              <w:jc w:val="left"/>
              <w:rPr>
                <w:sz w:val="18"/>
                <w:szCs w:val="18"/>
              </w:rPr>
            </w:pPr>
            <w:r>
              <w:rPr>
                <w:sz w:val="18"/>
                <w:szCs w:val="20"/>
              </w:rPr>
              <w:t xml:space="preserve">DV-EST-012</w:t>
            </w:r>
          </w:p>
        </w:tc>
        <w:tc>
          <w:tcPr>
            <w:tcW w:w="1820"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w:t>
            </w:r>
          </w:p>
        </w:tc>
        <w:tc>
          <w:tcPr>
            <w:tcW w:w="1425" w:type="dxa"/>
          </w:tcPr>
          <w:p>
            <w:pPr>
              <w:widowControl/>
              <w:spacing w:after="0" w:line="276" w:lineRule="auto"/>
              <w:jc w:val="left"/>
              <w:rPr>
                <w:sz w:val="18"/>
                <w:szCs w:val="18"/>
              </w:rPr>
            </w:pPr>
            <w:r>
              <w:rPr>
                <w:sz w:val="18"/>
                <w:szCs w:val="20"/>
              </w:rPr>
              <w:t xml:space="preserve">CT-EST-183, 08/10/2026</w:t>
            </w:r>
          </w:p>
        </w:tc>
      </w:tr>
      <w:tr>
        <w:trPr>
          <w:cantSplit/>
        </w:trPr>
        <w:tc>
          <w:tcPr>
            <w:tcW w:w="2717" w:type="dxa"/>
          </w:tcPr>
          <w:p>
            <w:pPr>
              <w:widowControl/>
              <w:spacing w:after="0" w:line="276" w:lineRule="auto"/>
              <w:jc w:val="left"/>
              <w:rPr>
                <w:sz w:val="18"/>
                <w:szCs w:val="18"/>
              </w:rPr>
            </w:pPr>
            <w:r>
              <w:rPr>
                <w:sz w:val="18"/>
                <w:szCs w:val="20"/>
              </w:rPr>
              <w:t xml:space="preserve">DV-EST-018</w:t>
            </w:r>
          </w:p>
        </w:tc>
        <w:tc>
          <w:tcPr>
            <w:tcW w:w="1820" w:type="dxa"/>
          </w:tcPr>
          <w:p>
            <w:pPr>
              <w:widowControl/>
              <w:spacing w:after="0" w:line="276" w:lineRule="auto"/>
              <w:jc w:val="left"/>
              <w:rPr>
                <w:sz w:val="18"/>
                <w:szCs w:val="18"/>
              </w:rPr>
            </w:pPr>
            <w:r>
              <w:rPr>
                <w:sz w:val="18"/>
                <w:szCs w:val="20"/>
              </w:rPr>
              <w:t xml:space="preserve">Exclusão de endereço não pede justificativa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Endereço do Estoque (exclusão)</w:t>
            </w:r>
          </w:p>
        </w:tc>
        <w:tc>
          <w:tcPr>
            <w:tcW w:w="1425" w:type="dxa"/>
          </w:tcPr>
          <w:p>
            <w:pPr>
              <w:widowControl/>
              <w:spacing w:after="0" w:line="276" w:lineRule="auto"/>
              <w:jc w:val="left"/>
              <w:rPr>
                <w:sz w:val="18"/>
                <w:szCs w:val="18"/>
              </w:rPr>
            </w:pPr>
            <w:r>
              <w:rPr>
                <w:sz w:val="18"/>
                <w:szCs w:val="20"/>
              </w:rPr>
              <w:t xml:space="preserve">CT-EST-032, 12/10/2026</w:t>
            </w:r>
          </w:p>
        </w:tc>
      </w:tr>
      <w:tr>
        <w:trPr>
          <w:cantSplit/>
        </w:trPr>
        <w:tc>
          <w:tcPr>
            <w:tcW w:w="2717" w:type="dxa"/>
          </w:tcPr>
          <w:p>
            <w:pPr>
              <w:widowControl/>
              <w:spacing w:after="0" w:line="276" w:lineRule="auto"/>
              <w:jc w:val="left"/>
              <w:rPr>
                <w:sz w:val="18"/>
                <w:szCs w:val="18"/>
              </w:rPr>
            </w:pPr>
            <w:r>
              <w:rPr>
                <w:sz w:val="18"/>
                <w:szCs w:val="20"/>
              </w:rPr>
              <w:t xml:space="preserve">DV-EST-020</w:t>
            </w:r>
          </w:p>
        </w:tc>
        <w:tc>
          <w:tcPr>
            <w:tcW w:w="1820"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Análise de Estoque</w:t>
            </w:r>
          </w:p>
        </w:tc>
        <w:tc>
          <w:tcPr>
            <w:tcW w:w="1425" w:type="dxa"/>
          </w:tcPr>
          <w:p>
            <w:pPr>
              <w:widowControl/>
              <w:spacing w:after="0" w:line="276" w:lineRule="auto"/>
              <w:jc w:val="left"/>
              <w:rPr>
                <w:sz w:val="18"/>
                <w:szCs w:val="18"/>
              </w:rPr>
            </w:pPr>
            <w:r>
              <w:rPr>
                <w:sz w:val="18"/>
                <w:szCs w:val="20"/>
              </w:rPr>
              <w:t xml:space="preserve">CT-EST-161, 12/10/2026</w:t>
            </w:r>
          </w:p>
        </w:tc>
      </w:tr>
      <w:tr>
        <w:trPr>
          <w:cantSplit/>
        </w:trPr>
        <w:tc>
          <w:tcPr>
            <w:tcW w:w="2717" w:type="dxa"/>
          </w:tcPr>
          <w:p>
            <w:pPr>
              <w:widowControl/>
              <w:spacing w:after="0" w:line="276" w:lineRule="auto"/>
              <w:jc w:val="left"/>
              <w:rPr>
                <w:sz w:val="18"/>
                <w:szCs w:val="18"/>
              </w:rPr>
            </w:pPr>
            <w:r>
              <w:rPr>
                <w:sz w:val="18"/>
                <w:szCs w:val="20"/>
              </w:rPr>
              <w:t xml:space="preserve">DV-EST-021</w:t>
            </w:r>
          </w:p>
        </w:tc>
        <w:tc>
          <w:tcPr>
            <w:tcW w:w="1820"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Pedido de Compra</w:t>
            </w:r>
          </w:p>
        </w:tc>
        <w:tc>
          <w:tcPr>
            <w:tcW w:w="1425" w:type="dxa"/>
          </w:tcPr>
          <w:p>
            <w:pPr>
              <w:widowControl/>
              <w:spacing w:after="0" w:line="276" w:lineRule="auto"/>
              <w:jc w:val="left"/>
              <w:rPr>
                <w:sz w:val="18"/>
                <w:szCs w:val="18"/>
              </w:rPr>
            </w:pPr>
            <w:r>
              <w:rPr>
                <w:sz w:val="18"/>
                <w:szCs w:val="20"/>
              </w:rPr>
              <w:t xml:space="preserve">CT-EST-162 e CT-EST-163, 12/10/2026</w:t>
            </w:r>
          </w:p>
        </w:tc>
      </w:tr>
      <w:tr>
        <w:trPr>
          <w:cantSplit/>
        </w:trPr>
        <w:tc>
          <w:tcPr>
            <w:tcW w:w="2717" w:type="dxa"/>
          </w:tcPr>
          <w:p>
            <w:pPr>
              <w:widowControl/>
              <w:spacing w:after="0" w:line="276" w:lineRule="auto"/>
              <w:jc w:val="left"/>
              <w:rPr>
                <w:sz w:val="18"/>
                <w:szCs w:val="18"/>
              </w:rPr>
            </w:pPr>
            <w:r>
              <w:rPr>
                <w:sz w:val="18"/>
                <w:szCs w:val="20"/>
              </w:rPr>
              <w:t xml:space="preserve">DV-EST-023</w:t>
            </w:r>
          </w:p>
        </w:tc>
        <w:tc>
          <w:tcPr>
            <w:tcW w:w="1820"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Avaliação do Fornecedor</w:t>
            </w:r>
          </w:p>
        </w:tc>
        <w:tc>
          <w:tcPr>
            <w:tcW w:w="1425" w:type="dxa"/>
          </w:tcPr>
          <w:p>
            <w:pPr>
              <w:widowControl/>
              <w:spacing w:after="0" w:line="276" w:lineRule="auto"/>
              <w:jc w:val="left"/>
              <w:rPr>
                <w:sz w:val="18"/>
                <w:szCs w:val="18"/>
              </w:rPr>
            </w:pPr>
            <w:r>
              <w:rPr>
                <w:sz w:val="18"/>
                <w:szCs w:val="20"/>
              </w:rPr>
              <w:t xml:space="preserve">CT-EST-167, 12/10/2026</w:t>
            </w:r>
          </w:p>
        </w:tc>
      </w:tr>
      <w:tr>
        <w:trPr>
          <w:cantSplit/>
        </w:trPr>
        <w:tc>
          <w:tcPr>
            <w:tcW w:w="2717" w:type="dxa"/>
          </w:tcPr>
          <w:p>
            <w:pPr>
              <w:widowControl/>
              <w:spacing w:after="0" w:line="276" w:lineRule="auto"/>
              <w:jc w:val="left"/>
              <w:rPr>
                <w:sz w:val="18"/>
                <w:szCs w:val="18"/>
              </w:rPr>
            </w:pPr>
            <w:r>
              <w:rPr>
                <w:sz w:val="18"/>
                <w:szCs w:val="20"/>
              </w:rPr>
              <w:t xml:space="preserve">DV-EST-026</w:t>
            </w:r>
          </w:p>
        </w:tc>
        <w:tc>
          <w:tcPr>
            <w:tcW w:w="1820" w:type="dxa"/>
          </w:tcPr>
          <w:p>
            <w:pPr>
              <w:widowControl/>
              <w:spacing w:after="0" w:line="276" w:lineRule="auto"/>
              <w:jc w:val="left"/>
              <w:rPr>
                <w:sz w:val="18"/>
                <w:szCs w:val="18"/>
              </w:rPr>
            </w:pPr>
            <w:r>
              <w:rPr>
                <w:sz w:val="18"/>
                <w:szCs w:val="20"/>
              </w:rPr>
              <w:t xml:space="preserve">A análise do produto acabado abre como tipo NORMAL</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 → CQ</w:t>
            </w:r>
          </w:p>
        </w:tc>
        <w:tc>
          <w:tcPr>
            <w:tcW w:w="1425" w:type="dxa"/>
          </w:tcPr>
          <w:p>
            <w:pPr>
              <w:widowControl/>
              <w:spacing w:after="0" w:line="276" w:lineRule="auto"/>
              <w:jc w:val="left"/>
              <w:rPr>
                <w:sz w:val="18"/>
                <w:szCs w:val="18"/>
              </w:rPr>
            </w:pPr>
            <w:r>
              <w:rPr>
                <w:sz w:val="18"/>
                <w:szCs w:val="20"/>
              </w:rPr>
              <w:t xml:space="preserve">CT-EST-097, 12/10/2026</w:t>
            </w:r>
          </w:p>
        </w:tc>
      </w:tr>
      <w:tr>
        <w:trPr>
          <w:cantSplit/>
        </w:trPr>
        <w:tc>
          <w:tcPr>
            <w:tcW w:w="2717" w:type="dxa"/>
          </w:tcPr>
          <w:p>
            <w:pPr>
              <w:widowControl/>
              <w:spacing w:after="0" w:line="276" w:lineRule="auto"/>
              <w:jc w:val="left"/>
              <w:rPr>
                <w:sz w:val="18"/>
                <w:szCs w:val="18"/>
              </w:rPr>
            </w:pPr>
            <w:r>
              <w:rPr>
                <w:sz w:val="18"/>
                <w:szCs w:val="20"/>
              </w:rPr>
              <w:t xml:space="preserve">DV-EST-029</w:t>
            </w:r>
          </w:p>
        </w:tc>
        <w:tc>
          <w:tcPr>
            <w:tcW w:w="1820"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CQ › Controle da Qualidade (Estoque)</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DV-EST-030</w:t>
            </w:r>
          </w:p>
        </w:tc>
        <w:tc>
          <w:tcPr>
            <w:tcW w:w="1820"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Laudo</w:t>
            </w:r>
          </w:p>
        </w:tc>
        <w:tc>
          <w:tcPr>
            <w:tcW w:w="1425" w:type="dxa"/>
          </w:tcPr>
          <w:p>
            <w:pPr>
              <w:widowControl/>
              <w:spacing w:after="0" w:line="276" w:lineRule="auto"/>
              <w:jc w:val="left"/>
              <w:rPr>
                <w:sz w:val="18"/>
                <w:szCs w:val="18"/>
              </w:rPr>
            </w:pPr>
            <w:r>
              <w:rPr>
                <w:sz w:val="18"/>
                <w:szCs w:val="20"/>
              </w:rPr>
              <w:t xml:space="preserve">CT-EST-206, 12/10/2026</w:t>
            </w:r>
          </w:p>
        </w:tc>
      </w:tr>
      <w:tr>
        <w:trPr>
          <w:cantSplit/>
        </w:trPr>
        <w:tc>
          <w:tcPr>
            <w:tcW w:w="2717" w:type="dxa"/>
          </w:tcPr>
          <w:p>
            <w:pPr>
              <w:widowControl/>
              <w:spacing w:after="0" w:line="276" w:lineRule="auto"/>
              <w:jc w:val="left"/>
              <w:rPr>
                <w:sz w:val="18"/>
                <w:szCs w:val="18"/>
              </w:rPr>
            </w:pPr>
            <w:r>
              <w:rPr>
                <w:sz w:val="18"/>
                <w:szCs w:val="20"/>
              </w:rPr>
              <w:t xml:space="preserve">DV-EST-032</w:t>
            </w:r>
          </w:p>
        </w:tc>
        <w:tc>
          <w:tcPr>
            <w:tcW w:w="1820"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Separação da amostra</w:t>
            </w:r>
          </w:p>
        </w:tc>
        <w:tc>
          <w:tcPr>
            <w:tcW w:w="1425" w:type="dxa"/>
          </w:tcPr>
          <w:p>
            <w:pPr>
              <w:widowControl/>
              <w:spacing w:after="0" w:line="276" w:lineRule="auto"/>
              <w:jc w:val="left"/>
              <w:rPr>
                <w:sz w:val="18"/>
                <w:szCs w:val="18"/>
              </w:rPr>
            </w:pPr>
            <w:r>
              <w:rPr>
                <w:sz w:val="18"/>
                <w:szCs w:val="20"/>
              </w:rPr>
              <w:t xml:space="preserve">CT-EST-201, 12/10/2026</w:t>
            </w:r>
          </w:p>
        </w:tc>
      </w:tr>
      <w:tr>
        <w:trPr>
          <w:cantSplit/>
        </w:trPr>
        <w:tc>
          <w:tcPr>
            <w:tcW w:w="2717" w:type="dxa"/>
          </w:tcPr>
          <w:p>
            <w:pPr>
              <w:widowControl/>
              <w:spacing w:after="0" w:line="276" w:lineRule="auto"/>
              <w:jc w:val="left"/>
              <w:rPr>
                <w:sz w:val="18"/>
                <w:szCs w:val="18"/>
              </w:rPr>
            </w:pPr>
            <w:r>
              <w:rPr>
                <w:sz w:val="18"/>
                <w:szCs w:val="20"/>
              </w:rPr>
              <w:t xml:space="preserve">DV-EST-034</w:t>
            </w:r>
          </w:p>
        </w:tc>
        <w:tc>
          <w:tcPr>
            <w:tcW w:w="1820"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Histórico do Lote</w:t>
            </w:r>
          </w:p>
        </w:tc>
        <w:tc>
          <w:tcPr>
            <w:tcW w:w="1425" w:type="dxa"/>
          </w:tcPr>
          <w:p>
            <w:pPr>
              <w:widowControl/>
              <w:spacing w:after="0" w:line="276" w:lineRule="auto"/>
              <w:jc w:val="left"/>
              <w:rPr>
                <w:sz w:val="18"/>
                <w:szCs w:val="18"/>
              </w:rPr>
            </w:pPr>
            <w:r>
              <w:rPr>
                <w:sz w:val="18"/>
                <w:szCs w:val="20"/>
              </w:rPr>
              <w:t xml:space="preserve">CT-EST-209, 12/10/2026</w:t>
            </w:r>
          </w:p>
        </w:tc>
      </w:tr>
      <w:tr>
        <w:trPr>
          <w:cantSplit/>
        </w:trPr>
        <w:tc>
          <w:tcPr>
            <w:tcW w:w="2717" w:type="dxa"/>
          </w:tcPr>
          <w:p>
            <w:pPr>
              <w:widowControl/>
              <w:spacing w:after="0" w:line="276" w:lineRule="auto"/>
              <w:jc w:val="left"/>
              <w:rPr>
                <w:sz w:val="18"/>
                <w:szCs w:val="18"/>
              </w:rPr>
            </w:pPr>
            <w:r>
              <w:rPr>
                <w:sz w:val="18"/>
                <w:szCs w:val="20"/>
              </w:rPr>
              <w:t xml:space="preserve">DV-EST-038</w:t>
            </w:r>
          </w:p>
        </w:tc>
        <w:tc>
          <w:tcPr>
            <w:tcW w:w="1820" w:type="dxa"/>
          </w:tcPr>
          <w:p>
            <w:pPr>
              <w:widowControl/>
              <w:spacing w:after="0" w:line="276" w:lineRule="auto"/>
              <w:jc w:val="left"/>
              <w:rPr>
                <w:sz w:val="18"/>
                <w:szCs w:val="18"/>
              </w:rPr>
            </w:pPr>
            <w:r>
              <w:rPr>
                <w:sz w:val="18"/>
                <w:szCs w:val="20"/>
              </w:rPr>
              <w:t xml:space="preserve">O resultado de conformidade vem pré-selecionado em CONFORME</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Consultar Análise Programada</w:t>
            </w:r>
          </w:p>
        </w:tc>
        <w:tc>
          <w:tcPr>
            <w:tcW w:w="1425" w:type="dxa"/>
          </w:tcPr>
          <w:p>
            <w:pPr>
              <w:widowControl/>
              <w:spacing w:after="0" w:line="276" w:lineRule="auto"/>
              <w:jc w:val="left"/>
              <w:rPr>
                <w:sz w:val="18"/>
                <w:szCs w:val="18"/>
              </w:rPr>
            </w:pPr>
            <w:r>
              <w:rPr>
                <w:sz w:val="18"/>
                <w:szCs w:val="20"/>
              </w:rPr>
              <w:t xml:space="preserve">CT-EST-202, 12/10/2026</w:t>
            </w:r>
          </w:p>
        </w:tc>
      </w:tr>
      <w:tr>
        <w:trPr>
          <w:cantSplit/>
        </w:trPr>
        <w:tc>
          <w:tcPr>
            <w:tcW w:w="2717" w:type="dxa"/>
          </w:tcPr>
          <w:p>
            <w:pPr>
              <w:widowControl/>
              <w:spacing w:after="0" w:line="276" w:lineRule="auto"/>
              <w:jc w:val="left"/>
              <w:rPr>
                <w:sz w:val="18"/>
                <w:szCs w:val="18"/>
              </w:rPr>
            </w:pPr>
            <w:r>
              <w:rPr>
                <w:sz w:val="18"/>
                <w:szCs w:val="20"/>
              </w:rPr>
              <w:t xml:space="preserve">DV-EST-039</w:t>
            </w:r>
          </w:p>
        </w:tc>
        <w:tc>
          <w:tcPr>
            <w:tcW w:w="1820"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Reanálise Avulsa</w:t>
            </w:r>
          </w:p>
        </w:tc>
        <w:tc>
          <w:tcPr>
            <w:tcW w:w="1425" w:type="dxa"/>
          </w:tcPr>
          <w:p>
            <w:pPr>
              <w:widowControl/>
              <w:spacing w:after="0" w:line="276" w:lineRule="auto"/>
              <w:jc w:val="left"/>
              <w:rPr>
                <w:sz w:val="18"/>
                <w:szCs w:val="18"/>
              </w:rPr>
            </w:pPr>
            <w:r>
              <w:rPr>
                <w:sz w:val="18"/>
                <w:szCs w:val="20"/>
              </w:rPr>
              <w:t xml:space="preserve">CT-EST-056, 057 e 059, 13/10/2026</w:t>
            </w:r>
          </w:p>
        </w:tc>
      </w:tr>
      <w:tr>
        <w:trPr>
          <w:cantSplit/>
        </w:trPr>
        <w:tc>
          <w:tcPr>
            <w:tcW w:w="2717" w:type="dxa"/>
          </w:tcPr>
          <w:p>
            <w:pPr>
              <w:widowControl/>
              <w:spacing w:after="0" w:line="276" w:lineRule="auto"/>
              <w:jc w:val="left"/>
              <w:rPr>
                <w:sz w:val="18"/>
                <w:szCs w:val="18"/>
              </w:rPr>
            </w:pPr>
            <w:r>
              <w:rPr>
                <w:sz w:val="18"/>
                <w:szCs w:val="20"/>
              </w:rPr>
              <w:t xml:space="preserve">DV-EST-041</w:t>
            </w:r>
          </w:p>
        </w:tc>
        <w:tc>
          <w:tcPr>
            <w:tcW w:w="1820"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Agenda de Reanálise</w:t>
            </w:r>
          </w:p>
        </w:tc>
        <w:tc>
          <w:tcPr>
            <w:tcW w:w="1425" w:type="dxa"/>
          </w:tcPr>
          <w:p>
            <w:pPr>
              <w:widowControl/>
              <w:spacing w:after="0" w:line="276" w:lineRule="auto"/>
              <w:jc w:val="left"/>
              <w:rPr>
                <w:sz w:val="18"/>
                <w:szCs w:val="18"/>
              </w:rPr>
            </w:pPr>
            <w:r>
              <w:rPr>
                <w:sz w:val="18"/>
                <w:szCs w:val="20"/>
              </w:rPr>
              <w:t xml:space="preserve">CT-EST-055, 13/10/2026</w:t>
            </w:r>
          </w:p>
        </w:tc>
      </w:tr>
      <w:tr>
        <w:trPr>
          <w:cantSplit/>
        </w:trPr>
        <w:tc>
          <w:tcPr>
            <w:tcW w:w="2717" w:type="dxa"/>
          </w:tcPr>
          <w:p>
            <w:pPr>
              <w:widowControl/>
              <w:spacing w:after="0" w:line="276" w:lineRule="auto"/>
              <w:jc w:val="left"/>
              <w:rPr>
                <w:sz w:val="18"/>
                <w:szCs w:val="18"/>
              </w:rPr>
            </w:pPr>
            <w:r>
              <w:rPr>
                <w:sz w:val="18"/>
                <w:szCs w:val="20"/>
              </w:rPr>
              <w:t xml:space="preserve">DV-EST-042</w:t>
            </w:r>
          </w:p>
        </w:tc>
        <w:tc>
          <w:tcPr>
            <w:tcW w:w="1820"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Movimentação de Material</w:t>
            </w:r>
          </w:p>
        </w:tc>
        <w:tc>
          <w:tcPr>
            <w:tcW w:w="1425" w:type="dxa"/>
          </w:tcPr>
          <w:p>
            <w:pPr>
              <w:widowControl/>
              <w:spacing w:after="0" w:line="276" w:lineRule="auto"/>
              <w:jc w:val="left"/>
              <w:rPr>
                <w:sz w:val="18"/>
                <w:szCs w:val="18"/>
              </w:rPr>
            </w:pPr>
            <w:r>
              <w:rPr>
                <w:sz w:val="18"/>
                <w:szCs w:val="20"/>
              </w:rPr>
              <w:t xml:space="preserve">CT-EST-040, 13/10/2026</w:t>
            </w:r>
          </w:p>
        </w:tc>
      </w:tr>
      <w:tr>
        <w:trPr>
          <w:cantSplit/>
        </w:trPr>
        <w:tc>
          <w:tcPr>
            <w:tcW w:w="2717" w:type="dxa"/>
          </w:tcPr>
          <w:p>
            <w:pPr>
              <w:widowControl/>
              <w:spacing w:after="0" w:line="276" w:lineRule="auto"/>
              <w:jc w:val="left"/>
              <w:rPr>
                <w:sz w:val="18"/>
                <w:szCs w:val="18"/>
              </w:rPr>
            </w:pPr>
            <w:r>
              <w:rPr>
                <w:sz w:val="18"/>
                <w:szCs w:val="20"/>
              </w:rPr>
              <w:t xml:space="preserve">DV-EST-003</w:t>
            </w:r>
          </w:p>
        </w:tc>
        <w:tc>
          <w:tcPr>
            <w:tcW w:w="1820"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w:t>
            </w:r>
          </w:p>
        </w:tc>
        <w:tc>
          <w:tcPr>
            <w:tcW w:w="1425"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717" w:type="dxa"/>
          </w:tcPr>
          <w:p>
            <w:pPr>
              <w:widowControl/>
              <w:spacing w:after="0" w:line="276" w:lineRule="auto"/>
              <w:jc w:val="left"/>
              <w:rPr>
                <w:sz w:val="18"/>
                <w:szCs w:val="18"/>
              </w:rPr>
            </w:pPr>
            <w:r>
              <w:rPr>
                <w:sz w:val="18"/>
                <w:szCs w:val="20"/>
              </w:rPr>
              <w:t xml:space="preserve">DV-EST-006</w:t>
            </w:r>
          </w:p>
        </w:tc>
        <w:tc>
          <w:tcPr>
            <w:tcW w:w="1820"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Item</w:t>
            </w:r>
          </w:p>
        </w:tc>
        <w:tc>
          <w:tcPr>
            <w:tcW w:w="1425"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717" w:type="dxa"/>
          </w:tcPr>
          <w:p>
            <w:pPr>
              <w:widowControl/>
              <w:spacing w:after="0" w:line="276" w:lineRule="auto"/>
              <w:jc w:val="left"/>
              <w:rPr>
                <w:sz w:val="18"/>
                <w:szCs w:val="18"/>
              </w:rPr>
            </w:pPr>
            <w:r>
              <w:rPr>
                <w:sz w:val="18"/>
                <w:szCs w:val="20"/>
              </w:rPr>
              <w:t xml:space="preserve">DV-EST-013</w:t>
            </w:r>
          </w:p>
        </w:tc>
        <w:tc>
          <w:tcPr>
            <w:tcW w:w="1820"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w:t>
            </w:r>
          </w:p>
        </w:tc>
        <w:tc>
          <w:tcPr>
            <w:tcW w:w="1425" w:type="dxa"/>
          </w:tcPr>
          <w:p>
            <w:pPr>
              <w:widowControl/>
              <w:spacing w:after="0" w:line="276" w:lineRule="auto"/>
              <w:jc w:val="left"/>
              <w:rPr>
                <w:sz w:val="18"/>
                <w:szCs w:val="18"/>
              </w:rPr>
            </w:pPr>
            <w:r>
              <w:rPr>
                <w:sz w:val="18"/>
                <w:szCs w:val="20"/>
              </w:rPr>
              <w:t xml:space="preserve">CT-EST-184, 08/10/2026</w:t>
            </w:r>
          </w:p>
        </w:tc>
      </w:tr>
      <w:tr>
        <w:trPr>
          <w:cantSplit/>
        </w:trPr>
        <w:tc>
          <w:tcPr>
            <w:tcW w:w="2717" w:type="dxa"/>
          </w:tcPr>
          <w:p>
            <w:pPr>
              <w:widowControl/>
              <w:spacing w:after="0" w:line="276" w:lineRule="auto"/>
              <w:jc w:val="left"/>
              <w:rPr>
                <w:sz w:val="18"/>
                <w:szCs w:val="18"/>
              </w:rPr>
            </w:pPr>
            <w:r>
              <w:rPr>
                <w:sz w:val="18"/>
                <w:szCs w:val="20"/>
              </w:rPr>
              <w:t xml:space="preserve">DV-EST-017</w:t>
            </w:r>
          </w:p>
        </w:tc>
        <w:tc>
          <w:tcPr>
            <w:tcW w:w="1820"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Endereço do Estoque</w:t>
            </w:r>
          </w:p>
        </w:tc>
        <w:tc>
          <w:tcPr>
            <w:tcW w:w="1425" w:type="dxa"/>
          </w:tcPr>
          <w:p>
            <w:pPr>
              <w:widowControl/>
              <w:spacing w:after="0" w:line="276" w:lineRule="auto"/>
              <w:jc w:val="left"/>
              <w:rPr>
                <w:sz w:val="18"/>
                <w:szCs w:val="18"/>
              </w:rPr>
            </w:pPr>
            <w:r>
              <w:rPr>
                <w:sz w:val="18"/>
                <w:szCs w:val="20"/>
              </w:rPr>
              <w:t xml:space="preserve">CT-EST-031, 12/10/2026</w:t>
            </w:r>
          </w:p>
        </w:tc>
      </w:tr>
      <w:tr>
        <w:trPr>
          <w:cantSplit/>
        </w:trPr>
        <w:tc>
          <w:tcPr>
            <w:tcW w:w="2717" w:type="dxa"/>
          </w:tcPr>
          <w:p>
            <w:pPr>
              <w:widowControl/>
              <w:spacing w:after="0" w:line="276" w:lineRule="auto"/>
              <w:jc w:val="left"/>
              <w:rPr>
                <w:sz w:val="18"/>
                <w:szCs w:val="18"/>
              </w:rPr>
            </w:pPr>
            <w:r>
              <w:rPr>
                <w:sz w:val="18"/>
                <w:szCs w:val="20"/>
              </w:rPr>
              <w:t xml:space="preserve">DV-EST-019</w:t>
            </w:r>
          </w:p>
        </w:tc>
        <w:tc>
          <w:tcPr>
            <w:tcW w:w="1820" w:type="dxa"/>
          </w:tcPr>
          <w:p>
            <w:pPr>
              <w:widowControl/>
              <w:spacing w:after="0" w:line="276" w:lineRule="auto"/>
              <w:jc w:val="left"/>
              <w:rPr>
                <w:sz w:val="18"/>
                <w:szCs w:val="18"/>
              </w:rPr>
            </w:pPr>
            <w:r>
              <w:rPr>
                <w:sz w:val="18"/>
                <w:szCs w:val="20"/>
              </w:rPr>
              <w:t xml:space="preserve">Curva ABC aceita período no futuro e gera curva sem dados</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Curva ABC</w:t>
            </w:r>
          </w:p>
        </w:tc>
        <w:tc>
          <w:tcPr>
            <w:tcW w:w="1425" w:type="dxa"/>
          </w:tcPr>
          <w:p>
            <w:pPr>
              <w:widowControl/>
              <w:spacing w:after="0" w:line="276" w:lineRule="auto"/>
              <w:jc w:val="left"/>
              <w:rPr>
                <w:sz w:val="18"/>
                <w:szCs w:val="18"/>
              </w:rPr>
            </w:pPr>
            <w:r>
              <w:rPr>
                <w:sz w:val="18"/>
                <w:szCs w:val="20"/>
              </w:rPr>
              <w:t xml:space="preserve">CT-EST-160, 12/10/2026</w:t>
            </w:r>
          </w:p>
        </w:tc>
      </w:tr>
      <w:tr>
        <w:trPr>
          <w:cantSplit/>
        </w:trPr>
        <w:tc>
          <w:tcPr>
            <w:tcW w:w="2717" w:type="dxa"/>
          </w:tcPr>
          <w:p>
            <w:pPr>
              <w:widowControl/>
              <w:spacing w:after="0" w:line="276" w:lineRule="auto"/>
              <w:jc w:val="left"/>
              <w:rPr>
                <w:sz w:val="18"/>
                <w:szCs w:val="18"/>
              </w:rPr>
            </w:pPr>
            <w:r>
              <w:rPr>
                <w:sz w:val="18"/>
                <w:szCs w:val="20"/>
              </w:rPr>
              <w:t xml:space="preserve">DV-EST-033</w:t>
            </w:r>
          </w:p>
        </w:tc>
        <w:tc>
          <w:tcPr>
            <w:tcW w:w="1820"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Movimentação de Material</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DV-EST-037</w:t>
            </w:r>
          </w:p>
        </w:tc>
        <w:tc>
          <w:tcPr>
            <w:tcW w:w="1820" w:type="dxa"/>
          </w:tcPr>
          <w:p>
            <w:pPr>
              <w:widowControl/>
              <w:spacing w:after="0" w:line="276" w:lineRule="auto"/>
              <w:jc w:val="left"/>
              <w:rPr>
                <w:sz w:val="18"/>
                <w:szCs w:val="18"/>
              </w:rPr>
            </w:pPr>
            <w:r>
              <w:rPr>
                <w:sz w:val="18"/>
                <w:szCs w:val="20"/>
              </w:rPr>
              <w:t xml:space="preserve">Mensagens do CQ que não dizem o que falta</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Programação de Análise e Regra de Amostragem</w:t>
            </w:r>
          </w:p>
        </w:tc>
        <w:tc>
          <w:tcPr>
            <w:tcW w:w="1425" w:type="dxa"/>
          </w:tcPr>
          <w:p>
            <w:pPr>
              <w:widowControl/>
              <w:spacing w:after="0" w:line="276" w:lineRule="auto"/>
              <w:jc w:val="left"/>
              <w:rPr>
                <w:sz w:val="18"/>
                <w:szCs w:val="18"/>
              </w:rPr>
            </w:pPr>
            <w:r>
              <w:rPr>
                <w:sz w:val="18"/>
                <w:szCs w:val="20"/>
              </w:rPr>
              <w:t xml:space="preserve">CT-EST-201, 12/10/2026</w:t>
            </w:r>
          </w:p>
        </w:tc>
      </w:tr>
      <w:tr>
        <w:trPr>
          <w:cantSplit/>
        </w:trPr>
        <w:tc>
          <w:tcPr>
            <w:tcW w:w="2717" w:type="dxa"/>
          </w:tcPr>
          <w:p>
            <w:pPr>
              <w:widowControl/>
              <w:spacing w:after="0" w:line="276" w:lineRule="auto"/>
              <w:jc w:val="left"/>
              <w:rPr>
                <w:sz w:val="18"/>
                <w:szCs w:val="18"/>
              </w:rPr>
            </w:pPr>
            <w:r>
              <w:rPr>
                <w:sz w:val="18"/>
                <w:szCs w:val="20"/>
              </w:rPr>
              <w:t xml:space="preserve">DV-EST-040</w:t>
            </w:r>
          </w:p>
        </w:tc>
        <w:tc>
          <w:tcPr>
            <w:tcW w:w="1820"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Revalidação de Lote e Agenda de Reanálise</w:t>
            </w:r>
          </w:p>
        </w:tc>
        <w:tc>
          <w:tcPr>
            <w:tcW w:w="1425" w:type="dxa"/>
          </w:tcPr>
          <w:p>
            <w:pPr>
              <w:widowControl/>
              <w:spacing w:after="0" w:line="276" w:lineRule="auto"/>
              <w:jc w:val="left"/>
              <w:rPr>
                <w:sz w:val="18"/>
                <w:szCs w:val="18"/>
              </w:rPr>
            </w:pPr>
            <w:r>
              <w:rPr>
                <w:sz w:val="18"/>
                <w:szCs w:val="20"/>
              </w:rPr>
              <w:t xml:space="preserve">CT-EST-061, 13/10/2026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w:t>
      </w:r>
      <w:r>
        <w:rPr>
          <w:szCs w:val="20"/>
        </w:rPr>
        <w:t xml:space="preserve">[usuário de teste]</w:t>
      </w:r>
      <w:r>
        <w:rPr>
          <w:szCs w:val="20"/>
        </w:rPr>
        <w:t xml:space="preserve"> (TESTE ADMIN).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10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11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12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13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14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15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16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17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18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19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20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21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22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23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24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25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