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w:t>
      </w:r>
      <w:r>
        <w:rPr>
          <w:szCs w:val="20"/>
        </w:rPr>
        <w:t xml:space="preserve"> Defeitos do módulo Estoque encontrados nos testes de tela, com o passo a passo para reproduzir, as capturas, o trecho do código onde o problema está e uma sugestão de correção. Cada defeito traz também como confirmar a correção (o caso de teste a repetir). Atualizado em 22/10/2026.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59 defeitos registrados, 59 em aberto.</w:t>
      </w:r>
      <w:r>
        <w:rPr>
          <w:szCs w:val="20"/>
        </w:rPr>
        <w:t xml:space="preserve"> Pendentes por gravidade: 14 alta · 31 média · 14 baixa.</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w:t>
      </w:r>
    </w:p>
    <w:tbl>
      <w:tblPr>
        <w:tblStyle w:val="Tabelacomgrade"/>
        <w:tblW w:w="9631" w:type="dxa"/>
        <w:tblLayout w:type="fixed"/>
        <w:tblLook w:val="04A0" w:firstRow="1" w:lastRow="0" w:firstColumn="1" w:lastColumn="0" w:noHBand="0" w:noVBand="1"/>
      </w:tblPr>
      <w:tblGrid>
        <w:gridCol w:w="2439"/>
        <w:gridCol w:w="1634"/>
        <w:gridCol w:w="1009"/>
        <w:gridCol w:w="919"/>
        <w:gridCol w:w="2260"/>
        <w:gridCol w:w="1370"/>
      </w:tblGrid>
      <w:tr>
        <w:trPr>
          <w:tblHeader/>
          <w:cantSplit/>
        </w:trPr>
        <w:tc>
          <w:tcPr>
            <w:tcW w:w="24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6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439" w:type="dxa"/>
          </w:tcPr>
          <w:p>
            <w:pPr>
              <w:widowControl/>
              <w:spacing w:after="0" w:line="276" w:lineRule="auto"/>
              <w:jc w:val="left"/>
              <w:rPr>
                <w:sz w:val="18"/>
                <w:szCs w:val="18"/>
              </w:rPr>
            </w:pPr>
            <w:r>
              <w:rPr>
                <w:sz w:val="18"/>
                <w:szCs w:val="20"/>
              </w:rPr>
              <w:t xml:space="preserve">DV-EST-014</w:t>
            </w:r>
          </w:p>
        </w:tc>
        <w:tc>
          <w:tcPr>
            <w:tcW w:w="1634" w:type="dxa"/>
          </w:tcPr>
          <w:p>
            <w:pPr>
              <w:widowControl/>
              <w:spacing w:after="0" w:line="276" w:lineRule="auto"/>
              <w:jc w:val="left"/>
              <w:rPr>
                <w:sz w:val="18"/>
                <w:szCs w:val="18"/>
              </w:rPr>
            </w:pPr>
            <w:r>
              <w:rPr>
                <w:sz w:val="18"/>
                <w:szCs w:val="20"/>
              </w:rPr>
              <w:t xml:space="preserve">Lote com validade vencida é aceito no recebimento, sem aviso</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370" w:type="dxa"/>
          </w:tcPr>
          <w:p>
            <w:pPr>
              <w:widowControl/>
              <w:spacing w:after="0" w:line="276" w:lineRule="auto"/>
              <w:jc w:val="left"/>
              <w:rPr>
                <w:sz w:val="18"/>
                <w:szCs w:val="18"/>
              </w:rPr>
            </w:pPr>
            <w:r>
              <w:rPr>
                <w:sz w:val="18"/>
                <w:szCs w:val="20"/>
              </w:rPr>
              <w:t xml:space="preserve">CT-EST-186, 08/10/2026</w:t>
            </w:r>
          </w:p>
        </w:tc>
      </w:tr>
      <w:tr>
        <w:trPr>
          <w:cantSplit/>
        </w:trPr>
        <w:tc>
          <w:tcPr>
            <w:tcW w:w="2439" w:type="dxa"/>
          </w:tcPr>
          <w:p>
            <w:pPr>
              <w:widowControl/>
              <w:spacing w:after="0" w:line="276" w:lineRule="auto"/>
              <w:jc w:val="left"/>
              <w:rPr>
                <w:sz w:val="18"/>
                <w:szCs w:val="18"/>
              </w:rPr>
            </w:pPr>
            <w:r>
              <w:rPr>
                <w:sz w:val="18"/>
                <w:szCs w:val="20"/>
              </w:rPr>
              <w:t xml:space="preserve">DV-EST-015</w:t>
            </w:r>
          </w:p>
        </w:tc>
        <w:tc>
          <w:tcPr>
            <w:tcW w:w="1634"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Conferência de Recebimento</w:t>
            </w:r>
          </w:p>
        </w:tc>
        <w:tc>
          <w:tcPr>
            <w:tcW w:w="1370" w:type="dxa"/>
          </w:tcPr>
          <w:p>
            <w:pPr>
              <w:widowControl/>
              <w:spacing w:after="0" w:line="276" w:lineRule="auto"/>
              <w:jc w:val="left"/>
              <w:rPr>
                <w:sz w:val="18"/>
                <w:szCs w:val="18"/>
              </w:rPr>
            </w:pPr>
            <w:r>
              <w:rPr>
                <w:sz w:val="18"/>
                <w:szCs w:val="20"/>
              </w:rPr>
              <w:t xml:space="preserve">CT-EST-191 e CT-EST-193, 08/10/2026</w:t>
            </w:r>
          </w:p>
        </w:tc>
      </w:tr>
      <w:tr>
        <w:trPr>
          <w:cantSplit/>
        </w:trPr>
        <w:tc>
          <w:tcPr>
            <w:tcW w:w="2439" w:type="dxa"/>
          </w:tcPr>
          <w:p>
            <w:pPr>
              <w:widowControl/>
              <w:spacing w:after="0" w:line="276" w:lineRule="auto"/>
              <w:jc w:val="left"/>
              <w:rPr>
                <w:sz w:val="18"/>
                <w:szCs w:val="18"/>
              </w:rPr>
            </w:pPr>
            <w:r>
              <w:rPr>
                <w:sz w:val="18"/>
                <w:szCs w:val="20"/>
              </w:rPr>
              <w:t xml:space="preserve">DV-EST-016</w:t>
            </w:r>
          </w:p>
        </w:tc>
        <w:tc>
          <w:tcPr>
            <w:tcW w:w="1634"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Endereçamento de Material</w:t>
            </w:r>
          </w:p>
        </w:tc>
        <w:tc>
          <w:tcPr>
            <w:tcW w:w="1370" w:type="dxa"/>
          </w:tcPr>
          <w:p>
            <w:pPr>
              <w:widowControl/>
              <w:spacing w:after="0" w:line="276" w:lineRule="auto"/>
              <w:jc w:val="left"/>
              <w:rPr>
                <w:sz w:val="18"/>
                <w:szCs w:val="18"/>
              </w:rPr>
            </w:pPr>
            <w:r>
              <w:rPr>
                <w:sz w:val="18"/>
                <w:szCs w:val="20"/>
              </w:rPr>
              <w:t xml:space="preserve">CT-EST-194 e CT-EST-197, 08/10/2026</w:t>
            </w:r>
          </w:p>
        </w:tc>
      </w:tr>
      <w:tr>
        <w:trPr>
          <w:cantSplit/>
        </w:trPr>
        <w:tc>
          <w:tcPr>
            <w:tcW w:w="2439" w:type="dxa"/>
          </w:tcPr>
          <w:p>
            <w:pPr>
              <w:widowControl/>
              <w:spacing w:after="0" w:line="276" w:lineRule="auto"/>
              <w:jc w:val="left"/>
              <w:rPr>
                <w:sz w:val="18"/>
                <w:szCs w:val="18"/>
              </w:rPr>
            </w:pPr>
            <w:r>
              <w:rPr>
                <w:sz w:val="18"/>
                <w:szCs w:val="20"/>
              </w:rPr>
              <w:t xml:space="preserve">DV-EST-022</w:t>
            </w:r>
          </w:p>
        </w:tc>
        <w:tc>
          <w:tcPr>
            <w:tcW w:w="1634"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Avaliação do Fornecedor × Recebimento de Material</w:t>
            </w:r>
          </w:p>
        </w:tc>
        <w:tc>
          <w:tcPr>
            <w:tcW w:w="1370" w:type="dxa"/>
          </w:tcPr>
          <w:p>
            <w:pPr>
              <w:widowControl/>
              <w:spacing w:after="0" w:line="276" w:lineRule="auto"/>
              <w:jc w:val="left"/>
              <w:rPr>
                <w:sz w:val="18"/>
                <w:szCs w:val="18"/>
              </w:rPr>
            </w:pPr>
            <w:r>
              <w:rPr>
                <w:sz w:val="18"/>
                <w:szCs w:val="20"/>
              </w:rPr>
              <w:t xml:space="preserve">CT-EST-165 e CT-EST-166, 12/10/2026</w:t>
            </w:r>
          </w:p>
        </w:tc>
      </w:tr>
      <w:tr>
        <w:trPr>
          <w:cantSplit/>
        </w:trPr>
        <w:tc>
          <w:tcPr>
            <w:tcW w:w="2439" w:type="dxa"/>
          </w:tcPr>
          <w:p>
            <w:pPr>
              <w:widowControl/>
              <w:spacing w:after="0" w:line="276" w:lineRule="auto"/>
              <w:jc w:val="left"/>
              <w:rPr>
                <w:sz w:val="18"/>
                <w:szCs w:val="18"/>
              </w:rPr>
            </w:pPr>
            <w:r>
              <w:rPr>
                <w:sz w:val="18"/>
                <w:szCs w:val="20"/>
              </w:rPr>
              <w:t xml:space="preserve">DV-EST-024</w:t>
            </w:r>
          </w:p>
        </w:tc>
        <w:tc>
          <w:tcPr>
            <w:tcW w:w="1634"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Entrada de Material - Produção</w:t>
            </w:r>
          </w:p>
        </w:tc>
        <w:tc>
          <w:tcPr>
            <w:tcW w:w="1370" w:type="dxa"/>
          </w:tcPr>
          <w:p>
            <w:pPr>
              <w:widowControl/>
              <w:spacing w:after="0" w:line="276" w:lineRule="auto"/>
              <w:jc w:val="left"/>
              <w:rPr>
                <w:sz w:val="18"/>
                <w:szCs w:val="18"/>
              </w:rPr>
            </w:pPr>
            <w:r>
              <w:rPr>
                <w:sz w:val="18"/>
                <w:szCs w:val="20"/>
              </w:rPr>
              <w:t xml:space="preserve">CT-EST-098, 12/10/2026</w:t>
            </w:r>
          </w:p>
        </w:tc>
      </w:tr>
      <w:tr>
        <w:trPr>
          <w:cantSplit/>
        </w:trPr>
        <w:tc>
          <w:tcPr>
            <w:tcW w:w="2439" w:type="dxa"/>
          </w:tcPr>
          <w:p>
            <w:pPr>
              <w:widowControl/>
              <w:spacing w:after="0" w:line="276" w:lineRule="auto"/>
              <w:jc w:val="left"/>
              <w:rPr>
                <w:sz w:val="18"/>
                <w:szCs w:val="18"/>
              </w:rPr>
            </w:pPr>
            <w:r>
              <w:rPr>
                <w:sz w:val="18"/>
                <w:szCs w:val="20"/>
              </w:rPr>
              <w:t xml:space="preserve">DV-EST-025</w:t>
            </w:r>
          </w:p>
        </w:tc>
        <w:tc>
          <w:tcPr>
            <w:tcW w:w="1634" w:type="dxa"/>
          </w:tcPr>
          <w:p>
            <w:pPr>
              <w:widowControl/>
              <w:spacing w:after="0" w:line="276" w:lineRule="auto"/>
              <w:jc w:val="left"/>
              <w:rPr>
                <w:sz w:val="18"/>
                <w:szCs w:val="18"/>
              </w:rPr>
            </w:pPr>
            <w:r>
              <w:rPr>
                <w:sz w:val="18"/>
                <w:szCs w:val="20"/>
              </w:rPr>
              <w:t xml:space="preserve">Entrada de produto acabado aceita lote com validade vencida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Entrada de Material - Produção</w:t>
            </w:r>
          </w:p>
        </w:tc>
        <w:tc>
          <w:tcPr>
            <w:tcW w:w="1370" w:type="dxa"/>
          </w:tcPr>
          <w:p>
            <w:pPr>
              <w:widowControl/>
              <w:spacing w:after="0" w:line="276" w:lineRule="auto"/>
              <w:jc w:val="left"/>
              <w:rPr>
                <w:sz w:val="18"/>
                <w:szCs w:val="18"/>
              </w:rPr>
            </w:pPr>
            <w:r>
              <w:rPr>
                <w:sz w:val="18"/>
                <w:szCs w:val="20"/>
              </w:rPr>
              <w:t xml:space="preserve">CT-EST-099, 12/10/2026</w:t>
            </w:r>
          </w:p>
        </w:tc>
      </w:tr>
      <w:tr>
        <w:trPr>
          <w:cantSplit/>
        </w:trPr>
        <w:tc>
          <w:tcPr>
            <w:tcW w:w="2439" w:type="dxa"/>
          </w:tcPr>
          <w:p>
            <w:pPr>
              <w:widowControl/>
              <w:spacing w:after="0" w:line="276" w:lineRule="auto"/>
              <w:jc w:val="left"/>
              <w:rPr>
                <w:sz w:val="18"/>
                <w:szCs w:val="18"/>
              </w:rPr>
            </w:pPr>
            <w:r>
              <w:rPr>
                <w:sz w:val="18"/>
                <w:szCs w:val="20"/>
              </w:rPr>
              <w:t xml:space="preserve">DV-EST-027</w:t>
            </w:r>
          </w:p>
        </w:tc>
        <w:tc>
          <w:tcPr>
            <w:tcW w:w="1634"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CQ › Emissão Laudo Final (reprovar)</w:t>
            </w:r>
          </w:p>
        </w:tc>
        <w:tc>
          <w:tcPr>
            <w:tcW w:w="1370" w:type="dxa"/>
          </w:tcPr>
          <w:p>
            <w:pPr>
              <w:widowControl/>
              <w:spacing w:after="0" w:line="276" w:lineRule="auto"/>
              <w:jc w:val="left"/>
              <w:rPr>
                <w:sz w:val="18"/>
                <w:szCs w:val="18"/>
              </w:rPr>
            </w:pPr>
            <w:r>
              <w:rPr>
                <w:sz w:val="18"/>
                <w:szCs w:val="20"/>
              </w:rPr>
              <w:t xml:space="preserve">CT-EST-211, 12/10/2026</w:t>
            </w:r>
          </w:p>
        </w:tc>
      </w:tr>
      <w:tr>
        <w:trPr>
          <w:cantSplit/>
        </w:trPr>
        <w:tc>
          <w:tcPr>
            <w:tcW w:w="2439" w:type="dxa"/>
          </w:tcPr>
          <w:p>
            <w:pPr>
              <w:widowControl/>
              <w:spacing w:after="0" w:line="276" w:lineRule="auto"/>
              <w:jc w:val="left"/>
              <w:rPr>
                <w:sz w:val="18"/>
                <w:szCs w:val="18"/>
              </w:rPr>
            </w:pPr>
            <w:r>
              <w:rPr>
                <w:sz w:val="18"/>
                <w:szCs w:val="20"/>
              </w:rPr>
              <w:t xml:space="preserve">DV-EST-043</w:t>
            </w:r>
          </w:p>
        </w:tc>
        <w:tc>
          <w:tcPr>
            <w:tcW w:w="1634" w:type="dxa"/>
          </w:tcPr>
          <w:p>
            <w:pPr>
              <w:widowControl/>
              <w:spacing w:after="0" w:line="276" w:lineRule="auto"/>
              <w:jc w:val="left"/>
              <w:rPr>
                <w:sz w:val="18"/>
                <w:szCs w:val="18"/>
              </w:rPr>
            </w:pPr>
            <w:r>
              <w:rPr>
                <w:sz w:val="18"/>
                <w:szCs w:val="20"/>
              </w:rPr>
              <w:t xml:space="preserve">O cadastro de Item não mostra o campo da classificação de reanálise</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Cadastros › Item</w:t>
            </w:r>
          </w:p>
        </w:tc>
        <w:tc>
          <w:tcPr>
            <w:tcW w:w="1370" w:type="dxa"/>
          </w:tcPr>
          <w:p>
            <w:pPr>
              <w:widowControl/>
              <w:spacing w:after="0" w:line="276" w:lineRule="auto"/>
              <w:jc w:val="left"/>
              <w:rPr>
                <w:sz w:val="18"/>
                <w:szCs w:val="18"/>
              </w:rPr>
            </w:pPr>
            <w:r>
              <w:rPr>
                <w:sz w:val="18"/>
                <w:szCs w:val="20"/>
              </w:rPr>
              <w:t xml:space="preserve">CT-EST-055 e 058 (preparação), 13/10/2026</w:t>
            </w:r>
          </w:p>
        </w:tc>
      </w:tr>
      <w:tr>
        <w:trPr>
          <w:cantSplit/>
        </w:trPr>
        <w:tc>
          <w:tcPr>
            <w:tcW w:w="2439" w:type="dxa"/>
          </w:tcPr>
          <w:p>
            <w:pPr>
              <w:widowControl/>
              <w:spacing w:after="0" w:line="276" w:lineRule="auto"/>
              <w:jc w:val="left"/>
              <w:rPr>
                <w:sz w:val="18"/>
                <w:szCs w:val="18"/>
              </w:rPr>
            </w:pPr>
            <w:r>
              <w:rPr>
                <w:sz w:val="18"/>
                <w:szCs w:val="20"/>
              </w:rPr>
              <w:t xml:space="preserve">DV-EST-044</w:t>
            </w:r>
          </w:p>
        </w:tc>
        <w:tc>
          <w:tcPr>
            <w:tcW w:w="1634"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Movimentação de Quarentena</w:t>
            </w:r>
          </w:p>
        </w:tc>
        <w:tc>
          <w:tcPr>
            <w:tcW w:w="1370" w:type="dxa"/>
          </w:tcPr>
          <w:p>
            <w:pPr>
              <w:widowControl/>
              <w:spacing w:after="0" w:line="276" w:lineRule="auto"/>
              <w:jc w:val="left"/>
              <w:rPr>
                <w:sz w:val="18"/>
                <w:szCs w:val="18"/>
              </w:rPr>
            </w:pPr>
            <w:r>
              <w:rPr>
                <w:sz w:val="18"/>
                <w:szCs w:val="20"/>
              </w:rPr>
              <w:t xml:space="preserve">CT-EST-073 (preparação), 13/10/2026</w:t>
            </w:r>
          </w:p>
        </w:tc>
      </w:tr>
      <w:tr>
        <w:trPr>
          <w:cantSplit/>
        </w:trPr>
        <w:tc>
          <w:tcPr>
            <w:tcW w:w="2439" w:type="dxa"/>
          </w:tcPr>
          <w:p>
            <w:pPr>
              <w:widowControl/>
              <w:spacing w:after="0" w:line="276" w:lineRule="auto"/>
              <w:jc w:val="left"/>
              <w:rPr>
                <w:sz w:val="18"/>
                <w:szCs w:val="18"/>
              </w:rPr>
            </w:pPr>
            <w:r>
              <w:rPr>
                <w:sz w:val="18"/>
                <w:szCs w:val="20"/>
              </w:rPr>
              <w:t xml:space="preserve">DV-EST-046</w:t>
            </w:r>
          </w:p>
        </w:tc>
        <w:tc>
          <w:tcPr>
            <w:tcW w:w="1634" w:type="dxa"/>
          </w:tcPr>
          <w:p>
            <w:pPr>
              <w:widowControl/>
              <w:spacing w:after="0" w:line="276" w:lineRule="auto"/>
              <w:jc w:val="left"/>
              <w:rPr>
                <w:sz w:val="18"/>
                <w:szCs w:val="18"/>
              </w:rPr>
            </w:pPr>
            <w:r>
              <w:rPr>
                <w:sz w:val="18"/>
                <w:szCs w:val="20"/>
              </w:rPr>
              <w:t xml:space="preserve">A remessa não pode ser finalizada: "Erro ao gerar a solicitação do material!"</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Remessa de Material</w:t>
            </w:r>
          </w:p>
        </w:tc>
        <w:tc>
          <w:tcPr>
            <w:tcW w:w="1370" w:type="dxa"/>
          </w:tcPr>
          <w:p>
            <w:pPr>
              <w:widowControl/>
              <w:spacing w:after="0" w:line="276" w:lineRule="auto"/>
              <w:jc w:val="left"/>
              <w:rPr>
                <w:sz w:val="18"/>
                <w:szCs w:val="18"/>
              </w:rPr>
            </w:pPr>
            <w:r>
              <w:rPr>
                <w:sz w:val="18"/>
                <w:szCs w:val="20"/>
              </w:rPr>
              <w:t xml:space="preserve">CT-EST-115, 13/10/2026</w:t>
            </w:r>
          </w:p>
        </w:tc>
      </w:tr>
      <w:tr>
        <w:trPr>
          <w:cantSplit/>
        </w:trPr>
        <w:tc>
          <w:tcPr>
            <w:tcW w:w="2439" w:type="dxa"/>
          </w:tcPr>
          <w:p>
            <w:pPr>
              <w:widowControl/>
              <w:spacing w:after="0" w:line="276" w:lineRule="auto"/>
              <w:jc w:val="left"/>
              <w:rPr>
                <w:sz w:val="18"/>
                <w:szCs w:val="18"/>
              </w:rPr>
            </w:pPr>
            <w:r>
              <w:rPr>
                <w:sz w:val="18"/>
                <w:szCs w:val="20"/>
              </w:rPr>
              <w:t xml:space="preserve">DV-EST-047</w:t>
            </w:r>
          </w:p>
        </w:tc>
        <w:tc>
          <w:tcPr>
            <w:tcW w:w="1634"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370" w:type="dxa"/>
          </w:tcPr>
          <w:p>
            <w:pPr>
              <w:widowControl/>
              <w:spacing w:after="0" w:line="276" w:lineRule="auto"/>
              <w:jc w:val="left"/>
              <w:rPr>
                <w:sz w:val="18"/>
                <w:szCs w:val="18"/>
              </w:rPr>
            </w:pPr>
            <w:r>
              <w:rPr>
                <w:sz w:val="18"/>
                <w:szCs w:val="20"/>
              </w:rPr>
              <w:t xml:space="preserve">CT-EST-171 e 176, 13/10/2026</w:t>
            </w:r>
          </w:p>
        </w:tc>
      </w:tr>
      <w:tr>
        <w:trPr>
          <w:cantSplit/>
        </w:trPr>
        <w:tc>
          <w:tcPr>
            <w:tcW w:w="2439" w:type="dxa"/>
          </w:tcPr>
          <w:p>
            <w:pPr>
              <w:widowControl/>
              <w:spacing w:after="0" w:line="276" w:lineRule="auto"/>
              <w:jc w:val="left"/>
              <w:rPr>
                <w:sz w:val="18"/>
                <w:szCs w:val="18"/>
              </w:rPr>
            </w:pPr>
            <w:r>
              <w:rPr>
                <w:sz w:val="18"/>
                <w:szCs w:val="20"/>
              </w:rPr>
              <w:t xml:space="preserve">DV-EST-048</w:t>
            </w:r>
          </w:p>
        </w:tc>
        <w:tc>
          <w:tcPr>
            <w:tcW w:w="1634"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Atendimento de Solicitação</w:t>
            </w:r>
          </w:p>
        </w:tc>
        <w:tc>
          <w:tcPr>
            <w:tcW w:w="1370" w:type="dxa"/>
          </w:tcPr>
          <w:p>
            <w:pPr>
              <w:widowControl/>
              <w:spacing w:after="0" w:line="276" w:lineRule="auto"/>
              <w:jc w:val="left"/>
              <w:rPr>
                <w:sz w:val="18"/>
                <w:szCs w:val="18"/>
              </w:rPr>
            </w:pPr>
            <w:r>
              <w:rPr>
                <w:sz w:val="18"/>
                <w:szCs w:val="20"/>
              </w:rPr>
              <w:t xml:space="preserve">CT-EST-073 e CT-EST-074, 22/10/2026</w:t>
            </w:r>
          </w:p>
        </w:tc>
      </w:tr>
      <w:tr>
        <w:trPr>
          <w:cantSplit/>
        </w:trPr>
        <w:tc>
          <w:tcPr>
            <w:tcW w:w="2439" w:type="dxa"/>
          </w:tcPr>
          <w:p>
            <w:pPr>
              <w:widowControl/>
              <w:spacing w:after="0" w:line="276" w:lineRule="auto"/>
              <w:jc w:val="left"/>
              <w:rPr>
                <w:sz w:val="18"/>
                <w:szCs w:val="18"/>
              </w:rPr>
            </w:pPr>
            <w:r>
              <w:rPr>
                <w:sz w:val="18"/>
                <w:szCs w:val="20"/>
              </w:rPr>
              <w:t xml:space="preserve">DV-EST-058</w:t>
            </w:r>
          </w:p>
        </w:tc>
        <w:tc>
          <w:tcPr>
            <w:tcW w:w="1634"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370" w:type="dxa"/>
          </w:tcPr>
          <w:p>
            <w:pPr>
              <w:widowControl/>
              <w:spacing w:after="0" w:line="276" w:lineRule="auto"/>
              <w:jc w:val="left"/>
              <w:rPr>
                <w:sz w:val="18"/>
                <w:szCs w:val="18"/>
              </w:rPr>
            </w:pPr>
            <w:r>
              <w:rPr>
                <w:sz w:val="18"/>
                <w:szCs w:val="20"/>
              </w:rPr>
              <w:t xml:space="preserve">CT-EST-110 e CT-EST-115 (reforça o DV-EST-046), 22/10/2026</w:t>
            </w:r>
          </w:p>
        </w:tc>
      </w:tr>
      <w:tr>
        <w:trPr>
          <w:cantSplit/>
        </w:trPr>
        <w:tc>
          <w:tcPr>
            <w:tcW w:w="2439" w:type="dxa"/>
          </w:tcPr>
          <w:p>
            <w:pPr>
              <w:widowControl/>
              <w:spacing w:after="0" w:line="276" w:lineRule="auto"/>
              <w:jc w:val="left"/>
              <w:rPr>
                <w:sz w:val="18"/>
                <w:szCs w:val="18"/>
              </w:rPr>
            </w:pPr>
            <w:r>
              <w:rPr>
                <w:sz w:val="18"/>
                <w:szCs w:val="20"/>
              </w:rPr>
              <w:t xml:space="preserve">DV-EST-067</w:t>
            </w:r>
          </w:p>
        </w:tc>
        <w:tc>
          <w:tcPr>
            <w:tcW w:w="1634"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c>
          <w:tcPr>
            <w:tcW w:w="1009" w:type="dxa"/>
          </w:tcPr>
          <w:p>
            <w:pPr>
              <w:widowControl/>
              <w:spacing w:after="0" w:line="276" w:lineRule="auto"/>
              <w:jc w:val="left"/>
              <w:rPr>
                <w:sz w:val="18"/>
                <w:szCs w:val="18"/>
              </w:rPr>
            </w:pPr>
            <w:r>
              <w:rPr>
                <w:sz w:val="18"/>
                <w:szCs w:val="20"/>
              </w:rPr>
              <w:t xml:space="preserve">Alta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Central de Pesagem › Pesagem (editar volume)</w:t>
            </w:r>
          </w:p>
        </w:tc>
        <w:tc>
          <w:tcPr>
            <w:tcW w:w="1370" w:type="dxa"/>
          </w:tcPr>
          <w:p>
            <w:pPr>
              <w:widowControl/>
              <w:spacing w:after="0" w:line="276" w:lineRule="auto"/>
              <w:jc w:val="left"/>
              <w:rPr>
                <w:sz w:val="18"/>
                <w:szCs w:val="18"/>
              </w:rPr>
            </w:pPr>
            <w:r>
              <w:rPr>
                <w:sz w:val="18"/>
                <w:szCs w:val="20"/>
              </w:rPr>
              <w:t xml:space="preserve">CT-EST-077, 22/10/2026</w:t>
            </w:r>
          </w:p>
        </w:tc>
      </w:tr>
      <w:tr>
        <w:trPr>
          <w:cantSplit/>
        </w:trPr>
        <w:tc>
          <w:tcPr>
            <w:tcW w:w="2439" w:type="dxa"/>
          </w:tcPr>
          <w:p>
            <w:pPr>
              <w:widowControl/>
              <w:spacing w:after="0" w:line="276" w:lineRule="auto"/>
              <w:jc w:val="left"/>
              <w:rPr>
                <w:sz w:val="18"/>
                <w:szCs w:val="18"/>
              </w:rPr>
            </w:pPr>
            <w:r>
              <w:rPr>
                <w:sz w:val="18"/>
                <w:szCs w:val="20"/>
              </w:rPr>
              <w:t xml:space="preserve">DV-EST-001</w:t>
            </w:r>
          </w:p>
        </w:tc>
        <w:tc>
          <w:tcPr>
            <w:tcW w:w="1634" w:type="dxa"/>
          </w:tcPr>
          <w:p>
            <w:pPr>
              <w:widowControl/>
              <w:spacing w:after="0" w:line="276" w:lineRule="auto"/>
              <w:jc w:val="left"/>
              <w:rPr>
                <w:sz w:val="18"/>
                <w:szCs w:val="18"/>
              </w:rPr>
            </w:pPr>
            <w:r>
              <w:rPr>
                <w:sz w:val="18"/>
                <w:szCs w:val="20"/>
              </w:rPr>
              <w:t xml:space="preserve">Código do lote perde os hífens: "TESTE-LOTE-001" vira "TESTELOTE001"</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370"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439" w:type="dxa"/>
          </w:tcPr>
          <w:p>
            <w:pPr>
              <w:widowControl/>
              <w:spacing w:after="0" w:line="276" w:lineRule="auto"/>
              <w:jc w:val="left"/>
              <w:rPr>
                <w:sz w:val="18"/>
                <w:szCs w:val="18"/>
              </w:rPr>
            </w:pPr>
            <w:r>
              <w:rPr>
                <w:sz w:val="18"/>
                <w:szCs w:val="20"/>
              </w:rPr>
              <w:t xml:space="preserve">DV-EST-002</w:t>
            </w:r>
          </w:p>
        </w:tc>
        <w:tc>
          <w:tcPr>
            <w:tcW w:w="1634" w:type="dxa"/>
          </w:tcPr>
          <w:p>
            <w:pPr>
              <w:widowControl/>
              <w:spacing w:after="0" w:line="276" w:lineRule="auto"/>
              <w:jc w:val="left"/>
              <w:rPr>
                <w:sz w:val="18"/>
                <w:szCs w:val="18"/>
              </w:rPr>
            </w:pPr>
            <w:r>
              <w:rPr>
                <w:sz w:val="18"/>
                <w:szCs w:val="20"/>
              </w:rPr>
              <w:t xml:space="preserve">Quantidade do lote: digitar 100 grava 0,100</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370"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439" w:type="dxa"/>
          </w:tcPr>
          <w:p>
            <w:pPr>
              <w:widowControl/>
              <w:spacing w:after="0" w:line="276" w:lineRule="auto"/>
              <w:jc w:val="left"/>
              <w:rPr>
                <w:sz w:val="18"/>
                <w:szCs w:val="18"/>
              </w:rPr>
            </w:pPr>
            <w:r>
              <w:rPr>
                <w:sz w:val="18"/>
                <w:szCs w:val="20"/>
              </w:rPr>
              <w:t xml:space="preserve">DV-EST-004</w:t>
            </w:r>
          </w:p>
        </w:tc>
        <w:tc>
          <w:tcPr>
            <w:tcW w:w="1634"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Checklist de Inspeção Veicular</w:t>
            </w:r>
          </w:p>
        </w:tc>
        <w:tc>
          <w:tcPr>
            <w:tcW w:w="1370"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439" w:type="dxa"/>
          </w:tcPr>
          <w:p>
            <w:pPr>
              <w:widowControl/>
              <w:spacing w:after="0" w:line="276" w:lineRule="auto"/>
              <w:jc w:val="left"/>
              <w:rPr>
                <w:sz w:val="18"/>
                <w:szCs w:val="18"/>
              </w:rPr>
            </w:pPr>
            <w:r>
              <w:rPr>
                <w:sz w:val="18"/>
                <w:szCs w:val="20"/>
              </w:rPr>
              <w:t xml:space="preserve">DV-EST-010</w:t>
            </w:r>
          </w:p>
        </w:tc>
        <w:tc>
          <w:tcPr>
            <w:tcW w:w="1634"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370"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439" w:type="dxa"/>
          </w:tcPr>
          <w:p>
            <w:pPr>
              <w:widowControl/>
              <w:spacing w:after="0" w:line="276" w:lineRule="auto"/>
              <w:jc w:val="left"/>
              <w:rPr>
                <w:sz w:val="18"/>
                <w:szCs w:val="18"/>
              </w:rPr>
            </w:pPr>
            <w:r>
              <w:rPr>
                <w:sz w:val="18"/>
                <w:szCs w:val="20"/>
              </w:rPr>
              <w:t xml:space="preserve">DV-EST-011</w:t>
            </w:r>
          </w:p>
        </w:tc>
        <w:tc>
          <w:tcPr>
            <w:tcW w:w="1634"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370" w:type="dxa"/>
          </w:tcPr>
          <w:p>
            <w:pPr>
              <w:widowControl/>
              <w:spacing w:after="0" w:line="276" w:lineRule="auto"/>
              <w:jc w:val="left"/>
              <w:rPr>
                <w:sz w:val="18"/>
                <w:szCs w:val="18"/>
              </w:rPr>
            </w:pPr>
            <w:r>
              <w:rPr>
                <w:sz w:val="18"/>
                <w:szCs w:val="20"/>
              </w:rPr>
              <w:t xml:space="preserve">CT-EST-182, 08/10/2026</w:t>
            </w:r>
          </w:p>
        </w:tc>
      </w:tr>
      <w:tr>
        <w:trPr>
          <w:cantSplit/>
        </w:trPr>
        <w:tc>
          <w:tcPr>
            <w:tcW w:w="2439" w:type="dxa"/>
          </w:tcPr>
          <w:p>
            <w:pPr>
              <w:widowControl/>
              <w:spacing w:after="0" w:line="276" w:lineRule="auto"/>
              <w:jc w:val="left"/>
              <w:rPr>
                <w:sz w:val="18"/>
                <w:szCs w:val="18"/>
              </w:rPr>
            </w:pPr>
            <w:r>
              <w:rPr>
                <w:sz w:val="18"/>
                <w:szCs w:val="20"/>
              </w:rPr>
              <w:t xml:space="preserve">DV-EST-012</w:t>
            </w:r>
          </w:p>
        </w:tc>
        <w:tc>
          <w:tcPr>
            <w:tcW w:w="1634"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w:t>
            </w:r>
          </w:p>
        </w:tc>
        <w:tc>
          <w:tcPr>
            <w:tcW w:w="1370" w:type="dxa"/>
          </w:tcPr>
          <w:p>
            <w:pPr>
              <w:widowControl/>
              <w:spacing w:after="0" w:line="276" w:lineRule="auto"/>
              <w:jc w:val="left"/>
              <w:rPr>
                <w:sz w:val="18"/>
                <w:szCs w:val="18"/>
              </w:rPr>
            </w:pPr>
            <w:r>
              <w:rPr>
                <w:sz w:val="18"/>
                <w:szCs w:val="20"/>
              </w:rPr>
              <w:t xml:space="preserve">CT-EST-183, 08/10/2026</w:t>
            </w:r>
          </w:p>
        </w:tc>
      </w:tr>
      <w:tr>
        <w:trPr>
          <w:cantSplit/>
        </w:trPr>
        <w:tc>
          <w:tcPr>
            <w:tcW w:w="2439" w:type="dxa"/>
          </w:tcPr>
          <w:p>
            <w:pPr>
              <w:widowControl/>
              <w:spacing w:after="0" w:line="276" w:lineRule="auto"/>
              <w:jc w:val="left"/>
              <w:rPr>
                <w:sz w:val="18"/>
                <w:szCs w:val="18"/>
              </w:rPr>
            </w:pPr>
            <w:r>
              <w:rPr>
                <w:sz w:val="18"/>
                <w:szCs w:val="20"/>
              </w:rPr>
              <w:t xml:space="preserve">DV-EST-018</w:t>
            </w:r>
          </w:p>
        </w:tc>
        <w:tc>
          <w:tcPr>
            <w:tcW w:w="1634" w:type="dxa"/>
          </w:tcPr>
          <w:p>
            <w:pPr>
              <w:widowControl/>
              <w:spacing w:after="0" w:line="276" w:lineRule="auto"/>
              <w:jc w:val="left"/>
              <w:rPr>
                <w:sz w:val="18"/>
                <w:szCs w:val="18"/>
              </w:rPr>
            </w:pPr>
            <w:r>
              <w:rPr>
                <w:sz w:val="18"/>
                <w:szCs w:val="20"/>
              </w:rPr>
              <w:t xml:space="preserve">Exclusão de endereço não pede justificativa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Endereço do Estoque (exclusão)</w:t>
            </w:r>
          </w:p>
        </w:tc>
        <w:tc>
          <w:tcPr>
            <w:tcW w:w="1370" w:type="dxa"/>
          </w:tcPr>
          <w:p>
            <w:pPr>
              <w:widowControl/>
              <w:spacing w:after="0" w:line="276" w:lineRule="auto"/>
              <w:jc w:val="left"/>
              <w:rPr>
                <w:sz w:val="18"/>
                <w:szCs w:val="18"/>
              </w:rPr>
            </w:pPr>
            <w:r>
              <w:rPr>
                <w:sz w:val="18"/>
                <w:szCs w:val="20"/>
              </w:rPr>
              <w:t xml:space="preserve">CT-EST-032, 12/10/2026</w:t>
            </w:r>
          </w:p>
        </w:tc>
      </w:tr>
      <w:tr>
        <w:trPr>
          <w:cantSplit/>
        </w:trPr>
        <w:tc>
          <w:tcPr>
            <w:tcW w:w="2439" w:type="dxa"/>
          </w:tcPr>
          <w:p>
            <w:pPr>
              <w:widowControl/>
              <w:spacing w:after="0" w:line="276" w:lineRule="auto"/>
              <w:jc w:val="left"/>
              <w:rPr>
                <w:sz w:val="18"/>
                <w:szCs w:val="18"/>
              </w:rPr>
            </w:pPr>
            <w:r>
              <w:rPr>
                <w:sz w:val="18"/>
                <w:szCs w:val="20"/>
              </w:rPr>
              <w:t xml:space="preserve">DV-EST-020</w:t>
            </w:r>
          </w:p>
        </w:tc>
        <w:tc>
          <w:tcPr>
            <w:tcW w:w="1634"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Gestão analítica › Análise de Estoque</w:t>
            </w:r>
          </w:p>
        </w:tc>
        <w:tc>
          <w:tcPr>
            <w:tcW w:w="1370" w:type="dxa"/>
          </w:tcPr>
          <w:p>
            <w:pPr>
              <w:widowControl/>
              <w:spacing w:after="0" w:line="276" w:lineRule="auto"/>
              <w:jc w:val="left"/>
              <w:rPr>
                <w:sz w:val="18"/>
                <w:szCs w:val="18"/>
              </w:rPr>
            </w:pPr>
            <w:r>
              <w:rPr>
                <w:sz w:val="18"/>
                <w:szCs w:val="20"/>
              </w:rPr>
              <w:t xml:space="preserve">CT-EST-161, 12/10/2026</w:t>
            </w:r>
          </w:p>
        </w:tc>
      </w:tr>
      <w:tr>
        <w:trPr>
          <w:cantSplit/>
        </w:trPr>
        <w:tc>
          <w:tcPr>
            <w:tcW w:w="2439" w:type="dxa"/>
          </w:tcPr>
          <w:p>
            <w:pPr>
              <w:widowControl/>
              <w:spacing w:after="0" w:line="276" w:lineRule="auto"/>
              <w:jc w:val="left"/>
              <w:rPr>
                <w:sz w:val="18"/>
                <w:szCs w:val="18"/>
              </w:rPr>
            </w:pPr>
            <w:r>
              <w:rPr>
                <w:sz w:val="18"/>
                <w:szCs w:val="20"/>
              </w:rPr>
              <w:t xml:space="preserve">DV-EST-021</w:t>
            </w:r>
          </w:p>
        </w:tc>
        <w:tc>
          <w:tcPr>
            <w:tcW w:w="1634"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Gestão analítica › Pedido de Compra</w:t>
            </w:r>
          </w:p>
        </w:tc>
        <w:tc>
          <w:tcPr>
            <w:tcW w:w="1370" w:type="dxa"/>
          </w:tcPr>
          <w:p>
            <w:pPr>
              <w:widowControl/>
              <w:spacing w:after="0" w:line="276" w:lineRule="auto"/>
              <w:jc w:val="left"/>
              <w:rPr>
                <w:sz w:val="18"/>
                <w:szCs w:val="18"/>
              </w:rPr>
            </w:pPr>
            <w:r>
              <w:rPr>
                <w:sz w:val="18"/>
                <w:szCs w:val="20"/>
              </w:rPr>
              <w:t xml:space="preserve">CT-EST-162 e CT-EST-163, 12/10/2026</w:t>
            </w:r>
          </w:p>
        </w:tc>
      </w:tr>
      <w:tr>
        <w:trPr>
          <w:cantSplit/>
        </w:trPr>
        <w:tc>
          <w:tcPr>
            <w:tcW w:w="2439" w:type="dxa"/>
          </w:tcPr>
          <w:p>
            <w:pPr>
              <w:widowControl/>
              <w:spacing w:after="0" w:line="276" w:lineRule="auto"/>
              <w:jc w:val="left"/>
              <w:rPr>
                <w:sz w:val="18"/>
                <w:szCs w:val="18"/>
              </w:rPr>
            </w:pPr>
            <w:r>
              <w:rPr>
                <w:sz w:val="18"/>
                <w:szCs w:val="20"/>
              </w:rPr>
              <w:t xml:space="preserve">DV-EST-023</w:t>
            </w:r>
          </w:p>
        </w:tc>
        <w:tc>
          <w:tcPr>
            <w:tcW w:w="1634"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Avaliação do Fornecedor</w:t>
            </w:r>
          </w:p>
        </w:tc>
        <w:tc>
          <w:tcPr>
            <w:tcW w:w="1370" w:type="dxa"/>
          </w:tcPr>
          <w:p>
            <w:pPr>
              <w:widowControl/>
              <w:spacing w:after="0" w:line="276" w:lineRule="auto"/>
              <w:jc w:val="left"/>
              <w:rPr>
                <w:sz w:val="18"/>
                <w:szCs w:val="18"/>
              </w:rPr>
            </w:pPr>
            <w:r>
              <w:rPr>
                <w:sz w:val="18"/>
                <w:szCs w:val="20"/>
              </w:rPr>
              <w:t xml:space="preserve">CT-EST-167, 12/10/2026</w:t>
            </w:r>
          </w:p>
        </w:tc>
      </w:tr>
      <w:tr>
        <w:trPr>
          <w:cantSplit/>
        </w:trPr>
        <w:tc>
          <w:tcPr>
            <w:tcW w:w="2439" w:type="dxa"/>
          </w:tcPr>
          <w:p>
            <w:pPr>
              <w:widowControl/>
              <w:spacing w:after="0" w:line="276" w:lineRule="auto"/>
              <w:jc w:val="left"/>
              <w:rPr>
                <w:sz w:val="18"/>
                <w:szCs w:val="18"/>
              </w:rPr>
            </w:pPr>
            <w:r>
              <w:rPr>
                <w:sz w:val="18"/>
                <w:szCs w:val="20"/>
              </w:rPr>
              <w:t xml:space="preserve">DV-EST-026</w:t>
            </w:r>
          </w:p>
        </w:tc>
        <w:tc>
          <w:tcPr>
            <w:tcW w:w="1634" w:type="dxa"/>
          </w:tcPr>
          <w:p>
            <w:pPr>
              <w:widowControl/>
              <w:spacing w:after="0" w:line="276" w:lineRule="auto"/>
              <w:jc w:val="left"/>
              <w:rPr>
                <w:sz w:val="18"/>
                <w:szCs w:val="18"/>
              </w:rPr>
            </w:pPr>
            <w:r>
              <w:rPr>
                <w:sz w:val="18"/>
                <w:szCs w:val="20"/>
              </w:rPr>
              <w:t xml:space="preserve">A análise do produto acabado abre como tipo NORMAL</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Entrada de Material - Produção → CQ</w:t>
            </w:r>
          </w:p>
        </w:tc>
        <w:tc>
          <w:tcPr>
            <w:tcW w:w="1370" w:type="dxa"/>
          </w:tcPr>
          <w:p>
            <w:pPr>
              <w:widowControl/>
              <w:spacing w:after="0" w:line="276" w:lineRule="auto"/>
              <w:jc w:val="left"/>
              <w:rPr>
                <w:sz w:val="18"/>
                <w:szCs w:val="18"/>
              </w:rPr>
            </w:pPr>
            <w:r>
              <w:rPr>
                <w:sz w:val="18"/>
                <w:szCs w:val="20"/>
              </w:rPr>
              <w:t xml:space="preserve">CT-EST-097, 12/10/2026</w:t>
            </w:r>
          </w:p>
        </w:tc>
      </w:tr>
      <w:tr>
        <w:trPr>
          <w:cantSplit/>
        </w:trPr>
        <w:tc>
          <w:tcPr>
            <w:tcW w:w="2439" w:type="dxa"/>
          </w:tcPr>
          <w:p>
            <w:pPr>
              <w:widowControl/>
              <w:spacing w:after="0" w:line="276" w:lineRule="auto"/>
              <w:jc w:val="left"/>
              <w:rPr>
                <w:sz w:val="18"/>
                <w:szCs w:val="18"/>
              </w:rPr>
            </w:pPr>
            <w:r>
              <w:rPr>
                <w:sz w:val="18"/>
                <w:szCs w:val="20"/>
              </w:rPr>
              <w:t xml:space="preserve">DV-EST-029</w:t>
            </w:r>
          </w:p>
        </w:tc>
        <w:tc>
          <w:tcPr>
            <w:tcW w:w="1634"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CQ › Controle da Qualidade (Estoque)</w:t>
            </w:r>
          </w:p>
        </w:tc>
        <w:tc>
          <w:tcPr>
            <w:tcW w:w="1370" w:type="dxa"/>
          </w:tcPr>
          <w:p>
            <w:pPr>
              <w:widowControl/>
              <w:spacing w:after="0" w:line="276" w:lineRule="auto"/>
              <w:jc w:val="left"/>
              <w:rPr>
                <w:sz w:val="18"/>
                <w:szCs w:val="18"/>
              </w:rPr>
            </w:pPr>
            <w:r>
              <w:rPr>
                <w:sz w:val="18"/>
                <w:szCs w:val="20"/>
              </w:rPr>
              <w:t xml:space="preserve">CT-EST-211, 12/10/2026</w:t>
            </w:r>
          </w:p>
        </w:tc>
      </w:tr>
      <w:tr>
        <w:trPr>
          <w:cantSplit/>
        </w:trPr>
        <w:tc>
          <w:tcPr>
            <w:tcW w:w="2439" w:type="dxa"/>
          </w:tcPr>
          <w:p>
            <w:pPr>
              <w:widowControl/>
              <w:spacing w:after="0" w:line="276" w:lineRule="auto"/>
              <w:jc w:val="left"/>
              <w:rPr>
                <w:sz w:val="18"/>
                <w:szCs w:val="18"/>
              </w:rPr>
            </w:pPr>
            <w:r>
              <w:rPr>
                <w:sz w:val="18"/>
                <w:szCs w:val="20"/>
              </w:rPr>
              <w:t xml:space="preserve">DV-EST-030</w:t>
            </w:r>
          </w:p>
        </w:tc>
        <w:tc>
          <w:tcPr>
            <w:tcW w:w="1634"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CQ › Laudo</w:t>
            </w:r>
          </w:p>
        </w:tc>
        <w:tc>
          <w:tcPr>
            <w:tcW w:w="1370" w:type="dxa"/>
          </w:tcPr>
          <w:p>
            <w:pPr>
              <w:widowControl/>
              <w:spacing w:after="0" w:line="276" w:lineRule="auto"/>
              <w:jc w:val="left"/>
              <w:rPr>
                <w:sz w:val="18"/>
                <w:szCs w:val="18"/>
              </w:rPr>
            </w:pPr>
            <w:r>
              <w:rPr>
                <w:sz w:val="18"/>
                <w:szCs w:val="20"/>
              </w:rPr>
              <w:t xml:space="preserve">CT-EST-206, 12/10/2026</w:t>
            </w:r>
          </w:p>
        </w:tc>
      </w:tr>
      <w:tr>
        <w:trPr>
          <w:cantSplit/>
        </w:trPr>
        <w:tc>
          <w:tcPr>
            <w:tcW w:w="2439" w:type="dxa"/>
          </w:tcPr>
          <w:p>
            <w:pPr>
              <w:widowControl/>
              <w:spacing w:after="0" w:line="276" w:lineRule="auto"/>
              <w:jc w:val="left"/>
              <w:rPr>
                <w:sz w:val="18"/>
                <w:szCs w:val="18"/>
              </w:rPr>
            </w:pPr>
            <w:r>
              <w:rPr>
                <w:sz w:val="18"/>
                <w:szCs w:val="20"/>
              </w:rPr>
              <w:t xml:space="preserve">DV-EST-032</w:t>
            </w:r>
          </w:p>
        </w:tc>
        <w:tc>
          <w:tcPr>
            <w:tcW w:w="1634"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Separação da amostra</w:t>
            </w:r>
          </w:p>
        </w:tc>
        <w:tc>
          <w:tcPr>
            <w:tcW w:w="1370" w:type="dxa"/>
          </w:tcPr>
          <w:p>
            <w:pPr>
              <w:widowControl/>
              <w:spacing w:after="0" w:line="276" w:lineRule="auto"/>
              <w:jc w:val="left"/>
              <w:rPr>
                <w:sz w:val="18"/>
                <w:szCs w:val="18"/>
              </w:rPr>
            </w:pPr>
            <w:r>
              <w:rPr>
                <w:sz w:val="18"/>
                <w:szCs w:val="20"/>
              </w:rPr>
              <w:t xml:space="preserve">CT-EST-201, 12/10/2026</w:t>
            </w:r>
          </w:p>
        </w:tc>
      </w:tr>
      <w:tr>
        <w:trPr>
          <w:cantSplit/>
        </w:trPr>
        <w:tc>
          <w:tcPr>
            <w:tcW w:w="2439" w:type="dxa"/>
          </w:tcPr>
          <w:p>
            <w:pPr>
              <w:widowControl/>
              <w:spacing w:after="0" w:line="276" w:lineRule="auto"/>
              <w:jc w:val="left"/>
              <w:rPr>
                <w:sz w:val="18"/>
                <w:szCs w:val="18"/>
              </w:rPr>
            </w:pPr>
            <w:r>
              <w:rPr>
                <w:sz w:val="18"/>
                <w:szCs w:val="20"/>
              </w:rPr>
              <w:t xml:space="preserve">DV-EST-034</w:t>
            </w:r>
          </w:p>
        </w:tc>
        <w:tc>
          <w:tcPr>
            <w:tcW w:w="1634"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Histórico do Lote</w:t>
            </w:r>
          </w:p>
        </w:tc>
        <w:tc>
          <w:tcPr>
            <w:tcW w:w="1370" w:type="dxa"/>
          </w:tcPr>
          <w:p>
            <w:pPr>
              <w:widowControl/>
              <w:spacing w:after="0" w:line="276" w:lineRule="auto"/>
              <w:jc w:val="left"/>
              <w:rPr>
                <w:sz w:val="18"/>
                <w:szCs w:val="18"/>
              </w:rPr>
            </w:pPr>
            <w:r>
              <w:rPr>
                <w:sz w:val="18"/>
                <w:szCs w:val="20"/>
              </w:rPr>
              <w:t xml:space="preserve">CT-EST-209, 12/10/2026</w:t>
            </w:r>
          </w:p>
        </w:tc>
      </w:tr>
      <w:tr>
        <w:trPr>
          <w:cantSplit/>
        </w:trPr>
        <w:tc>
          <w:tcPr>
            <w:tcW w:w="2439" w:type="dxa"/>
          </w:tcPr>
          <w:p>
            <w:pPr>
              <w:widowControl/>
              <w:spacing w:after="0" w:line="276" w:lineRule="auto"/>
              <w:jc w:val="left"/>
              <w:rPr>
                <w:sz w:val="18"/>
                <w:szCs w:val="18"/>
              </w:rPr>
            </w:pPr>
            <w:r>
              <w:rPr>
                <w:sz w:val="18"/>
                <w:szCs w:val="20"/>
              </w:rPr>
              <w:t xml:space="preserve">DV-EST-038</w:t>
            </w:r>
          </w:p>
        </w:tc>
        <w:tc>
          <w:tcPr>
            <w:tcW w:w="1634" w:type="dxa"/>
          </w:tcPr>
          <w:p>
            <w:pPr>
              <w:widowControl/>
              <w:spacing w:after="0" w:line="276" w:lineRule="auto"/>
              <w:jc w:val="left"/>
              <w:rPr>
                <w:sz w:val="18"/>
                <w:szCs w:val="18"/>
              </w:rPr>
            </w:pPr>
            <w:r>
              <w:rPr>
                <w:sz w:val="18"/>
                <w:szCs w:val="20"/>
              </w:rPr>
              <w:t xml:space="preserve">O resultado de conformidade vem pré-selecionado em CONFORME</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CQ › Consultar Análise Programada</w:t>
            </w:r>
          </w:p>
        </w:tc>
        <w:tc>
          <w:tcPr>
            <w:tcW w:w="1370" w:type="dxa"/>
          </w:tcPr>
          <w:p>
            <w:pPr>
              <w:widowControl/>
              <w:spacing w:after="0" w:line="276" w:lineRule="auto"/>
              <w:jc w:val="left"/>
              <w:rPr>
                <w:sz w:val="18"/>
                <w:szCs w:val="18"/>
              </w:rPr>
            </w:pPr>
            <w:r>
              <w:rPr>
                <w:sz w:val="18"/>
                <w:szCs w:val="20"/>
              </w:rPr>
              <w:t xml:space="preserve">CT-EST-202, 12/10/2026</w:t>
            </w:r>
          </w:p>
        </w:tc>
      </w:tr>
      <w:tr>
        <w:trPr>
          <w:cantSplit/>
        </w:trPr>
        <w:tc>
          <w:tcPr>
            <w:tcW w:w="2439" w:type="dxa"/>
          </w:tcPr>
          <w:p>
            <w:pPr>
              <w:widowControl/>
              <w:spacing w:after="0" w:line="276" w:lineRule="auto"/>
              <w:jc w:val="left"/>
              <w:rPr>
                <w:sz w:val="18"/>
                <w:szCs w:val="18"/>
              </w:rPr>
            </w:pPr>
            <w:r>
              <w:rPr>
                <w:sz w:val="18"/>
                <w:szCs w:val="20"/>
              </w:rPr>
              <w:t xml:space="preserve">DV-EST-039</w:t>
            </w:r>
          </w:p>
        </w:tc>
        <w:tc>
          <w:tcPr>
            <w:tcW w:w="1634"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Reanálise Avulsa</w:t>
            </w:r>
          </w:p>
        </w:tc>
        <w:tc>
          <w:tcPr>
            <w:tcW w:w="1370" w:type="dxa"/>
          </w:tcPr>
          <w:p>
            <w:pPr>
              <w:widowControl/>
              <w:spacing w:after="0" w:line="276" w:lineRule="auto"/>
              <w:jc w:val="left"/>
              <w:rPr>
                <w:sz w:val="18"/>
                <w:szCs w:val="18"/>
              </w:rPr>
            </w:pPr>
            <w:r>
              <w:rPr>
                <w:sz w:val="18"/>
                <w:szCs w:val="20"/>
              </w:rPr>
              <w:t xml:space="preserve">CT-EST-056, 057 e 059, 13/10/2026</w:t>
            </w:r>
          </w:p>
        </w:tc>
      </w:tr>
      <w:tr>
        <w:trPr>
          <w:cantSplit/>
        </w:trPr>
        <w:tc>
          <w:tcPr>
            <w:tcW w:w="2439" w:type="dxa"/>
          </w:tcPr>
          <w:p>
            <w:pPr>
              <w:widowControl/>
              <w:spacing w:after="0" w:line="276" w:lineRule="auto"/>
              <w:jc w:val="left"/>
              <w:rPr>
                <w:sz w:val="18"/>
                <w:szCs w:val="18"/>
              </w:rPr>
            </w:pPr>
            <w:r>
              <w:rPr>
                <w:sz w:val="18"/>
                <w:szCs w:val="20"/>
              </w:rPr>
              <w:t xml:space="preserve">DV-EST-041</w:t>
            </w:r>
          </w:p>
        </w:tc>
        <w:tc>
          <w:tcPr>
            <w:tcW w:w="1634" w:type="dxa"/>
          </w:tcPr>
          <w:p>
            <w:pPr>
              <w:widowControl/>
              <w:spacing w:after="0" w:line="276" w:lineRule="auto"/>
              <w:jc w:val="left"/>
              <w:rPr>
                <w:sz w:val="18"/>
                <w:szCs w:val="18"/>
              </w:rPr>
            </w:pPr>
            <w:r>
              <w:rPr>
                <w:sz w:val="18"/>
                <w:szCs w:val="20"/>
              </w:rPr>
              <w:t xml:space="preserve">A Agenda de Reanálise não lista lote de item que já teve movimentação (a confirmar)</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Agenda de Reanálise</w:t>
            </w:r>
          </w:p>
        </w:tc>
        <w:tc>
          <w:tcPr>
            <w:tcW w:w="1370" w:type="dxa"/>
          </w:tcPr>
          <w:p>
            <w:pPr>
              <w:widowControl/>
              <w:spacing w:after="0" w:line="276" w:lineRule="auto"/>
              <w:jc w:val="left"/>
              <w:rPr>
                <w:sz w:val="18"/>
                <w:szCs w:val="18"/>
              </w:rPr>
            </w:pPr>
            <w:r>
              <w:rPr>
                <w:sz w:val="18"/>
                <w:szCs w:val="20"/>
              </w:rPr>
              <w:t xml:space="preserve">CT-EST-055, 13/10/2026</w:t>
            </w:r>
          </w:p>
        </w:tc>
      </w:tr>
      <w:tr>
        <w:trPr>
          <w:cantSplit/>
        </w:trPr>
        <w:tc>
          <w:tcPr>
            <w:tcW w:w="2439" w:type="dxa"/>
          </w:tcPr>
          <w:p>
            <w:pPr>
              <w:widowControl/>
              <w:spacing w:after="0" w:line="276" w:lineRule="auto"/>
              <w:jc w:val="left"/>
              <w:rPr>
                <w:sz w:val="18"/>
                <w:szCs w:val="18"/>
              </w:rPr>
            </w:pPr>
            <w:r>
              <w:rPr>
                <w:sz w:val="18"/>
                <w:szCs w:val="20"/>
              </w:rPr>
              <w:t xml:space="preserve">DV-EST-042</w:t>
            </w:r>
          </w:p>
        </w:tc>
        <w:tc>
          <w:tcPr>
            <w:tcW w:w="1634"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Movimentação de Material</w:t>
            </w:r>
          </w:p>
        </w:tc>
        <w:tc>
          <w:tcPr>
            <w:tcW w:w="1370" w:type="dxa"/>
          </w:tcPr>
          <w:p>
            <w:pPr>
              <w:widowControl/>
              <w:spacing w:after="0" w:line="276" w:lineRule="auto"/>
              <w:jc w:val="left"/>
              <w:rPr>
                <w:sz w:val="18"/>
                <w:szCs w:val="18"/>
              </w:rPr>
            </w:pPr>
            <w:r>
              <w:rPr>
                <w:sz w:val="18"/>
                <w:szCs w:val="20"/>
              </w:rPr>
              <w:t xml:space="preserve">CT-EST-040, 13/10/2026</w:t>
            </w:r>
          </w:p>
        </w:tc>
      </w:tr>
      <w:tr>
        <w:trPr>
          <w:cantSplit/>
        </w:trPr>
        <w:tc>
          <w:tcPr>
            <w:tcW w:w="2439" w:type="dxa"/>
          </w:tcPr>
          <w:p>
            <w:pPr>
              <w:widowControl/>
              <w:spacing w:after="0" w:line="276" w:lineRule="auto"/>
              <w:jc w:val="left"/>
              <w:rPr>
                <w:sz w:val="18"/>
                <w:szCs w:val="18"/>
              </w:rPr>
            </w:pPr>
            <w:r>
              <w:rPr>
                <w:sz w:val="18"/>
                <w:szCs w:val="20"/>
              </w:rPr>
              <w:t xml:space="preserve">DV-EST-045</w:t>
            </w:r>
          </w:p>
        </w:tc>
        <w:tc>
          <w:tcPr>
            <w:tcW w:w="1634" w:type="dxa"/>
          </w:tcPr>
          <w:p>
            <w:pPr>
              <w:widowControl/>
              <w:spacing w:after="0" w:line="276" w:lineRule="auto"/>
              <w:jc w:val="left"/>
              <w:rPr>
                <w:sz w:val="18"/>
                <w:szCs w:val="18"/>
              </w:rPr>
            </w:pPr>
            <w:r>
              <w:rPr>
                <w:sz w:val="18"/>
                <w:szCs w:val="20"/>
              </w:rPr>
              <w:t xml:space="preserve">O Atendimento de Solicitação não tem campo de justificativa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Atendimento de Solicitação</w:t>
            </w:r>
          </w:p>
        </w:tc>
        <w:tc>
          <w:tcPr>
            <w:tcW w:w="1370" w:type="dxa"/>
          </w:tcPr>
          <w:p>
            <w:pPr>
              <w:widowControl/>
              <w:spacing w:after="0" w:line="276" w:lineRule="auto"/>
              <w:jc w:val="left"/>
              <w:rPr>
                <w:sz w:val="18"/>
                <w:szCs w:val="18"/>
              </w:rPr>
            </w:pPr>
            <w:r>
              <w:rPr>
                <w:sz w:val="18"/>
                <w:szCs w:val="20"/>
              </w:rPr>
              <w:t xml:space="preserve">CT-EST-079, 13/10/2026</w:t>
            </w:r>
          </w:p>
        </w:tc>
      </w:tr>
      <w:tr>
        <w:trPr>
          <w:cantSplit/>
        </w:trPr>
        <w:tc>
          <w:tcPr>
            <w:tcW w:w="2439" w:type="dxa"/>
          </w:tcPr>
          <w:p>
            <w:pPr>
              <w:widowControl/>
              <w:spacing w:after="0" w:line="276" w:lineRule="auto"/>
              <w:jc w:val="left"/>
              <w:rPr>
                <w:sz w:val="18"/>
                <w:szCs w:val="18"/>
              </w:rPr>
            </w:pPr>
            <w:r>
              <w:rPr>
                <w:sz w:val="18"/>
                <w:szCs w:val="20"/>
              </w:rPr>
              <w:t xml:space="preserve">DV-EST-049</w:t>
            </w:r>
          </w:p>
        </w:tc>
        <w:tc>
          <w:tcPr>
            <w:tcW w:w="1634" w:type="dxa"/>
          </w:tcPr>
          <w:p>
            <w:pPr>
              <w:widowControl/>
              <w:spacing w:after="0" w:line="276" w:lineRule="auto"/>
              <w:jc w:val="left"/>
              <w:rPr>
                <w:sz w:val="18"/>
                <w:szCs w:val="18"/>
              </w:rPr>
            </w:pPr>
            <w:r>
              <w:rPr>
                <w:sz w:val="18"/>
                <w:szCs w:val="20"/>
              </w:rPr>
              <w:t xml:space="preserve">No inventário, a mesma pessoa conta três vezes, justifica e apura, sem nenhuma restrição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70" w:type="dxa"/>
          </w:tcPr>
          <w:p>
            <w:pPr>
              <w:widowControl/>
              <w:spacing w:after="0" w:line="276" w:lineRule="auto"/>
              <w:jc w:val="left"/>
              <w:rPr>
                <w:sz w:val="18"/>
                <w:szCs w:val="18"/>
              </w:rPr>
            </w:pPr>
            <w:r>
              <w:rPr>
                <w:sz w:val="18"/>
                <w:szCs w:val="20"/>
              </w:rPr>
              <w:t xml:space="preserve">CT-EST-140, 22/10/2026</w:t>
            </w:r>
          </w:p>
        </w:tc>
      </w:tr>
      <w:tr>
        <w:trPr>
          <w:cantSplit/>
        </w:trPr>
        <w:tc>
          <w:tcPr>
            <w:tcW w:w="2439" w:type="dxa"/>
          </w:tcPr>
          <w:p>
            <w:pPr>
              <w:widowControl/>
              <w:spacing w:after="0" w:line="276" w:lineRule="auto"/>
              <w:jc w:val="left"/>
              <w:rPr>
                <w:sz w:val="18"/>
                <w:szCs w:val="18"/>
              </w:rPr>
            </w:pPr>
            <w:r>
              <w:rPr>
                <w:sz w:val="18"/>
                <w:szCs w:val="20"/>
              </w:rPr>
              <w:t xml:space="preserve">DV-EST-050</w:t>
            </w:r>
          </w:p>
        </w:tc>
        <w:tc>
          <w:tcPr>
            <w:tcW w:w="1634" w:type="dxa"/>
          </w:tcPr>
          <w:p>
            <w:pPr>
              <w:widowControl/>
              <w:spacing w:after="0" w:line="276" w:lineRule="auto"/>
              <w:jc w:val="left"/>
              <w:rPr>
                <w:sz w:val="18"/>
                <w:szCs w:val="18"/>
              </w:rPr>
            </w:pPr>
            <w:r>
              <w:rPr>
                <w:sz w:val="18"/>
                <w:szCs w:val="20"/>
              </w:rPr>
              <w:t xml:space="preserve">Cancelar o inventário não pede justificativa; reabrir contagem oferece contagens que não existem</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Inventário - Apuração</w:t>
            </w:r>
          </w:p>
        </w:tc>
        <w:tc>
          <w:tcPr>
            <w:tcW w:w="1370" w:type="dxa"/>
          </w:tcPr>
          <w:p>
            <w:pPr>
              <w:widowControl/>
              <w:spacing w:after="0" w:line="276" w:lineRule="auto"/>
              <w:jc w:val="left"/>
              <w:rPr>
                <w:sz w:val="18"/>
                <w:szCs w:val="18"/>
              </w:rPr>
            </w:pPr>
            <w:r>
              <w:rPr>
                <w:sz w:val="18"/>
                <w:szCs w:val="20"/>
              </w:rPr>
              <w:t xml:space="preserve">CT-EST-139, 22/10/2026</w:t>
            </w:r>
          </w:p>
        </w:tc>
      </w:tr>
      <w:tr>
        <w:trPr>
          <w:cantSplit/>
        </w:trPr>
        <w:tc>
          <w:tcPr>
            <w:tcW w:w="2439" w:type="dxa"/>
          </w:tcPr>
          <w:p>
            <w:pPr>
              <w:widowControl/>
              <w:spacing w:after="0" w:line="276" w:lineRule="auto"/>
              <w:jc w:val="left"/>
              <w:rPr>
                <w:sz w:val="18"/>
                <w:szCs w:val="18"/>
              </w:rPr>
            </w:pPr>
            <w:r>
              <w:rPr>
                <w:sz w:val="18"/>
                <w:szCs w:val="20"/>
              </w:rPr>
              <w:t xml:space="preserve">DV-EST-054</w:t>
            </w:r>
          </w:p>
        </w:tc>
        <w:tc>
          <w:tcPr>
            <w:tcW w:w="1634" w:type="dxa"/>
          </w:tcPr>
          <w:p>
            <w:pPr>
              <w:widowControl/>
              <w:spacing w:after="0" w:line="276" w:lineRule="auto"/>
              <w:jc w:val="left"/>
              <w:rPr>
                <w:sz w:val="18"/>
                <w:szCs w:val="18"/>
              </w:rPr>
            </w:pPr>
            <w:r>
              <w:rPr>
                <w:sz w:val="18"/>
                <w:szCs w:val="20"/>
              </w:rPr>
              <w:t xml:space="preserve">A Análise do Planejamento de Kits diz "Analise gerada!" mas não grava nem mostra nada</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Kits › Análise do Planejamento de Kits</w:t>
            </w:r>
          </w:p>
        </w:tc>
        <w:tc>
          <w:tcPr>
            <w:tcW w:w="1370" w:type="dxa"/>
          </w:tcPr>
          <w:p>
            <w:pPr>
              <w:widowControl/>
              <w:spacing w:after="0" w:line="276" w:lineRule="auto"/>
              <w:jc w:val="left"/>
              <w:rPr>
                <w:sz w:val="18"/>
                <w:szCs w:val="18"/>
              </w:rPr>
            </w:pPr>
            <w:r>
              <w:rPr>
                <w:sz w:val="18"/>
                <w:szCs w:val="20"/>
              </w:rPr>
              <w:t xml:space="preserve">CT-EST-152, 22/10/2026</w:t>
            </w:r>
          </w:p>
        </w:tc>
      </w:tr>
      <w:tr>
        <w:trPr>
          <w:cantSplit/>
        </w:trPr>
        <w:tc>
          <w:tcPr>
            <w:tcW w:w="2439" w:type="dxa"/>
          </w:tcPr>
          <w:p>
            <w:pPr>
              <w:widowControl/>
              <w:spacing w:after="0" w:line="276" w:lineRule="auto"/>
              <w:jc w:val="left"/>
              <w:rPr>
                <w:sz w:val="18"/>
                <w:szCs w:val="18"/>
              </w:rPr>
            </w:pPr>
            <w:r>
              <w:rPr>
                <w:sz w:val="18"/>
                <w:szCs w:val="20"/>
              </w:rPr>
              <w:t xml:space="preserve">DV-EST-056</w:t>
            </w:r>
          </w:p>
        </w:tc>
        <w:tc>
          <w:tcPr>
            <w:tcW w:w="1634" w:type="dxa"/>
          </w:tcPr>
          <w:p>
            <w:pPr>
              <w:widowControl/>
              <w:spacing w:after="0" w:line="276" w:lineRule="auto"/>
              <w:jc w:val="left"/>
              <w:rPr>
                <w:sz w:val="18"/>
                <w:szCs w:val="18"/>
              </w:rPr>
            </w:pPr>
            <w:r>
              <w:rPr>
                <w:sz w:val="18"/>
                <w:szCs w:val="20"/>
              </w:rPr>
              <w:t xml:space="preserve">O atendimento de um kit aceita lote que vence antes da validade mínima do planejamento</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370" w:type="dxa"/>
          </w:tcPr>
          <w:p>
            <w:pPr>
              <w:widowControl/>
              <w:spacing w:after="0" w:line="276" w:lineRule="auto"/>
              <w:jc w:val="left"/>
              <w:rPr>
                <w:sz w:val="18"/>
                <w:szCs w:val="18"/>
              </w:rPr>
            </w:pPr>
            <w:r>
              <w:rPr>
                <w:sz w:val="18"/>
                <w:szCs w:val="20"/>
              </w:rPr>
              <w:t xml:space="preserve">CT-EST-153, 22/10/2026</w:t>
            </w:r>
          </w:p>
        </w:tc>
      </w:tr>
      <w:tr>
        <w:trPr>
          <w:cantSplit/>
        </w:trPr>
        <w:tc>
          <w:tcPr>
            <w:tcW w:w="2439" w:type="dxa"/>
          </w:tcPr>
          <w:p>
            <w:pPr>
              <w:widowControl/>
              <w:spacing w:after="0" w:line="276" w:lineRule="auto"/>
              <w:jc w:val="left"/>
              <w:rPr>
                <w:sz w:val="18"/>
                <w:szCs w:val="18"/>
              </w:rPr>
            </w:pPr>
            <w:r>
              <w:rPr>
                <w:sz w:val="18"/>
                <w:szCs w:val="20"/>
              </w:rPr>
              <w:t xml:space="preserve">DV-EST-059</w:t>
            </w:r>
          </w:p>
        </w:tc>
        <w:tc>
          <w:tcPr>
            <w:tcW w:w="1634" w:type="dxa"/>
          </w:tcPr>
          <w:p>
            <w:pPr>
              <w:widowControl/>
              <w:spacing w:after="0" w:line="276" w:lineRule="auto"/>
              <w:jc w:val="left"/>
              <w:rPr>
                <w:sz w:val="18"/>
                <w:szCs w:val="18"/>
              </w:rPr>
            </w:pPr>
            <w:r>
              <w:rPr>
                <w:sz w:val="18"/>
                <w:szCs w:val="20"/>
              </w:rPr>
              <w:t xml:space="preserve">Código zero é aceito em Condição de Armazenagem e em Coluna, e as telas se comportam de forma diferente</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370" w:type="dxa"/>
          </w:tcPr>
          <w:p>
            <w:pPr>
              <w:widowControl/>
              <w:spacing w:after="0" w:line="276" w:lineRule="auto"/>
              <w:jc w:val="left"/>
              <w:rPr>
                <w:sz w:val="18"/>
                <w:szCs w:val="18"/>
              </w:rPr>
            </w:pPr>
            <w:r>
              <w:rPr>
                <w:sz w:val="18"/>
                <w:szCs w:val="20"/>
              </w:rPr>
              <w:t xml:space="preserve">CT-EST-019 e CT-EST-013, 22/10/2026</w:t>
            </w:r>
          </w:p>
        </w:tc>
      </w:tr>
      <w:tr>
        <w:trPr>
          <w:cantSplit/>
        </w:trPr>
        <w:tc>
          <w:tcPr>
            <w:tcW w:w="2439" w:type="dxa"/>
          </w:tcPr>
          <w:p>
            <w:pPr>
              <w:widowControl/>
              <w:spacing w:after="0" w:line="276" w:lineRule="auto"/>
              <w:jc w:val="left"/>
              <w:rPr>
                <w:sz w:val="18"/>
                <w:szCs w:val="18"/>
              </w:rPr>
            </w:pPr>
            <w:r>
              <w:rPr>
                <w:sz w:val="18"/>
                <w:szCs w:val="20"/>
              </w:rPr>
              <w:t xml:space="preserve">DV-EST-061</w:t>
            </w:r>
          </w:p>
        </w:tc>
        <w:tc>
          <w:tcPr>
            <w:tcW w:w="1634" w:type="dxa"/>
          </w:tcPr>
          <w:p>
            <w:pPr>
              <w:widowControl/>
              <w:spacing w:after="0" w:line="276" w:lineRule="auto"/>
              <w:jc w:val="left"/>
              <w:rPr>
                <w:sz w:val="18"/>
                <w:szCs w:val="18"/>
              </w:rPr>
            </w:pPr>
            <w:r>
              <w:rPr>
                <w:sz w:val="18"/>
                <w:szCs w:val="20"/>
              </w:rPr>
              <w:t xml:space="preserve">Cancelar um atendimento não pede justificativa e não deixa rastro no histórico do lote</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Atendimento de Solicitação (cancelar item)</w:t>
            </w:r>
          </w:p>
        </w:tc>
        <w:tc>
          <w:tcPr>
            <w:tcW w:w="1370" w:type="dxa"/>
          </w:tcPr>
          <w:p>
            <w:pPr>
              <w:widowControl/>
              <w:spacing w:after="0" w:line="276" w:lineRule="auto"/>
              <w:jc w:val="left"/>
              <w:rPr>
                <w:sz w:val="18"/>
                <w:szCs w:val="18"/>
              </w:rPr>
            </w:pPr>
            <w:r>
              <w:rPr>
                <w:sz w:val="18"/>
                <w:szCs w:val="20"/>
              </w:rPr>
              <w:t xml:space="preserve">CT-EST-080, 22/10/2026</w:t>
            </w:r>
          </w:p>
        </w:tc>
      </w:tr>
      <w:tr>
        <w:trPr>
          <w:cantSplit/>
        </w:trPr>
        <w:tc>
          <w:tcPr>
            <w:tcW w:w="2439" w:type="dxa"/>
          </w:tcPr>
          <w:p>
            <w:pPr>
              <w:widowControl/>
              <w:spacing w:after="0" w:line="276" w:lineRule="auto"/>
              <w:jc w:val="left"/>
              <w:rPr>
                <w:sz w:val="18"/>
                <w:szCs w:val="18"/>
              </w:rPr>
            </w:pPr>
            <w:r>
              <w:rPr>
                <w:sz w:val="18"/>
                <w:szCs w:val="20"/>
              </w:rPr>
              <w:t xml:space="preserve">DV-EST-062</w:t>
            </w:r>
          </w:p>
        </w:tc>
        <w:tc>
          <w:tcPr>
            <w:tcW w:w="1634" w:type="dxa"/>
          </w:tcPr>
          <w:p>
            <w:pPr>
              <w:widowControl/>
              <w:spacing w:after="0" w:line="276" w:lineRule="auto"/>
              <w:jc w:val="left"/>
              <w:rPr>
                <w:sz w:val="18"/>
                <w:szCs w:val="18"/>
              </w:rPr>
            </w:pPr>
            <w:r>
              <w:rPr>
                <w:sz w:val="18"/>
                <w:szCs w:val="20"/>
              </w:rPr>
              <w:t xml:space="preserve">RM36 não lista o lote reprovado e o RM17 sai com as descrições trocadas</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370" w:type="dxa"/>
          </w:tcPr>
          <w:p>
            <w:pPr>
              <w:widowControl/>
              <w:spacing w:after="0" w:line="276" w:lineRule="auto"/>
              <w:jc w:val="left"/>
              <w:rPr>
                <w:sz w:val="18"/>
                <w:szCs w:val="18"/>
              </w:rPr>
            </w:pPr>
            <w:r>
              <w:rPr>
                <w:sz w:val="18"/>
                <w:szCs w:val="20"/>
              </w:rPr>
              <w:t xml:space="preserve">CT-EST-063, 22/10/2026</w:t>
            </w:r>
          </w:p>
        </w:tc>
      </w:tr>
      <w:tr>
        <w:trPr>
          <w:cantSplit/>
        </w:trPr>
        <w:tc>
          <w:tcPr>
            <w:tcW w:w="2439" w:type="dxa"/>
          </w:tcPr>
          <w:p>
            <w:pPr>
              <w:widowControl/>
              <w:spacing w:after="0" w:line="276" w:lineRule="auto"/>
              <w:jc w:val="left"/>
              <w:rPr>
                <w:sz w:val="18"/>
                <w:szCs w:val="18"/>
              </w:rPr>
            </w:pPr>
            <w:r>
              <w:rPr>
                <w:sz w:val="18"/>
                <w:szCs w:val="20"/>
              </w:rPr>
              <w:t xml:space="preserve">DV-EST-063</w:t>
            </w:r>
          </w:p>
        </w:tc>
        <w:tc>
          <w:tcPr>
            <w:tcW w:w="1634" w:type="dxa"/>
          </w:tcPr>
          <w:p>
            <w:pPr>
              <w:widowControl/>
              <w:spacing w:after="0" w:line="276" w:lineRule="auto"/>
              <w:jc w:val="left"/>
              <w:rPr>
                <w:sz w:val="18"/>
                <w:szCs w:val="18"/>
              </w:rPr>
            </w:pPr>
            <w:r>
              <w:rPr>
                <w:sz w:val="18"/>
                <w:szCs w:val="20"/>
              </w:rPr>
              <w:t xml:space="preserve">Solicitação de Material (Produção): a lista não tem Incluir e a busca de item do formulário não acha nenhum item</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Solicitação de Material (Produção)</w:t>
            </w:r>
          </w:p>
        </w:tc>
        <w:tc>
          <w:tcPr>
            <w:tcW w:w="1370" w:type="dxa"/>
          </w:tcPr>
          <w:p>
            <w:pPr>
              <w:widowControl/>
              <w:spacing w:after="0" w:line="276" w:lineRule="auto"/>
              <w:jc w:val="left"/>
              <w:rPr>
                <w:sz w:val="18"/>
                <w:szCs w:val="18"/>
              </w:rPr>
            </w:pPr>
            <w:r>
              <w:rPr>
                <w:sz w:val="18"/>
                <w:szCs w:val="20"/>
              </w:rPr>
              <w:t xml:space="preserve">CT-EST-091, 22/10/2026</w:t>
            </w:r>
          </w:p>
        </w:tc>
      </w:tr>
      <w:tr>
        <w:trPr>
          <w:cantSplit/>
        </w:trPr>
        <w:tc>
          <w:tcPr>
            <w:tcW w:w="2439" w:type="dxa"/>
          </w:tcPr>
          <w:p>
            <w:pPr>
              <w:widowControl/>
              <w:spacing w:after="0" w:line="276" w:lineRule="auto"/>
              <w:jc w:val="left"/>
              <w:rPr>
                <w:sz w:val="18"/>
                <w:szCs w:val="18"/>
              </w:rPr>
            </w:pPr>
            <w:r>
              <w:rPr>
                <w:sz w:val="18"/>
                <w:szCs w:val="20"/>
              </w:rPr>
              <w:t xml:space="preserve">DV-EST-064</w:t>
            </w:r>
          </w:p>
        </w:tc>
        <w:tc>
          <w:tcPr>
            <w:tcW w:w="1634" w:type="dxa"/>
          </w:tcPr>
          <w:p>
            <w:pPr>
              <w:widowControl/>
              <w:spacing w:after="0" w:line="276" w:lineRule="auto"/>
              <w:jc w:val="left"/>
              <w:rPr>
                <w:sz w:val="18"/>
                <w:szCs w:val="18"/>
              </w:rPr>
            </w:pPr>
            <w:r>
              <w:rPr>
                <w:sz w:val="18"/>
                <w:szCs w:val="20"/>
              </w:rPr>
              <w:t xml:space="preserve">A Devolução de Material não encontra o lote existente de itens com controle de qualidade</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Devolução de Material</w:t>
            </w:r>
          </w:p>
        </w:tc>
        <w:tc>
          <w:tcPr>
            <w:tcW w:w="1370" w:type="dxa"/>
          </w:tcPr>
          <w:p>
            <w:pPr>
              <w:widowControl/>
              <w:spacing w:after="0" w:line="276" w:lineRule="auto"/>
              <w:jc w:val="left"/>
              <w:rPr>
                <w:sz w:val="18"/>
                <w:szCs w:val="18"/>
              </w:rPr>
            </w:pPr>
            <w:r>
              <w:rPr>
                <w:sz w:val="18"/>
                <w:szCs w:val="20"/>
              </w:rPr>
              <w:t xml:space="preserve">CT-EST-093, 22/10/2026</w:t>
            </w:r>
          </w:p>
        </w:tc>
      </w:tr>
      <w:tr>
        <w:trPr>
          <w:cantSplit/>
        </w:trPr>
        <w:tc>
          <w:tcPr>
            <w:tcW w:w="2439" w:type="dxa"/>
          </w:tcPr>
          <w:p>
            <w:pPr>
              <w:widowControl/>
              <w:spacing w:after="0" w:line="276" w:lineRule="auto"/>
              <w:jc w:val="left"/>
              <w:rPr>
                <w:sz w:val="18"/>
                <w:szCs w:val="18"/>
              </w:rPr>
            </w:pPr>
            <w:r>
              <w:rPr>
                <w:sz w:val="18"/>
                <w:szCs w:val="20"/>
              </w:rPr>
              <w:t xml:space="preserve">DV-EST-066</w:t>
            </w:r>
          </w:p>
        </w:tc>
        <w:tc>
          <w:tcPr>
            <w:tcW w:w="1634" w:type="dxa"/>
          </w:tcPr>
          <w:p>
            <w:pPr>
              <w:widowControl/>
              <w:spacing w:after="0" w:line="276" w:lineRule="auto"/>
              <w:jc w:val="left"/>
              <w:rPr>
                <w:sz w:val="18"/>
                <w:szCs w:val="18"/>
              </w:rPr>
            </w:pPr>
            <w:r>
              <w:rPr>
                <w:sz w:val="18"/>
                <w:szCs w:val="20"/>
              </w:rPr>
              <w:t xml:space="preserve">O cadastro de Local só oferece 6 almoxarifados; os de Retenção e Estabilidade não aparecem</w:t>
            </w:r>
          </w:p>
        </w:tc>
        <w:tc>
          <w:tcPr>
            <w:tcW w:w="1009" w:type="dxa"/>
          </w:tcPr>
          <w:p>
            <w:pPr>
              <w:widowControl/>
              <w:spacing w:after="0" w:line="276" w:lineRule="auto"/>
              <w:jc w:val="left"/>
              <w:rPr>
                <w:sz w:val="18"/>
                <w:szCs w:val="18"/>
              </w:rPr>
            </w:pPr>
            <w:r>
              <w:rPr>
                <w:sz w:val="18"/>
                <w:szCs w:val="20"/>
              </w:rPr>
              <w:t xml:space="preserve">Média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Local de Armazenagem (Incluir)</w:t>
            </w:r>
          </w:p>
        </w:tc>
        <w:tc>
          <w:tcPr>
            <w:tcW w:w="1370" w:type="dxa"/>
          </w:tcPr>
          <w:p>
            <w:pPr>
              <w:widowControl/>
              <w:spacing w:after="0" w:line="276" w:lineRule="auto"/>
              <w:jc w:val="left"/>
              <w:rPr>
                <w:sz w:val="18"/>
                <w:szCs w:val="18"/>
              </w:rPr>
            </w:pPr>
            <w:r>
              <w:rPr>
                <w:sz w:val="18"/>
                <w:szCs w:val="20"/>
              </w:rPr>
              <w:t xml:space="preserve">CT-EST-170, 172 a 175 e 177, 22/10/2026</w:t>
            </w:r>
          </w:p>
        </w:tc>
      </w:tr>
      <w:tr>
        <w:trPr>
          <w:cantSplit/>
        </w:trPr>
        <w:tc>
          <w:tcPr>
            <w:tcW w:w="2439" w:type="dxa"/>
          </w:tcPr>
          <w:p>
            <w:pPr>
              <w:widowControl/>
              <w:spacing w:after="0" w:line="276" w:lineRule="auto"/>
              <w:jc w:val="left"/>
              <w:rPr>
                <w:sz w:val="18"/>
                <w:szCs w:val="18"/>
              </w:rPr>
            </w:pPr>
            <w:r>
              <w:rPr>
                <w:sz w:val="18"/>
                <w:szCs w:val="20"/>
              </w:rPr>
              <w:t xml:space="preserve">DV-EST-003</w:t>
            </w:r>
          </w:p>
        </w:tc>
        <w:tc>
          <w:tcPr>
            <w:tcW w:w="1634"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w:t>
            </w:r>
          </w:p>
        </w:tc>
        <w:tc>
          <w:tcPr>
            <w:tcW w:w="1370"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439" w:type="dxa"/>
          </w:tcPr>
          <w:p>
            <w:pPr>
              <w:widowControl/>
              <w:spacing w:after="0" w:line="276" w:lineRule="auto"/>
              <w:jc w:val="left"/>
              <w:rPr>
                <w:sz w:val="18"/>
                <w:szCs w:val="18"/>
              </w:rPr>
            </w:pPr>
            <w:r>
              <w:rPr>
                <w:sz w:val="18"/>
                <w:szCs w:val="20"/>
              </w:rPr>
              <w:t xml:space="preserve">DV-EST-006</w:t>
            </w:r>
          </w:p>
        </w:tc>
        <w:tc>
          <w:tcPr>
            <w:tcW w:w="1634"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Item</w:t>
            </w:r>
          </w:p>
        </w:tc>
        <w:tc>
          <w:tcPr>
            <w:tcW w:w="1370"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439" w:type="dxa"/>
          </w:tcPr>
          <w:p>
            <w:pPr>
              <w:widowControl/>
              <w:spacing w:after="0" w:line="276" w:lineRule="auto"/>
              <w:jc w:val="left"/>
              <w:rPr>
                <w:sz w:val="18"/>
                <w:szCs w:val="18"/>
              </w:rPr>
            </w:pPr>
            <w:r>
              <w:rPr>
                <w:sz w:val="18"/>
                <w:szCs w:val="20"/>
              </w:rPr>
              <w:t xml:space="preserve">DV-EST-013</w:t>
            </w:r>
          </w:p>
        </w:tc>
        <w:tc>
          <w:tcPr>
            <w:tcW w:w="1634"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Estoque › Recebimento de Material › Nota Fiscal</w:t>
            </w:r>
          </w:p>
        </w:tc>
        <w:tc>
          <w:tcPr>
            <w:tcW w:w="1370" w:type="dxa"/>
          </w:tcPr>
          <w:p>
            <w:pPr>
              <w:widowControl/>
              <w:spacing w:after="0" w:line="276" w:lineRule="auto"/>
              <w:jc w:val="left"/>
              <w:rPr>
                <w:sz w:val="18"/>
                <w:szCs w:val="18"/>
              </w:rPr>
            </w:pPr>
            <w:r>
              <w:rPr>
                <w:sz w:val="18"/>
                <w:szCs w:val="20"/>
              </w:rPr>
              <w:t xml:space="preserve">CT-EST-184, 08/10/2026</w:t>
            </w:r>
          </w:p>
        </w:tc>
      </w:tr>
      <w:tr>
        <w:trPr>
          <w:cantSplit/>
        </w:trPr>
        <w:tc>
          <w:tcPr>
            <w:tcW w:w="2439" w:type="dxa"/>
          </w:tcPr>
          <w:p>
            <w:pPr>
              <w:widowControl/>
              <w:spacing w:after="0" w:line="276" w:lineRule="auto"/>
              <w:jc w:val="left"/>
              <w:rPr>
                <w:sz w:val="18"/>
                <w:szCs w:val="18"/>
              </w:rPr>
            </w:pPr>
            <w:r>
              <w:rPr>
                <w:sz w:val="18"/>
                <w:szCs w:val="20"/>
              </w:rPr>
              <w:t xml:space="preserve">DV-EST-017</w:t>
            </w:r>
          </w:p>
        </w:tc>
        <w:tc>
          <w:tcPr>
            <w:tcW w:w="1634"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Endereço do Estoque</w:t>
            </w:r>
          </w:p>
        </w:tc>
        <w:tc>
          <w:tcPr>
            <w:tcW w:w="1370" w:type="dxa"/>
          </w:tcPr>
          <w:p>
            <w:pPr>
              <w:widowControl/>
              <w:spacing w:after="0" w:line="276" w:lineRule="auto"/>
              <w:jc w:val="left"/>
              <w:rPr>
                <w:sz w:val="18"/>
                <w:szCs w:val="18"/>
              </w:rPr>
            </w:pPr>
            <w:r>
              <w:rPr>
                <w:sz w:val="18"/>
                <w:szCs w:val="20"/>
              </w:rPr>
              <w:t xml:space="preserve">CT-EST-031, 12/10/2026</w:t>
            </w:r>
          </w:p>
        </w:tc>
      </w:tr>
      <w:tr>
        <w:trPr>
          <w:cantSplit/>
        </w:trPr>
        <w:tc>
          <w:tcPr>
            <w:tcW w:w="2439" w:type="dxa"/>
          </w:tcPr>
          <w:p>
            <w:pPr>
              <w:widowControl/>
              <w:spacing w:after="0" w:line="276" w:lineRule="auto"/>
              <w:jc w:val="left"/>
              <w:rPr>
                <w:sz w:val="18"/>
                <w:szCs w:val="18"/>
              </w:rPr>
            </w:pPr>
            <w:r>
              <w:rPr>
                <w:sz w:val="18"/>
                <w:szCs w:val="20"/>
              </w:rPr>
              <w:t xml:space="preserve">DV-EST-019</w:t>
            </w:r>
          </w:p>
        </w:tc>
        <w:tc>
          <w:tcPr>
            <w:tcW w:w="1634" w:type="dxa"/>
          </w:tcPr>
          <w:p>
            <w:pPr>
              <w:widowControl/>
              <w:spacing w:after="0" w:line="276" w:lineRule="auto"/>
              <w:jc w:val="left"/>
              <w:rPr>
                <w:sz w:val="18"/>
                <w:szCs w:val="18"/>
              </w:rPr>
            </w:pPr>
            <w:r>
              <w:rPr>
                <w:sz w:val="18"/>
                <w:szCs w:val="20"/>
              </w:rPr>
              <w:t xml:space="preserve">Curva ABC aceita período no futuro e gera curva sem dados</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Gestão analítica › Curva ABC</w:t>
            </w:r>
          </w:p>
        </w:tc>
        <w:tc>
          <w:tcPr>
            <w:tcW w:w="1370" w:type="dxa"/>
          </w:tcPr>
          <w:p>
            <w:pPr>
              <w:widowControl/>
              <w:spacing w:after="0" w:line="276" w:lineRule="auto"/>
              <w:jc w:val="left"/>
              <w:rPr>
                <w:sz w:val="18"/>
                <w:szCs w:val="18"/>
              </w:rPr>
            </w:pPr>
            <w:r>
              <w:rPr>
                <w:sz w:val="18"/>
                <w:szCs w:val="20"/>
              </w:rPr>
              <w:t xml:space="preserve">CT-EST-160, 12/10/2026</w:t>
            </w:r>
          </w:p>
        </w:tc>
      </w:tr>
      <w:tr>
        <w:trPr>
          <w:cantSplit/>
        </w:trPr>
        <w:tc>
          <w:tcPr>
            <w:tcW w:w="2439" w:type="dxa"/>
          </w:tcPr>
          <w:p>
            <w:pPr>
              <w:widowControl/>
              <w:spacing w:after="0" w:line="276" w:lineRule="auto"/>
              <w:jc w:val="left"/>
              <w:rPr>
                <w:sz w:val="18"/>
                <w:szCs w:val="18"/>
              </w:rPr>
            </w:pPr>
            <w:r>
              <w:rPr>
                <w:sz w:val="18"/>
                <w:szCs w:val="20"/>
              </w:rPr>
              <w:t xml:space="preserve">DV-EST-033</w:t>
            </w:r>
          </w:p>
        </w:tc>
        <w:tc>
          <w:tcPr>
            <w:tcW w:w="1634"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Movimentação de Material</w:t>
            </w:r>
          </w:p>
        </w:tc>
        <w:tc>
          <w:tcPr>
            <w:tcW w:w="1370" w:type="dxa"/>
          </w:tcPr>
          <w:p>
            <w:pPr>
              <w:widowControl/>
              <w:spacing w:after="0" w:line="276" w:lineRule="auto"/>
              <w:jc w:val="left"/>
              <w:rPr>
                <w:sz w:val="18"/>
                <w:szCs w:val="18"/>
              </w:rPr>
            </w:pPr>
            <w:r>
              <w:rPr>
                <w:sz w:val="18"/>
                <w:szCs w:val="20"/>
              </w:rPr>
              <w:t xml:space="preserve">CT-EST-211, 12/10/2026</w:t>
            </w:r>
          </w:p>
        </w:tc>
      </w:tr>
      <w:tr>
        <w:trPr>
          <w:cantSplit/>
        </w:trPr>
        <w:tc>
          <w:tcPr>
            <w:tcW w:w="2439" w:type="dxa"/>
          </w:tcPr>
          <w:p>
            <w:pPr>
              <w:widowControl/>
              <w:spacing w:after="0" w:line="276" w:lineRule="auto"/>
              <w:jc w:val="left"/>
              <w:rPr>
                <w:sz w:val="18"/>
                <w:szCs w:val="18"/>
              </w:rPr>
            </w:pPr>
            <w:r>
              <w:rPr>
                <w:sz w:val="18"/>
                <w:szCs w:val="20"/>
              </w:rPr>
              <w:t xml:space="preserve">DV-EST-037</w:t>
            </w:r>
          </w:p>
        </w:tc>
        <w:tc>
          <w:tcPr>
            <w:tcW w:w="1634" w:type="dxa"/>
          </w:tcPr>
          <w:p>
            <w:pPr>
              <w:widowControl/>
              <w:spacing w:after="0" w:line="276" w:lineRule="auto"/>
              <w:jc w:val="left"/>
              <w:rPr>
                <w:sz w:val="18"/>
                <w:szCs w:val="18"/>
              </w:rPr>
            </w:pPr>
            <w:r>
              <w:rPr>
                <w:sz w:val="18"/>
                <w:szCs w:val="20"/>
              </w:rPr>
              <w:t xml:space="preserve">Mensagens do CQ que não dizem o que falta</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CQ › Programação de Análise e Regra de Amostragem</w:t>
            </w:r>
          </w:p>
        </w:tc>
        <w:tc>
          <w:tcPr>
            <w:tcW w:w="1370" w:type="dxa"/>
          </w:tcPr>
          <w:p>
            <w:pPr>
              <w:widowControl/>
              <w:spacing w:after="0" w:line="276" w:lineRule="auto"/>
              <w:jc w:val="left"/>
              <w:rPr>
                <w:sz w:val="18"/>
                <w:szCs w:val="18"/>
              </w:rPr>
            </w:pPr>
            <w:r>
              <w:rPr>
                <w:sz w:val="18"/>
                <w:szCs w:val="20"/>
              </w:rPr>
              <w:t xml:space="preserve">CT-EST-201, 12/10/2026</w:t>
            </w:r>
          </w:p>
        </w:tc>
      </w:tr>
      <w:tr>
        <w:trPr>
          <w:cantSplit/>
        </w:trPr>
        <w:tc>
          <w:tcPr>
            <w:tcW w:w="2439" w:type="dxa"/>
          </w:tcPr>
          <w:p>
            <w:pPr>
              <w:widowControl/>
              <w:spacing w:after="0" w:line="276" w:lineRule="auto"/>
              <w:jc w:val="left"/>
              <w:rPr>
                <w:sz w:val="18"/>
                <w:szCs w:val="18"/>
              </w:rPr>
            </w:pPr>
            <w:r>
              <w:rPr>
                <w:sz w:val="18"/>
                <w:szCs w:val="20"/>
              </w:rPr>
              <w:t xml:space="preserve">DV-EST-040</w:t>
            </w:r>
          </w:p>
        </w:tc>
        <w:tc>
          <w:tcPr>
            <w:tcW w:w="1634"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Revalidação de Lote e Agenda de Reanálise</w:t>
            </w:r>
          </w:p>
        </w:tc>
        <w:tc>
          <w:tcPr>
            <w:tcW w:w="1370" w:type="dxa"/>
          </w:tcPr>
          <w:p>
            <w:pPr>
              <w:widowControl/>
              <w:spacing w:after="0" w:line="276" w:lineRule="auto"/>
              <w:jc w:val="left"/>
              <w:rPr>
                <w:sz w:val="18"/>
                <w:szCs w:val="18"/>
              </w:rPr>
            </w:pPr>
            <w:r>
              <w:rPr>
                <w:sz w:val="18"/>
                <w:szCs w:val="20"/>
              </w:rPr>
              <w:t xml:space="preserve">CT-EST-061, 13/10/2026</w:t>
            </w:r>
          </w:p>
        </w:tc>
      </w:tr>
      <w:tr>
        <w:trPr>
          <w:cantSplit/>
        </w:trPr>
        <w:tc>
          <w:tcPr>
            <w:tcW w:w="2439" w:type="dxa"/>
          </w:tcPr>
          <w:p>
            <w:pPr>
              <w:widowControl/>
              <w:spacing w:after="0" w:line="276" w:lineRule="auto"/>
              <w:jc w:val="left"/>
              <w:rPr>
                <w:sz w:val="18"/>
                <w:szCs w:val="18"/>
              </w:rPr>
            </w:pPr>
            <w:r>
              <w:rPr>
                <w:sz w:val="18"/>
                <w:szCs w:val="20"/>
              </w:rPr>
              <w:t xml:space="preserve">DV-EST-051</w:t>
            </w:r>
          </w:p>
        </w:tc>
        <w:tc>
          <w:tcPr>
            <w:tcW w:w="1634" w:type="dxa"/>
          </w:tcPr>
          <w:p>
            <w:pPr>
              <w:widowControl/>
              <w:spacing w:after="0" w:line="276" w:lineRule="auto"/>
              <w:jc w:val="left"/>
              <w:rPr>
                <w:sz w:val="18"/>
                <w:szCs w:val="18"/>
              </w:rPr>
            </w:pPr>
            <w:r>
              <w:rPr>
                <w:sz w:val="18"/>
                <w:szCs w:val="20"/>
              </w:rPr>
              <w:t xml:space="preserve">O cadastro de Item aceita estoque mínimo maior que o máximo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Item</w:t>
            </w:r>
          </w:p>
        </w:tc>
        <w:tc>
          <w:tcPr>
            <w:tcW w:w="1370" w:type="dxa"/>
          </w:tcPr>
          <w:p>
            <w:pPr>
              <w:widowControl/>
              <w:spacing w:after="0" w:line="276" w:lineRule="auto"/>
              <w:jc w:val="left"/>
              <w:rPr>
                <w:sz w:val="18"/>
                <w:szCs w:val="18"/>
              </w:rPr>
            </w:pPr>
            <w:r>
              <w:rPr>
                <w:sz w:val="18"/>
                <w:szCs w:val="20"/>
              </w:rPr>
              <w:t xml:space="preserve">CT-EST-015, 22/10/2026</w:t>
            </w:r>
          </w:p>
        </w:tc>
      </w:tr>
      <w:tr>
        <w:trPr>
          <w:cantSplit/>
        </w:trPr>
        <w:tc>
          <w:tcPr>
            <w:tcW w:w="2439" w:type="dxa"/>
          </w:tcPr>
          <w:p>
            <w:pPr>
              <w:widowControl/>
              <w:spacing w:after="0" w:line="276" w:lineRule="auto"/>
              <w:jc w:val="left"/>
              <w:rPr>
                <w:sz w:val="18"/>
                <w:szCs w:val="18"/>
              </w:rPr>
            </w:pPr>
            <w:r>
              <w:rPr>
                <w:sz w:val="18"/>
                <w:szCs w:val="20"/>
              </w:rPr>
              <w:t xml:space="preserve">DV-EST-053</w:t>
            </w:r>
          </w:p>
        </w:tc>
        <w:tc>
          <w:tcPr>
            <w:tcW w:w="1634" w:type="dxa"/>
          </w:tcPr>
          <w:p>
            <w:pPr>
              <w:widowControl/>
              <w:spacing w:after="0" w:line="276" w:lineRule="auto"/>
              <w:jc w:val="left"/>
              <w:rPr>
                <w:sz w:val="18"/>
                <w:szCs w:val="18"/>
              </w:rPr>
            </w:pPr>
            <w:r>
              <w:rPr>
                <w:sz w:val="18"/>
                <w:szCs w:val="20"/>
              </w:rPr>
              <w:t xml:space="preserve">A pesquisa não acha o texto sem acento (repete o DV-PRI-008 no Estoque)</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Cadastros › Item (e demais pesquisas por descrição)</w:t>
            </w:r>
          </w:p>
        </w:tc>
        <w:tc>
          <w:tcPr>
            <w:tcW w:w="1370" w:type="dxa"/>
          </w:tcPr>
          <w:p>
            <w:pPr>
              <w:widowControl/>
              <w:spacing w:after="0" w:line="276" w:lineRule="auto"/>
              <w:jc w:val="left"/>
              <w:rPr>
                <w:sz w:val="18"/>
                <w:szCs w:val="18"/>
              </w:rPr>
            </w:pPr>
            <w:r>
              <w:rPr>
                <w:sz w:val="18"/>
                <w:szCs w:val="20"/>
              </w:rPr>
              <w:t xml:space="preserve">CT-EST-024, 22/10/2026</w:t>
            </w:r>
          </w:p>
        </w:tc>
      </w:tr>
      <w:tr>
        <w:trPr>
          <w:cantSplit/>
        </w:trPr>
        <w:tc>
          <w:tcPr>
            <w:tcW w:w="2439" w:type="dxa"/>
          </w:tcPr>
          <w:p>
            <w:pPr>
              <w:widowControl/>
              <w:spacing w:after="0" w:line="276" w:lineRule="auto"/>
              <w:jc w:val="left"/>
              <w:rPr>
                <w:sz w:val="18"/>
                <w:szCs w:val="18"/>
              </w:rPr>
            </w:pPr>
            <w:r>
              <w:rPr>
                <w:sz w:val="18"/>
                <w:szCs w:val="20"/>
              </w:rPr>
              <w:t xml:space="preserve">DV-EST-055</w:t>
            </w:r>
          </w:p>
        </w:tc>
        <w:tc>
          <w:tcPr>
            <w:tcW w:w="1634" w:type="dxa"/>
          </w:tcPr>
          <w:p>
            <w:pPr>
              <w:widowControl/>
              <w:spacing w:after="0" w:line="276" w:lineRule="auto"/>
              <w:jc w:val="left"/>
              <w:rPr>
                <w:sz w:val="18"/>
                <w:szCs w:val="18"/>
              </w:rPr>
            </w:pPr>
            <w:r>
              <w:rPr>
                <w:sz w:val="18"/>
                <w:szCs w:val="20"/>
              </w:rPr>
              <w:t xml:space="preserve">O filtro Nome do cadastro de kits é ignorado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Kits › Cadastro de Kits (lista)</w:t>
            </w:r>
          </w:p>
        </w:tc>
        <w:tc>
          <w:tcPr>
            <w:tcW w:w="1370" w:type="dxa"/>
          </w:tcPr>
          <w:p>
            <w:pPr>
              <w:widowControl/>
              <w:spacing w:after="0" w:line="276" w:lineRule="auto"/>
              <w:jc w:val="left"/>
              <w:rPr>
                <w:sz w:val="18"/>
                <w:szCs w:val="18"/>
              </w:rPr>
            </w:pPr>
            <w:r>
              <w:rPr>
                <w:sz w:val="18"/>
                <w:szCs w:val="20"/>
              </w:rPr>
              <w:t xml:space="preserve">CT-EST-150, 22/10/2026</w:t>
            </w:r>
          </w:p>
        </w:tc>
      </w:tr>
      <w:tr>
        <w:trPr>
          <w:cantSplit/>
        </w:trPr>
        <w:tc>
          <w:tcPr>
            <w:tcW w:w="2439" w:type="dxa"/>
          </w:tcPr>
          <w:p>
            <w:pPr>
              <w:widowControl/>
              <w:spacing w:after="0" w:line="276" w:lineRule="auto"/>
              <w:jc w:val="left"/>
              <w:rPr>
                <w:sz w:val="18"/>
                <w:szCs w:val="18"/>
              </w:rPr>
            </w:pPr>
            <w:r>
              <w:rPr>
                <w:sz w:val="18"/>
                <w:szCs w:val="20"/>
              </w:rPr>
              <w:t xml:space="preserve">DV-EST-057</w:t>
            </w:r>
          </w:p>
        </w:tc>
        <w:tc>
          <w:tcPr>
            <w:tcW w:w="1634" w:type="dxa"/>
          </w:tcPr>
          <w:p>
            <w:pPr>
              <w:widowControl/>
              <w:spacing w:after="0" w:line="276" w:lineRule="auto"/>
              <w:jc w:val="left"/>
              <w:rPr>
                <w:sz w:val="18"/>
                <w:szCs w:val="18"/>
              </w:rPr>
            </w:pPr>
            <w:r>
              <w:rPr>
                <w:sz w:val="18"/>
                <w:szCs w:val="20"/>
              </w:rPr>
              <w:t xml:space="preserve">Relatórios mostram data em formato americano e o nome do usuário cortado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370" w:type="dxa"/>
          </w:tcPr>
          <w:p>
            <w:pPr>
              <w:widowControl/>
              <w:spacing w:after="0" w:line="276" w:lineRule="auto"/>
              <w:jc w:val="left"/>
              <w:rPr>
                <w:sz w:val="18"/>
                <w:szCs w:val="18"/>
              </w:rPr>
            </w:pPr>
            <w:r>
              <w:rPr>
                <w:sz w:val="18"/>
                <w:szCs w:val="20"/>
              </w:rPr>
              <w:t xml:space="preserve">CT-EST-157 e CT-EST-009, 22/10/2026</w:t>
            </w:r>
          </w:p>
        </w:tc>
      </w:tr>
      <w:tr>
        <w:trPr>
          <w:cantSplit/>
        </w:trPr>
        <w:tc>
          <w:tcPr>
            <w:tcW w:w="2439" w:type="dxa"/>
          </w:tcPr>
          <w:p>
            <w:pPr>
              <w:widowControl/>
              <w:spacing w:after="0" w:line="276" w:lineRule="auto"/>
              <w:jc w:val="left"/>
              <w:rPr>
                <w:sz w:val="18"/>
                <w:szCs w:val="18"/>
              </w:rPr>
            </w:pPr>
            <w:r>
              <w:rPr>
                <w:sz w:val="18"/>
                <w:szCs w:val="20"/>
              </w:rPr>
              <w:t xml:space="preserve">DV-EST-060</w:t>
            </w:r>
          </w:p>
        </w:tc>
        <w:tc>
          <w:tcPr>
            <w:tcW w:w="1634" w:type="dxa"/>
          </w:tcPr>
          <w:p>
            <w:pPr>
              <w:widowControl/>
              <w:spacing w:after="0" w:line="276" w:lineRule="auto"/>
              <w:jc w:val="left"/>
              <w:rPr>
                <w:sz w:val="18"/>
                <w:szCs w:val="18"/>
              </w:rPr>
            </w:pPr>
            <w:r>
              <w:rPr>
                <w:sz w:val="18"/>
                <w:szCs w:val="20"/>
              </w:rPr>
              <w:t xml:space="preserve">Saída de Material: justificativa não é obrigatória, mensagens com erro de digitação e custo 0,00</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Saída de Material</w:t>
            </w:r>
          </w:p>
        </w:tc>
        <w:tc>
          <w:tcPr>
            <w:tcW w:w="1370" w:type="dxa"/>
          </w:tcPr>
          <w:p>
            <w:pPr>
              <w:widowControl/>
              <w:spacing w:after="0" w:line="276" w:lineRule="auto"/>
              <w:jc w:val="left"/>
              <w:rPr>
                <w:sz w:val="18"/>
                <w:szCs w:val="18"/>
              </w:rPr>
            </w:pPr>
            <w:r>
              <w:rPr>
                <w:sz w:val="18"/>
                <w:szCs w:val="20"/>
              </w:rPr>
              <w:t xml:space="preserve">CT-EST-081, 22/10/2026</w:t>
            </w:r>
          </w:p>
        </w:tc>
      </w:tr>
      <w:tr>
        <w:trPr>
          <w:cantSplit/>
        </w:trPr>
        <w:tc>
          <w:tcPr>
            <w:tcW w:w="2439" w:type="dxa"/>
          </w:tcPr>
          <w:p>
            <w:pPr>
              <w:widowControl/>
              <w:spacing w:after="0" w:line="276" w:lineRule="auto"/>
              <w:jc w:val="left"/>
              <w:rPr>
                <w:sz w:val="18"/>
                <w:szCs w:val="18"/>
              </w:rPr>
            </w:pPr>
            <w:r>
              <w:rPr>
                <w:sz w:val="18"/>
                <w:szCs w:val="20"/>
              </w:rPr>
              <w:t xml:space="preserve">DV-EST-065</w:t>
            </w:r>
          </w:p>
        </w:tc>
        <w:tc>
          <w:tcPr>
            <w:tcW w:w="1634" w:type="dxa"/>
          </w:tcPr>
          <w:p>
            <w:pPr>
              <w:widowControl/>
              <w:spacing w:after="0" w:line="276" w:lineRule="auto"/>
              <w:jc w:val="left"/>
              <w:rPr>
                <w:sz w:val="18"/>
                <w:szCs w:val="18"/>
              </w:rPr>
            </w:pPr>
            <w:r>
              <w:rPr>
                <w:sz w:val="18"/>
                <w:szCs w:val="20"/>
              </w:rPr>
              <w:t xml:space="preserve">Duas abas movimentando o mesmo endereço ao mesmo tempo: nenhum bloqueio</w:t>
            </w:r>
          </w:p>
        </w:tc>
        <w:tc>
          <w:tcPr>
            <w:tcW w:w="1009" w:type="dxa"/>
          </w:tcPr>
          <w:p>
            <w:pPr>
              <w:widowControl/>
              <w:spacing w:after="0" w:line="276" w:lineRule="auto"/>
              <w:jc w:val="left"/>
              <w:rPr>
                <w:sz w:val="18"/>
                <w:szCs w:val="18"/>
              </w:rPr>
            </w:pPr>
            <w:r>
              <w:rPr>
                <w:sz w:val="18"/>
                <w:szCs w:val="20"/>
              </w:rPr>
              <w:t xml:space="preserve">Baixa</w:t>
            </w:r>
          </w:p>
        </w:tc>
        <w:tc>
          <w:tcPr>
            <w:tcW w:w="919" w:type="dxa"/>
          </w:tcPr>
          <w:p>
            <w:pPr>
              <w:widowControl/>
              <w:spacing w:after="0" w:line="276" w:lineRule="auto"/>
              <w:jc w:val="left"/>
              <w:rPr>
                <w:sz w:val="18"/>
                <w:szCs w:val="18"/>
              </w:rPr>
            </w:pPr>
            <w:r>
              <w:rPr>
                <w:sz w:val="18"/>
                <w:szCs w:val="20"/>
              </w:rPr>
              <w:t xml:space="preserve">Aberto</w:t>
            </w:r>
          </w:p>
        </w:tc>
        <w:tc>
          <w:tcPr>
            <w:tcW w:w="2260" w:type="dxa"/>
          </w:tcPr>
          <w:p>
            <w:pPr>
              <w:widowControl/>
              <w:spacing w:after="0" w:line="276" w:lineRule="auto"/>
              <w:jc w:val="left"/>
              <w:rPr>
                <w:sz w:val="18"/>
                <w:szCs w:val="18"/>
              </w:rPr>
            </w:pPr>
            <w:r>
              <w:rPr>
                <w:sz w:val="18"/>
                <w:szCs w:val="20"/>
              </w:rPr>
              <w:t xml:space="preserve">Estoque › Movimentação de Material</w:t>
            </w:r>
          </w:p>
        </w:tc>
        <w:tc>
          <w:tcPr>
            <w:tcW w:w="1370" w:type="dxa"/>
          </w:tcPr>
          <w:p>
            <w:pPr>
              <w:widowControl/>
              <w:spacing w:after="0" w:line="276" w:lineRule="auto"/>
              <w:jc w:val="left"/>
              <w:rPr>
                <w:sz w:val="18"/>
                <w:szCs w:val="18"/>
              </w:rPr>
            </w:pPr>
            <w:r>
              <w:rPr>
                <w:sz w:val="18"/>
                <w:szCs w:val="20"/>
              </w:rPr>
              <w:t xml:space="preserve">CT-EST-042, 22/10/2026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w:t>
      </w:r>
      <w:r>
        <w:rPr>
          <w:szCs w:val="20"/>
        </w:rPr>
        <w:t xml:space="preserve">[usuário de teste]</w:t>
      </w:r>
      <w:r>
        <w:rPr>
          <w:szCs w:val="20"/>
        </w:rPr>
        <w:t xml:space="preserve"> (TESTE ADMIN).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DV-EST-043</w:t>
      </w:r>
    </w:p>
    <w:p>
      <w:pPr>
        <w:keepNext/>
        <w:spacing w:after="0" w:line="360" w:lineRule="auto"/>
      </w:pPr>
    </w:p>
    <w:p>
      <w:pPr>
        <w:spacing w:after="0" w:line="360" w:lineRule="auto"/>
        <w:rPr>
          <w:szCs w:val="20"/>
        </w:rPr>
      </w:pPr>
      <w:r>
        <w:rPr>
          <w:b/>
          <w:bCs/>
          <w:szCs w:val="20"/>
        </w:rPr>
        <w:t xml:space="preserve">O cadastro de Item não mostra o campo da classificação de reanálise</w:t>
      </w:r>
    </w:p>
    <w:tbl>
      <w:tblPr>
        <w:tblStyle w:val="Tabelacomgrade"/>
        <w:tblW w:w="9631" w:type="dxa"/>
        <w:tblLayout w:type="fixed"/>
        <w:tblLook w:val="04A0" w:firstRow="1" w:lastRow="0" w:firstColumn="1" w:lastColumn="0" w:noHBand="0" w:noVBand="1"/>
      </w:tblPr>
      <w:tblGrid>
        <w:gridCol w:w="1260"/>
        <w:gridCol w:w="1160"/>
        <w:gridCol w:w="1300"/>
        <w:gridCol w:w="1742"/>
        <w:gridCol w:w="2059"/>
        <w:gridCol w:w="2110"/>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0" w:type="dxa"/>
          </w:tcPr>
          <w:p>
            <w:pPr>
              <w:widowControl/>
              <w:spacing w:after="0" w:line="276" w:lineRule="auto"/>
              <w:jc w:val="left"/>
              <w:rPr>
                <w:sz w:val="18"/>
                <w:szCs w:val="18"/>
              </w:rPr>
            </w:pPr>
            <w:r>
              <w:rPr>
                <w:sz w:val="18"/>
                <w:szCs w:val="20"/>
              </w:rPr>
              <w:t xml:space="preserve">Aberto</w:t>
            </w:r>
          </w:p>
        </w:tc>
        <w:tc>
          <w:tcPr>
            <w:tcW w:w="1300" w:type="dxa"/>
          </w:tcPr>
          <w:p>
            <w:pPr>
              <w:widowControl/>
              <w:spacing w:after="0" w:line="276" w:lineRule="auto"/>
              <w:jc w:val="left"/>
              <w:rPr>
                <w:sz w:val="18"/>
                <w:szCs w:val="18"/>
              </w:rPr>
            </w:pPr>
            <w:r>
              <w:rPr>
                <w:sz w:val="18"/>
                <w:szCs w:val="20"/>
              </w:rPr>
              <w:t xml:space="preserve">Cadastros › Item</w:t>
            </w:r>
          </w:p>
        </w:tc>
        <w:tc>
          <w:tcPr>
            <w:tcW w:w="1742" w:type="dxa"/>
          </w:tcPr>
          <w:p>
            <w:pPr>
              <w:widowControl/>
              <w:spacing w:after="0" w:line="276" w:lineRule="auto"/>
              <w:jc w:val="left"/>
              <w:rPr>
                <w:sz w:val="18"/>
                <w:szCs w:val="18"/>
              </w:rPr>
            </w:pPr>
            <w:r>
              <w:rPr>
                <w:sz w:val="18"/>
                <w:szCs w:val="20"/>
              </w:rPr>
              <w:t xml:space="preserve">CT-EST-055 e 058 (preparação)</w:t>
            </w:r>
          </w:p>
        </w:tc>
        <w:tc>
          <w:tcPr>
            <w:tcW w:w="2059" w:type="dxa"/>
          </w:tcPr>
          <w:p>
            <w:pPr>
              <w:widowControl/>
              <w:spacing w:after="0" w:line="276" w:lineRule="auto"/>
              <w:jc w:val="left"/>
              <w:rPr>
                <w:sz w:val="18"/>
                <w:szCs w:val="18"/>
              </w:rPr>
            </w:pPr>
            <w:r>
              <w:rPr>
                <w:sz w:val="18"/>
                <w:szCs w:val="20"/>
              </w:rPr>
              <w:t xml:space="preserve">13/10/2026 (rodada 5 de 13/10/2026 (reanálise concluída no CQ; trava da quarentena))</w:t>
            </w:r>
          </w:p>
        </w:tc>
        <w:tc>
          <w:tcPr>
            <w:tcW w:w="2110" w:type="dxa"/>
          </w:tcPr>
          <w:p>
            <w:pPr>
              <w:widowControl/>
              <w:spacing w:after="0" w:line="276" w:lineRule="auto"/>
              <w:jc w:val="left"/>
              <w:rPr>
                <w:sz w:val="18"/>
                <w:szCs w:val="18"/>
              </w:rPr>
            </w:pPr>
            <w:r>
              <w:rPr>
                <w:sz w:val="18"/>
                <w:szCs w:val="20"/>
              </w:rPr>
              <w:t xml:space="preserve">RDC 658/2022, art. 189 (uso só de matéria-prima dentro da data de reteste)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Classificação RNLS</w:t>
      </w:r>
      <w:r>
        <w:rPr>
          <w:szCs w:val="20"/>
        </w:rPr>
        <w:t xml:space="preserve"> (classificação de reanálise), que define o prazo da primeira reanálise do item, </w:t>
      </w:r>
      <w:r>
        <w:rPr>
          <w:b/>
          <w:bCs/>
          <w:szCs w:val="20"/>
        </w:rPr>
        <w:t xml:space="preserve">não aparece na tela de Item</w:t>
      </w:r>
      <w:r>
        <w:rPr>
          <w:szCs w:val="20"/>
        </w:rPr>
        <w:t xml:space="preserve"> em nenhuma combinação testada (Controle de Lote, Validade, Quarentena e análise marcados). O painel existe no código, mas nasce oculto e nenhuma rotina o mostra; o resto do código preenche, grava e trava esse campo como se ele estivesse visível. Confirmado na tela real: o elemento não está na página carregada (não é só CSS). Sem esse vínculo, a </w:t>
      </w:r>
      <w:r>
        <w:rPr>
          <w:b/>
          <w:bCs/>
          <w:szCs w:val="20"/>
        </w:rPr>
        <w:t xml:space="preserve">Agenda de Reanálise nunca aplica um prazo a item novo</w:t>
      </w:r>
      <w:r>
        <w:rPr>
          <w:szCs w:val="20"/>
        </w:rPr>
        <w:t xml:space="preserve">; o controle de reteste depende de um cadastro que a tela não deixa fazer.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clicar em Incluir (ou abrir um item existente). 2. Marcar Controle de Lote, Controle de Validade, Controle de Quarentena e Análise físico-química. 3. Procurar o campo da classificação de reanálise ("Classificação RNLS"), entre "Condição de Armazenagem" e "SJB".</w:t>
      </w:r>
    </w:p>
    <w:p>
      <w:pPr>
        <w:spacing w:after="0" w:line="360" w:lineRule="auto"/>
        <w:rPr>
          <w:szCs w:val="20"/>
        </w:rPr>
      </w:pPr>
      <w:r>
        <w:rPr>
          <w:b/>
          <w:bCs/>
          <w:szCs w:val="20"/>
        </w:rPr>
        <w:t xml:space="preserve">Dados de teste usados:</w:t>
      </w:r>
      <w:r>
        <w:rPr>
          <w:szCs w:val="20"/>
        </w:rPr>
        <w:t xml:space="preserve"> Classificação de reanálise </w:t>
      </w:r>
      <w:r>
        <w:rPr>
          <w:szCs w:val="20"/>
        </w:rPr>
        <w:t xml:space="preserve">T - TESTE REANALISE CURTA</w:t>
      </w:r>
      <w:r>
        <w:rPr>
          <w:szCs w:val="20"/>
        </w:rPr>
        <w:t xml:space="preserve"> (primeira reanálise a 50% da validade), criada na rodada 5. Nenhum item novo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18"/>
        <w:gridCol w:w="4313"/>
      </w:tblGrid>
      <w:tr>
        <w:trPr>
          <w:tblHeader/>
          <w:cantSplit/>
        </w:trPr>
        <w:tc>
          <w:tcPr>
            <w:tcW w:w="5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18" w:type="dxa"/>
          </w:tcPr>
          <w:p>
            <w:pPr>
              <w:widowControl/>
              <w:spacing w:after="0" w:line="276" w:lineRule="auto"/>
              <w:jc w:val="left"/>
              <w:rPr>
                <w:sz w:val="18"/>
                <w:szCs w:val="18"/>
              </w:rPr>
            </w:pPr>
            <w:r>
              <w:rPr>
                <w:sz w:val="18"/>
                <w:szCs w:val="20"/>
              </w:rPr>
              <w:t xml:space="preserve">Campo visível para escolher a classificação de reanálise cadastrada (por exemplo </w:t>
            </w:r>
            <w:r>
              <w:rPr>
                <w:sz w:val="18"/>
                <w:szCs w:val="20"/>
              </w:rPr>
              <w:t xml:space="preserve">T - TESTE REANALISE CURTA</w:t>
            </w:r>
            <w:r>
              <w:rPr>
                <w:sz w:val="18"/>
                <w:szCs w:val="20"/>
              </w:rPr>
              <w:t xml:space="preserve">).</w:t>
            </w:r>
          </w:p>
        </w:tc>
        <w:tc>
          <w:tcPr>
            <w:tcW w:w="4313" w:type="dxa"/>
          </w:tcPr>
          <w:p>
            <w:pPr>
              <w:widowControl/>
              <w:spacing w:after="0" w:line="276" w:lineRule="auto"/>
              <w:jc w:val="left"/>
              <w:rPr>
                <w:sz w:val="18"/>
                <w:szCs w:val="18"/>
              </w:rPr>
            </w:pPr>
            <w:r>
              <w:rPr>
                <w:sz w:val="18"/>
                <w:szCs w:val="20"/>
              </w:rPr>
              <w:t xml:space="preserve">O campo não existe na tela; só o campo genérico "Classificação"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51858" cy="7200000"/>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4351858" cy="7200000"/>
                    </a:xfrm>
                    <a:prstGeom prst="rect">
                      <a:avLst/>
                    </a:prstGeom>
                  </pic:spPr>
                </pic:pic>
              </a:graphicData>
            </a:graphic>
          </wp:inline>
        </w:drawing>
      </w:r>
    </w:p>
    <w:p>
      <w:pPr>
        <w:spacing w:before="60" w:after="120"/>
        <w:jc w:val="center"/>
      </w:pPr>
      <w:r>
        <w:rPr>
          <w:i/>
          <w:iCs/>
          <w:sz w:val="18"/>
          <w:szCs w:val="20"/>
        </w:rPr>
        <w:t xml:space="preserve">Figura 10 – Item novo com Lote, Validade, Quarentena e análise marcados: não há campo de classificação de reanálise entre "Condição de Armazenagem" e "SJB"</w:t>
      </w:r>
    </w:p>
    <w:p>
      <w:pPr>
        <w:spacing w:after="0" w:line="360" w:lineRule="auto"/>
        <w:rPr>
          <w:szCs w:val="20"/>
        </w:rPr>
      </w:pPr>
      <w:r>
        <w:rPr>
          <w:i/>
          <w:iCs/>
          <w:szCs w:val="20"/>
        </w:rPr>
        <w:t xml:space="preserve">Figura 1: Item novo com Lote, Validade, Quarentena e análise marcados: não há campo de classificação de reanálise entre "Condição de Armazenagem" e "SJB"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O painel </w:t>
      </w:r>
      <w:r>
        <w:rPr>
          <w:szCs w:val="20"/>
        </w:rPr>
        <w:t xml:space="preserve">pnlReanalise</w:t>
      </w:r>
      <w:r>
        <w:rPr>
          <w:szCs w:val="20"/>
        </w:rPr>
        <w:t xml:space="preserve"> é declarado com </w:t>
      </w:r>
      <w:r>
        <w:rPr>
          <w:szCs w:val="20"/>
        </w:rPr>
        <w:t xml:space="preserve">Visible="false"</w:t>
      </w:r>
      <w:r>
        <w:rPr>
          <w:szCs w:val="20"/>
        </w:rPr>
        <w:t xml:space="preserve"> e nenhum trecho do código da tela o torna visível. O código por trás da tela carrega a lista de classificações, grava a escolhida e só a desabilita depois da primeira movimentação, tudo dentro de um painel que o usuário nunca vê.</w:t>
      </w:r>
    </w:p>
    <w:tbl>
      <w:tblPr>
        <w:tblStyle w:val="Tabelacomgrade"/>
        <w:tblW w:w="9631" w:type="dxa"/>
        <w:tblLayout w:type="fixed"/>
        <w:tblLook w:val="04A0" w:firstRow="1" w:lastRow="0" w:firstColumn="1" w:lastColumn="0" w:noHBand="0" w:noVBand="1"/>
      </w:tblPr>
      <w:tblGrid>
        <w:gridCol w:w="4077"/>
        <w:gridCol w:w="1283"/>
        <w:gridCol w:w="4271"/>
      </w:tblGrid>
      <w:tr>
        <w:trPr>
          <w:tblHeader/>
          <w:cantSplit/>
        </w:trPr>
        <w:tc>
          <w:tcPr>
            <w:tcW w:w="4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w:t>
            </w:r>
          </w:p>
        </w:tc>
        <w:tc>
          <w:tcPr>
            <w:tcW w:w="1283" w:type="dxa"/>
          </w:tcPr>
          <w:p>
            <w:pPr>
              <w:widowControl/>
              <w:spacing w:after="0" w:line="276" w:lineRule="auto"/>
              <w:jc w:val="left"/>
              <w:rPr>
                <w:sz w:val="18"/>
                <w:szCs w:val="18"/>
              </w:rPr>
            </w:pPr>
            <w:r>
              <w:rPr>
                <w:sz w:val="18"/>
                <w:szCs w:val="20"/>
              </w:rPr>
              <w:t xml:space="preserve">255</w:t>
            </w:r>
          </w:p>
        </w:tc>
        <w:tc>
          <w:tcPr>
            <w:tcW w:w="4271" w:type="dxa"/>
          </w:tcPr>
          <w:p>
            <w:pPr>
              <w:widowControl/>
              <w:spacing w:after="0" w:line="276" w:lineRule="auto"/>
              <w:jc w:val="left"/>
              <w:rPr>
                <w:sz w:val="18"/>
                <w:szCs w:val="18"/>
              </w:rPr>
            </w:pPr>
            <w:r>
              <w:rPr>
                <w:sz w:val="18"/>
                <w:szCs w:val="20"/>
              </w:rPr>
              <w:t xml:space="preserve">O painel </w:t>
            </w:r>
            <w:r>
              <w:rPr>
                <w:sz w:val="18"/>
                <w:szCs w:val="20"/>
              </w:rPr>
              <w:t xml:space="preserve">pnlReanalise</w:t>
            </w:r>
            <w:r>
              <w:rPr>
                <w:sz w:val="18"/>
                <w:szCs w:val="20"/>
              </w:rPr>
              <w:t xml:space="preserve">, que contém o campo "Classificação RNLS", é declarado com </w:t>
            </w:r>
            <w:r>
              <w:rPr>
                <w:sz w:val="18"/>
                <w:szCs w:val="20"/>
              </w:rPr>
              <w:t xml:space="preserve">Visible="false"</w:t>
            </w:r>
            <w:r>
              <w:rPr>
                <w:sz w:val="18"/>
                <w:szCs w:val="20"/>
              </w:rPr>
              <w:t xml:space="preserve">. Nenhum trecho do código da tela o torna visível.</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LaboSys_UI/administracao/tabelas_apoio/item_ed.aspx.cs</w:t>
            </w:r>
          </w:p>
        </w:tc>
        <w:tc>
          <w:tcPr>
            <w:tcW w:w="1283" w:type="dxa"/>
          </w:tcPr>
          <w:p>
            <w:pPr>
              <w:widowControl/>
              <w:spacing w:after="0" w:line="276" w:lineRule="auto"/>
              <w:jc w:val="left"/>
              <w:rPr>
                <w:sz w:val="18"/>
                <w:szCs w:val="18"/>
              </w:rPr>
            </w:pPr>
            <w:r>
              <w:rPr>
                <w:sz w:val="18"/>
                <w:szCs w:val="20"/>
              </w:rPr>
              <w:t xml:space="preserve">138-142, 495, 825</w:t>
            </w:r>
          </w:p>
        </w:tc>
        <w:tc>
          <w:tcPr>
            <w:tcW w:w="4271" w:type="dxa"/>
          </w:tcPr>
          <w:p>
            <w:pPr>
              <w:widowControl/>
              <w:spacing w:after="0" w:line="276" w:lineRule="auto"/>
              <w:jc w:val="left"/>
              <w:rPr>
                <w:sz w:val="18"/>
                <w:szCs w:val="18"/>
              </w:rPr>
            </w:pPr>
            <w:r>
              <w:rPr>
                <w:sz w:val="18"/>
                <w:szCs w:val="20"/>
              </w:rPr>
              <w:t xml:space="preserve">Carrega a lista de classificações, grava a escolhida e a desabilita depois da primeira movimentação, tudo dentro do painel que o usuário nunca vê.</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campo quando o item tiver Controle de Validade (ou sempre que houver classificações ativas).</w:t>
      </w:r>
    </w:p>
    <w:p>
      <w:pPr>
        <w:numPr>
          <w:ilvl w:val="0"/>
          <w:numId w:val="2"/>
        </w:numPr>
        <w:spacing w:after="0" w:line="360" w:lineRule="auto"/>
        <w:rPr>
          <w:szCs w:val="20"/>
        </w:rPr>
      </w:pPr>
      <w:r>
        <w:rPr>
          <w:szCs w:val="20"/>
        </w:rPr>
        <w:t xml:space="preserve">Exigir a classificação para item com controle de validade e análise do CQ, para que a Agenda de Reanálise funcione.</w:t>
      </w:r>
    </w:p>
    <w:p>
      <w:pPr>
        <w:numPr>
          <w:ilvl w:val="0"/>
          <w:numId w:val="2"/>
        </w:numPr>
        <w:spacing w:after="0" w:line="360" w:lineRule="auto"/>
        <w:rPr>
          <w:szCs w:val="20"/>
        </w:rPr>
      </w:pPr>
      <w:r>
        <w:rPr>
          <w:szCs w:val="20"/>
        </w:rPr>
        <w:t xml:space="preserve">Permitir alterar a classificação com justificativa e histórico (ver DV-EST-041).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CT-EST-055 e CT-EST-058: criar um item novo com a classificação </w:t>
      </w:r>
      <w:r>
        <w:rPr>
          <w:szCs w:val="20"/>
        </w:rPr>
        <w:t xml:space="preserve">T - TESTE REANALISE CURTA</w:t>
      </w:r>
      <w:r>
        <w:rPr>
          <w:szCs w:val="20"/>
        </w:rPr>
        <w:t xml:space="preserve"> e conferir que o lote entra na Agenda de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CT-EST-055, 058 e 061. </w:t>
      </w:r>
      <w:r>
        <w:rPr>
          <w:b/>
          <w:bCs/>
          <w:szCs w:val="20"/>
        </w:rPr>
        <w:t xml:space="preserve">Ponto para validar com a área:</w:t>
      </w:r>
      <w:r>
        <w:rPr>
          <w:szCs w:val="20"/>
        </w:rPr>
        <w:t xml:space="preserve"> como o item </w:t>
      </w:r>
      <w:r>
        <w:rPr>
          <w:szCs w:val="20"/>
        </w:rPr>
        <w:t xml:space="preserve">TST0001</w:t>
      </w:r>
      <w:r>
        <w:rPr>
          <w:szCs w:val="20"/>
        </w:rPr>
        <w:t xml:space="preserve"> (que está em reanálise) recebeu a classificação, se por carga inicial ou script; isso também muda a leitura do DV-EST-041.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DV-EST-044</w:t>
      </w:r>
    </w:p>
    <w:p>
      <w:pPr>
        <w:keepNext/>
        <w:spacing w:after="0" w:line="360" w:lineRule="auto"/>
      </w:pPr>
    </w:p>
    <w:p>
      <w:pPr>
        <w:spacing w:after="0" w:line="360" w:lineRule="auto"/>
        <w:rPr>
          <w:szCs w:val="20"/>
        </w:rPr>
      </w:pPr>
      <w:r>
        <w:rPr>
          <w:b/>
          <w:bCs/>
          <w:szCs w:val="20"/>
        </w:rPr>
        <w:t xml:space="preserve">Movimentação de Quarentena aceita destino incompleto e o saldo do lote desaparece</w:t>
      </w:r>
    </w:p>
    <w:tbl>
      <w:tblPr>
        <w:tblStyle w:val="Tabelacomgrade"/>
        <w:tblW w:w="9631" w:type="dxa"/>
        <w:tblLayout w:type="fixed"/>
        <w:tblLook w:val="04A0" w:firstRow="1" w:lastRow="0" w:firstColumn="1" w:lastColumn="0" w:noHBand="0" w:noVBand="1"/>
      </w:tblPr>
      <w:tblGrid>
        <w:gridCol w:w="1248"/>
        <w:gridCol w:w="1148"/>
        <w:gridCol w:w="1694"/>
        <w:gridCol w:w="1675"/>
        <w:gridCol w:w="1904"/>
        <w:gridCol w:w="1962"/>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94" w:type="dxa"/>
          </w:tcPr>
          <w:p>
            <w:pPr>
              <w:widowControl/>
              <w:spacing w:after="0" w:line="276" w:lineRule="auto"/>
              <w:jc w:val="left"/>
              <w:rPr>
                <w:sz w:val="18"/>
                <w:szCs w:val="18"/>
              </w:rPr>
            </w:pPr>
            <w:r>
              <w:rPr>
                <w:sz w:val="18"/>
                <w:szCs w:val="20"/>
              </w:rPr>
              <w:t xml:space="preserve">Estoque › Movimentação de Quarentena</w:t>
            </w:r>
          </w:p>
        </w:tc>
        <w:tc>
          <w:tcPr>
            <w:tcW w:w="1675" w:type="dxa"/>
          </w:tcPr>
          <w:p>
            <w:pPr>
              <w:widowControl/>
              <w:spacing w:after="0" w:line="276" w:lineRule="auto"/>
              <w:jc w:val="left"/>
              <w:rPr>
                <w:sz w:val="18"/>
                <w:szCs w:val="18"/>
              </w:rPr>
            </w:pPr>
            <w:r>
              <w:rPr>
                <w:sz w:val="18"/>
                <w:szCs w:val="20"/>
              </w:rPr>
              <w:t xml:space="preserve">CT-EST-073 (preparação)</w:t>
            </w:r>
          </w:p>
        </w:tc>
        <w:tc>
          <w:tcPr>
            <w:tcW w:w="190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962" w:type="dxa"/>
          </w:tcPr>
          <w:p>
            <w:pPr>
              <w:widowControl/>
              <w:spacing w:after="0" w:line="276" w:lineRule="auto"/>
              <w:jc w:val="left"/>
              <w:rPr>
                <w:sz w:val="18"/>
                <w:szCs w:val="18"/>
              </w:rPr>
            </w:pPr>
            <w:r>
              <w:rPr>
                <w:sz w:val="18"/>
                <w:szCs w:val="20"/>
              </w:rPr>
              <w:t xml:space="preserve">RDC 658/2022, art. 124 (registro fiel de cada operação) e art. 157 (controle do material em quarentena)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tirar da quarentena o lote </w:t>
      </w:r>
      <w:r>
        <w:rPr>
          <w:b/>
          <w:bCs/>
          <w:szCs w:val="20"/>
        </w:rPr>
        <w:t xml:space="preserve">aprovado</w:t>
      </w:r>
      <w:r>
        <w:rPr>
          <w:szCs w:val="20"/>
        </w:rPr>
        <w:t xml:space="preserve"> </w:t>
      </w:r>
      <w:r>
        <w:rPr>
          <w:szCs w:val="20"/>
        </w:rPr>
        <w:t xml:space="preserve">TESTEPA003</w:t>
      </w:r>
      <w:r>
        <w:rPr>
          <w:szCs w:val="20"/>
        </w:rPr>
        <w:t xml:space="preserve"> (80 unidades), o destino foi confirmado só com o almoxarifado e o local (</w:t>
      </w:r>
      <w:r>
        <w:rPr>
          <w:szCs w:val="20"/>
        </w:rPr>
        <w:t xml:space="preserve">905 - TESTE LOCAL COMUM</w:t>
      </w:r>
      <w:r>
        <w:rPr>
          <w:szCs w:val="20"/>
        </w:rPr>
        <w:t xml:space="preserve">), </w:t>
      </w:r>
      <w:r>
        <w:rPr>
          <w:b/>
          <w:bCs/>
          <w:szCs w:val="20"/>
        </w:rPr>
        <w:t xml:space="preserve">sem rua, coluna e andar</w:t>
      </w:r>
      <w:r>
        <w:rPr>
          <w:szCs w:val="20"/>
        </w:rPr>
        <w:t xml:space="preserve"> (os três em "SELECIONE"): a tela montou o endereço </w:t>
      </w:r>
      <w:r>
        <w:rPr>
          <w:szCs w:val="20"/>
        </w:rPr>
        <w:t xml:space="preserve">L905-R000-C000-A000</w:t>
      </w:r>
      <w:r>
        <w:rPr>
          <w:szCs w:val="20"/>
        </w:rPr>
        <w:t xml:space="preserve">, que não existe, aceitou o "Confirmar endereço" (a quantidade "Endereçada" passou a 80, embora a grade continuasse "Nenhum endereço foi encontrado") e o "Finalizar" respondeu "Movimentação finalizada!". Depois disso o lote </w:t>
      </w:r>
      <w:r>
        <w:rPr>
          <w:b/>
          <w:bCs/>
          <w:szCs w:val="20"/>
        </w:rPr>
        <w:t xml:space="preserve">perdeu as 80 unidades</w:t>
      </w:r>
      <w:r>
        <w:rPr>
          <w:szCs w:val="20"/>
        </w:rPr>
        <w:t xml:space="preserve">: o Histórico do Lote mostra a saída do endereço de origem e nenhuma entrada; "Endereços do Lote" vazio; disponibilidade zero em todas as colunas. Conferido em três consultas diferentes. Na rodada 3, a mesma tela com endereço completo (</w:t>
      </w:r>
      <w:r>
        <w:rPr>
          <w:szCs w:val="20"/>
        </w:rPr>
        <w:t xml:space="preserve">L901-R901-C901-A901</w:t>
      </w:r>
      <w:r>
        <w:rPr>
          <w:szCs w:val="20"/>
        </w:rPr>
        <w:t xml:space="preserve">) funcionou (CT-EST-207).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Lote aprovado pelo CQ, em local de quarentena, com "Atualizar resultado" feito. 2. Abrir </w:t>
      </w:r>
      <w:r>
        <w:rPr>
          <w:b/>
          <w:bCs/>
          <w:szCs w:val="20"/>
        </w:rPr>
        <w:t xml:space="preserve">Estoque › Movimentação de Quarentena</w:t>
      </w:r>
      <w:r>
        <w:rPr>
          <w:szCs w:val="20"/>
        </w:rPr>
        <w:t xml:space="preserve">, editar o lote, escolher o endereço de origem e a quantidade. 3. No destino, escolher só o almoxarifado e o local, deixando rua, coluna e andar em "SELECIONE"; clicar em </w:t>
      </w:r>
      <w:r>
        <w:rPr>
          <w:b/>
          <w:bCs/>
          <w:szCs w:val="20"/>
        </w:rPr>
        <w:t xml:space="preserve">Confirmar endereço</w:t>
      </w:r>
      <w:r>
        <w:rPr>
          <w:szCs w:val="20"/>
        </w:rPr>
        <w:t xml:space="preserve"> e depois em </w:t>
      </w:r>
      <w:r>
        <w:rPr>
          <w:b/>
          <w:bCs/>
          <w:szCs w:val="20"/>
        </w:rPr>
        <w:t xml:space="preserve">Finalizar</w:t>
      </w:r>
      <w:r>
        <w:rPr>
          <w:szCs w:val="20"/>
        </w:rPr>
        <w:t xml:space="preserve">. 4. Conferir Disponibilidade do Lote, Consulta de Endereço e Histórico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TESTEPA003</w:t>
      </w:r>
      <w:r>
        <w:rPr>
          <w:szCs w:val="20"/>
        </w:rPr>
        <w:t xml:space="preserve"> (item </w:t>
      </w:r>
      <w:r>
        <w:rPr>
          <w:szCs w:val="20"/>
        </w:rPr>
        <w:t xml:space="preserve">TST0003</w:t>
      </w:r>
      <w:r>
        <w:rPr>
          <w:szCs w:val="20"/>
        </w:rPr>
        <w:t xml:space="preserve">, entrada </w:t>
      </w:r>
      <w:r>
        <w:rPr>
          <w:szCs w:val="20"/>
        </w:rPr>
        <w:t xml:space="preserve">TA0005/26</w:t>
      </w:r>
      <w:r>
        <w:rPr>
          <w:szCs w:val="20"/>
        </w:rPr>
        <w:t xml:space="preserve">, laudo 010/26 aprovado), origem </w:t>
      </w:r>
      <w:r>
        <w:rPr>
          <w:szCs w:val="20"/>
        </w:rPr>
        <w:t xml:space="preserve">L902-R901-C905-A901</w:t>
      </w:r>
      <w:r>
        <w:rPr>
          <w:szCs w:val="20"/>
        </w:rPr>
        <w:t xml:space="preserve">, destino </w:t>
      </w:r>
      <w:r>
        <w:rPr>
          <w:szCs w:val="20"/>
        </w:rPr>
        <w:t xml:space="preserve">L905-R000-C000-A000</w:t>
      </w:r>
      <w:r>
        <w:rPr>
          <w:szCs w:val="20"/>
        </w:rPr>
        <w:t xml:space="preserve">. O lote ficou com saldo zero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Recusa do destino incompleto ("Endereço de destino inválido!"); ou, com endereço completo, saída da origem e entrada no destino gravadas juntas.</w:t>
            </w:r>
          </w:p>
        </w:tc>
        <w:tc>
          <w:tcPr>
            <w:tcW w:w="3998" w:type="dxa"/>
          </w:tcPr>
          <w:p>
            <w:pPr>
              <w:widowControl/>
              <w:spacing w:after="0" w:line="276" w:lineRule="auto"/>
              <w:jc w:val="left"/>
              <w:rPr>
                <w:sz w:val="18"/>
                <w:szCs w:val="18"/>
              </w:rPr>
            </w:pPr>
            <w:r>
              <w:rPr>
                <w:sz w:val="18"/>
                <w:szCs w:val="20"/>
              </w:rPr>
              <w:t xml:space="preserve">"Movimentação finalizada!" e o saldo do lote some: saída gravada, entrada ausente.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941434"/>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11 – Destino com rua, coluna e andar em SELECIONE: o endereço de destino sai como L905-R000-C000-A000</w:t>
      </w:r>
    </w:p>
    <w:p>
      <w:pPr>
        <w:spacing w:after="0" w:line="360" w:lineRule="auto"/>
        <w:rPr>
          <w:szCs w:val="20"/>
        </w:rPr>
      </w:pPr>
      <w:r>
        <w:rPr>
          <w:i/>
          <w:iCs/>
          <w:szCs w:val="20"/>
        </w:rPr>
        <w:t xml:space="preserve">Figura 1: Destino com rua, coluna e andar em SELECIONE: o endereço de destino sai como L905-R000-C000-A000</w:t>
      </w:r>
    </w:p>
    <w:p>
      <w:pPr>
        <w:keepNext/>
        <w:spacing w:before="120" w:after="0"/>
        <w:jc w:val="center"/>
      </w:pPr>
      <w:r>
        <w:rPr>
          <w:noProof/>
        </w:rPr>
        <w:drawing>
          <wp:inline distT="0" distB="0" distL="0" distR="0">
            <wp:extent cx="5400000" cy="4941434"/>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12 – Depois de Confirmar endereço: Endereçada = 80, mas a grade diz "Nenhum endereço foi encontrado"</w:t>
      </w:r>
    </w:p>
    <w:p>
      <w:pPr>
        <w:spacing w:after="0" w:line="360" w:lineRule="auto"/>
        <w:rPr>
          <w:szCs w:val="20"/>
        </w:rPr>
      </w:pPr>
      <w:r>
        <w:rPr>
          <w:i/>
          <w:iCs/>
          <w:szCs w:val="20"/>
        </w:rPr>
        <w:t xml:space="preserve">Figura 2: Depois de Confirmar endereço: Endereçada = 80, mas a grade diz "Nenhum endereço foi encontrado"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Confirmada na rodada 7 (13/10/2026): a mesma tela, com um lote novo (</w:t>
      </w:r>
      <w:r>
        <w:rPr>
          <w:szCs w:val="20"/>
        </w:rPr>
        <w:t xml:space="preserve">TESTEPA004</w:t>
      </w:r>
      <w:r>
        <w:rPr>
          <w:szCs w:val="20"/>
        </w:rPr>
        <w:t xml:space="preserve">) e destino completo (</w:t>
      </w:r>
      <w:r>
        <w:rPr>
          <w:szCs w:val="20"/>
        </w:rPr>
        <w:t xml:space="preserve">L903-R901-C901-A901</w:t>
      </w:r>
      <w:r>
        <w:rPr>
          <w:szCs w:val="20"/>
        </w:rPr>
        <w:t xml:space="preserve">), gravou saída e entrada sob o mesmo código de movimentação e o saldo passou de quarentena a disponível sem perda. A perda só acontece quando a tela aceita um destino </w:t>
      </w:r>
      <w:r>
        <w:rPr>
          <w:b/>
          <w:bCs/>
          <w:szCs w:val="20"/>
        </w:rPr>
        <w:t xml:space="preserve">incompleto</w:t>
      </w:r>
      <w:r>
        <w:rPr>
          <w:szCs w:val="20"/>
        </w:rPr>
        <w:t xml:space="preserve"> (sem rua, coluna e andar): </w:t>
      </w:r>
      <w:r>
        <w:rPr>
          <w:szCs w:val="20"/>
        </w:rPr>
        <w:t xml:space="preserve">EnderecoValido</w:t>
      </w:r>
      <w:r>
        <w:rPr>
          <w:szCs w:val="20"/>
        </w:rPr>
        <w:t xml:space="preserve"> só confere o texto do endereço e nada exige os três níveis; a saída é gravada e a entrada não chega ao saldo.</w:t>
      </w:r>
    </w:p>
    <w:tbl>
      <w:tblPr>
        <w:tblStyle w:val="Tabelacomgrade"/>
        <w:tblW w:w="9631" w:type="dxa"/>
        <w:tblLayout w:type="fixed"/>
        <w:tblLook w:val="04A0" w:firstRow="1" w:lastRow="0" w:firstColumn="1" w:lastColumn="0" w:noHBand="0" w:noVBand="1"/>
      </w:tblPr>
      <w:tblGrid>
        <w:gridCol w:w="4291"/>
        <w:gridCol w:w="1423"/>
        <w:gridCol w:w="3917"/>
      </w:tblGrid>
      <w:tr>
        <w:trPr>
          <w:tblHeader/>
          <w:cantSplit/>
        </w:trPr>
        <w:tc>
          <w:tcPr>
            <w:tcW w:w="4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677-726, 989-1003</w:t>
            </w:r>
          </w:p>
        </w:tc>
        <w:tc>
          <w:tcPr>
            <w:tcW w:w="3917" w:type="dxa"/>
          </w:tcPr>
          <w:p>
            <w:pPr>
              <w:widowControl/>
              <w:spacing w:after="0" w:line="276" w:lineRule="auto"/>
              <w:jc w:val="left"/>
              <w:rPr>
                <w:sz w:val="18"/>
                <w:szCs w:val="18"/>
              </w:rPr>
            </w:pPr>
            <w:r>
              <w:rPr>
                <w:sz w:val="18"/>
                <w:szCs w:val="20"/>
              </w:rPr>
              <w:t xml:space="preserve">Confirmação do destino: só confere se o código do endereço existe; não exige rua, coluna e andar.</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238-263, 313</w:t>
            </w:r>
          </w:p>
        </w:tc>
        <w:tc>
          <w:tcPr>
            <w:tcW w:w="3917" w:type="dxa"/>
          </w:tcPr>
          <w:p>
            <w:pPr>
              <w:widowControl/>
              <w:spacing w:after="0" w:line="276" w:lineRule="auto"/>
              <w:jc w:val="left"/>
              <w:rPr>
                <w:sz w:val="18"/>
                <w:szCs w:val="18"/>
              </w:rPr>
            </w:pPr>
            <w:r>
              <w:rPr>
                <w:sz w:val="18"/>
                <w:szCs w:val="20"/>
              </w:rPr>
              <w:t xml:space="preserve">Monta a saída e a entrada e chama a inclusão da movimentação.</w:t>
            </w:r>
          </w:p>
        </w:tc>
      </w:tr>
      <w:tr>
        <w:trPr>
          <w:cantSplit/>
        </w:trPr>
        <w:tc>
          <w:tcPr>
            <w:tcW w:w="4291" w:type="dxa"/>
          </w:tcPr>
          <w:p>
            <w:pPr>
              <w:widowControl/>
              <w:spacing w:after="0" w:line="276" w:lineRule="auto"/>
              <w:jc w:val="left"/>
              <w:rPr>
                <w:sz w:val="18"/>
                <w:szCs w:val="18"/>
              </w:rPr>
            </w:pPr>
            <w:r>
              <w:rPr>
                <w:sz w:val="18"/>
                <w:szCs w:val="20"/>
              </w:rPr>
              <w:t xml:space="preserve">LaboSys_BLL/bllMovimentacao.cs</w:t>
            </w:r>
          </w:p>
        </w:tc>
        <w:tc>
          <w:tcPr>
            <w:tcW w:w="1423" w:type="dxa"/>
          </w:tcPr>
          <w:p>
            <w:pPr>
              <w:widowControl/>
              <w:spacing w:after="0" w:line="276" w:lineRule="auto"/>
              <w:jc w:val="left"/>
              <w:rPr>
                <w:sz w:val="18"/>
                <w:szCs w:val="18"/>
              </w:rPr>
            </w:pPr>
            <w:r>
              <w:rPr>
                <w:sz w:val="18"/>
                <w:szCs w:val="20"/>
              </w:rPr>
              <w:t xml:space="preserve">15-55</w:t>
            </w:r>
          </w:p>
        </w:tc>
        <w:tc>
          <w:tcPr>
            <w:tcW w:w="3917" w:type="dxa"/>
          </w:tcPr>
          <w:p>
            <w:pPr>
              <w:widowControl/>
              <w:spacing w:after="0" w:line="276" w:lineRule="auto"/>
              <w:jc w:val="left"/>
              <w:rPr>
                <w:sz w:val="18"/>
                <w:szCs w:val="18"/>
              </w:rPr>
            </w:pPr>
            <w:r>
              <w:rPr>
                <w:sz w:val="18"/>
                <w:szCs w:val="20"/>
              </w:rPr>
              <w:t xml:space="preserve">Grava o cabeçalho e cada item em comandos separados, sem transação: se a entrada falhar, a saída fica.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rua, coluna e andar no destino e recusar código de endereço que não exista como endereço de picking.</w:t>
      </w:r>
    </w:p>
    <w:p>
      <w:pPr>
        <w:numPr>
          <w:ilvl w:val="0"/>
          <w:numId w:val="2"/>
        </w:numPr>
        <w:spacing w:after="0" w:line="360" w:lineRule="auto"/>
        <w:rPr>
          <w:szCs w:val="20"/>
        </w:rPr>
      </w:pPr>
      <w:r>
        <w:rPr>
          <w:szCs w:val="20"/>
        </w:rPr>
        <w:t xml:space="preserve">Gravar saída e entrada numa única transação: ou as duas, ou nenhuma.</w:t>
      </w:r>
    </w:p>
    <w:p>
      <w:pPr>
        <w:numPr>
          <w:ilvl w:val="0"/>
          <w:numId w:val="2"/>
        </w:numPr>
        <w:spacing w:after="0" w:line="360" w:lineRule="auto"/>
        <w:rPr>
          <w:szCs w:val="20"/>
        </w:rPr>
      </w:pPr>
      <w:r>
        <w:rPr>
          <w:szCs w:val="20"/>
        </w:rPr>
        <w:t xml:space="preserve">Conferir, depois de gravar, que o saldo do lote no destino subiu; se não subiu, desfazer e avisar.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CT-EST-073 (preparação) com endereço completo e com endereço incompleto. Pedir ao DBA os registros da movimentação do </w:t>
      </w:r>
      <w:r>
        <w:rPr>
          <w:szCs w:val="20"/>
        </w:rPr>
        <w:t xml:space="preserve">TESTEPA003</w:t>
      </w:r>
      <w:r>
        <w:rPr>
          <w:szCs w:val="20"/>
        </w:rPr>
        <w:t xml:space="preserve"> de 13/10/2026.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Bloqueou CT-EST-073 e 074 na rodada 6. O lote </w:t>
      </w:r>
      <w:r>
        <w:rPr>
          <w:szCs w:val="20"/>
        </w:rPr>
        <w:t xml:space="preserve">TESTEPA003</w:t>
      </w:r>
      <w:r>
        <w:rPr>
          <w:szCs w:val="20"/>
        </w:rPr>
        <w:t xml:space="preserve"> continua com saldo zero no ambiente. </w:t>
      </w:r>
      <w:r>
        <w:rPr>
          <w:b/>
          <w:bCs/>
          <w:szCs w:val="20"/>
        </w:rPr>
        <w:t xml:space="preserve">Rodada 7:</w:t>
      </w:r>
      <w:r>
        <w:rPr>
          <w:szCs w:val="20"/>
        </w:rPr>
        <w:t xml:space="preserve"> causa confirmada; com destino completo a movimentação funciona. Correção: exigir rua, coluna e andar e recusar código de endereço inexistente antes de gravar.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DV-EST-046</w:t>
      </w:r>
    </w:p>
    <w:p>
      <w:pPr>
        <w:keepNext/>
        <w:spacing w:after="0" w:line="360" w:lineRule="auto"/>
      </w:pPr>
    </w:p>
    <w:p>
      <w:pPr>
        <w:spacing w:after="0" w:line="360" w:lineRule="auto"/>
        <w:rPr>
          <w:szCs w:val="20"/>
        </w:rPr>
      </w:pPr>
      <w:r>
        <w:rPr>
          <w:b/>
          <w:bCs/>
          <w:szCs w:val="20"/>
        </w:rPr>
        <w:t xml:space="preserve">A remessa não pode ser finalizada: "Erro ao gerar a solicitação do material!"</w:t>
      </w:r>
    </w:p>
    <w:tbl>
      <w:tblPr>
        <w:tblStyle w:val="Tabelacomgrade"/>
        <w:tblW w:w="9631" w:type="dxa"/>
        <w:tblLayout w:type="fixed"/>
        <w:tblLook w:val="04A0" w:firstRow="1" w:lastRow="0" w:firstColumn="1" w:lastColumn="0" w:noHBand="0" w:noVBand="1"/>
      </w:tblPr>
      <w:tblGrid>
        <w:gridCol w:w="1286"/>
        <w:gridCol w:w="1189"/>
        <w:gridCol w:w="1338"/>
        <w:gridCol w:w="1469"/>
        <w:gridCol w:w="2149"/>
        <w:gridCol w:w="2200"/>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338" w:type="dxa"/>
          </w:tcPr>
          <w:p>
            <w:pPr>
              <w:widowControl/>
              <w:spacing w:after="0" w:line="276" w:lineRule="auto"/>
              <w:jc w:val="left"/>
              <w:rPr>
                <w:sz w:val="18"/>
                <w:szCs w:val="18"/>
              </w:rPr>
            </w:pPr>
            <w:r>
              <w:rPr>
                <w:sz w:val="18"/>
                <w:szCs w:val="20"/>
              </w:rPr>
              <w:t xml:space="preserve">Estoque › Remessa de Material</w:t>
            </w:r>
          </w:p>
        </w:tc>
        <w:tc>
          <w:tcPr>
            <w:tcW w:w="1469" w:type="dxa"/>
          </w:tcPr>
          <w:p>
            <w:pPr>
              <w:widowControl/>
              <w:spacing w:after="0" w:line="276" w:lineRule="auto"/>
              <w:jc w:val="left"/>
              <w:rPr>
                <w:sz w:val="18"/>
                <w:szCs w:val="18"/>
              </w:rPr>
            </w:pPr>
            <w:r>
              <w:rPr>
                <w:sz w:val="18"/>
                <w:szCs w:val="20"/>
              </w:rPr>
              <w:t xml:space="preserve">CT-EST-115</w:t>
            </w:r>
          </w:p>
        </w:tc>
        <w:tc>
          <w:tcPr>
            <w:tcW w:w="2149"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2200" w:type="dxa"/>
          </w:tcPr>
          <w:p>
            <w:pPr>
              <w:widowControl/>
              <w:spacing w:after="0" w:line="276" w:lineRule="auto"/>
              <w:jc w:val="left"/>
              <w:rPr>
                <w:sz w:val="18"/>
                <w:szCs w:val="18"/>
              </w:rPr>
            </w:pPr>
            <w:r>
              <w:rPr>
                <w:sz w:val="18"/>
                <w:szCs w:val="20"/>
              </w:rPr>
              <w:t xml:space="preserve">Guia 33/2020, 9.3.2.3 (mensagens claras; a tela não deve prosseguir depois de uma validação que falhou)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remessa </w:t>
      </w:r>
      <w:r>
        <w:rPr>
          <w:szCs w:val="20"/>
        </w:rPr>
        <w:t xml:space="preserve">00002</w:t>
      </w:r>
      <w:r>
        <w:rPr>
          <w:szCs w:val="20"/>
        </w:rPr>
        <w:t xml:space="preserve"> (1 item, 5 unidades do </w:t>
      </w:r>
      <w:r>
        <w:rPr>
          <w:szCs w:val="20"/>
        </w:rPr>
        <w:t xml:space="preserve">TESTEPA001</w:t>
      </w:r>
      <w:r>
        <w:rPr>
          <w:szCs w:val="20"/>
        </w:rPr>
        <w:t xml:space="preserve">), o </w:t>
      </w:r>
      <w:r>
        <w:rPr>
          <w:b/>
          <w:bCs/>
          <w:szCs w:val="20"/>
        </w:rPr>
        <w:t xml:space="preserve">Finalizar</w:t>
      </w:r>
      <w:r>
        <w:rPr>
          <w:szCs w:val="20"/>
        </w:rPr>
        <w:t xml:space="preserve"> termina sempre em "Erro ao gerar a solicitação do material!" e a remessa fica na mesma etapa, sem data de liberação, sem baixar o saldo e sem evento de saída. </w:t>
      </w:r>
      <w:r>
        <w:rPr>
          <w:b/>
          <w:bCs/>
          <w:szCs w:val="20"/>
        </w:rPr>
        <w:t xml:space="preserve">Confirmado na rodada 7 com a justificativa preenchida</w:t>
      </w:r>
      <w:r>
        <w:rPr>
          <w:szCs w:val="20"/>
        </w:rPr>
        <w:t xml:space="preserve"> (na rodada 6 ela estava em branco, e a tela mostrou as duas mensagens). A expedição pela tela fica travada. Além disso, com a justificativa em branco a rotina não para na validação e mostra o erro genérico por cima da mensagem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Remessa de Material</w:t>
      </w:r>
      <w:r>
        <w:rPr>
          <w:szCs w:val="20"/>
        </w:rPr>
        <w:t xml:space="preserve">, criar a remessa, incluir um item e preencher a Justificativa. 2. Clicar em </w:t>
      </w:r>
      <w:r>
        <w:rPr>
          <w:b/>
          <w:bCs/>
          <w:szCs w:val="20"/>
        </w:rPr>
        <w:t xml:space="preserve">Finalizar</w:t>
      </w:r>
      <w:r>
        <w:rPr>
          <w:szCs w:val="20"/>
        </w:rPr>
        <w:t xml:space="preserve"> e confirmar "Deseja finalizar a Remessa?".</w:t>
      </w:r>
    </w:p>
    <w:p>
      <w:pPr>
        <w:spacing w:after="0" w:line="360" w:lineRule="auto"/>
        <w:rPr>
          <w:szCs w:val="20"/>
        </w:rPr>
      </w:pPr>
      <w:r>
        <w:rPr>
          <w:b/>
          <w:bCs/>
          <w:szCs w:val="20"/>
        </w:rPr>
        <w:t xml:space="preserve">Dados de teste usados:</w:t>
      </w:r>
      <w:r>
        <w:rPr>
          <w:szCs w:val="20"/>
        </w:rPr>
        <w:t xml:space="preserve"> Remessa </w:t>
      </w:r>
      <w:r>
        <w:rPr>
          <w:szCs w:val="20"/>
        </w:rPr>
        <w:t xml:space="preserve">00002</w:t>
      </w:r>
      <w:r>
        <w:rPr>
          <w:szCs w:val="20"/>
        </w:rPr>
        <w:t xml:space="preserve"> (TESTE ALMOX → TESTE PJ MIN LTDA, evento DEVOLUÇÃO), item </w:t>
      </w:r>
      <w:r>
        <w:rPr>
          <w:szCs w:val="20"/>
        </w:rPr>
        <w:t xml:space="preserve">TST0003</w:t>
      </w:r>
      <w:r>
        <w:rPr>
          <w:szCs w:val="20"/>
        </w:rPr>
        <w:t xml:space="preserve">, lote </w:t>
      </w:r>
      <w:r>
        <w:rPr>
          <w:szCs w:val="20"/>
        </w:rPr>
        <w:t xml:space="preserve">TA0002/26</w:t>
      </w:r>
      <w:r>
        <w:rPr>
          <w:szCs w:val="20"/>
        </w:rPr>
        <w:t xml:space="preserve">, 5 unidades. Ficou aberta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5"/>
        <w:gridCol w:w="4376"/>
      </w:tblGrid>
      <w:tr>
        <w:trPr>
          <w:tblHeader/>
          <w:cantSplit/>
        </w:trPr>
        <w:tc>
          <w:tcPr>
            <w:tcW w:w="5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5" w:type="dxa"/>
          </w:tcPr>
          <w:p>
            <w:pPr>
              <w:widowControl/>
              <w:spacing w:after="0" w:line="276" w:lineRule="auto"/>
              <w:jc w:val="left"/>
              <w:rPr>
                <w:sz w:val="18"/>
                <w:szCs w:val="18"/>
              </w:rPr>
            </w:pPr>
            <w:r>
              <w:rPr>
                <w:sz w:val="18"/>
                <w:szCs w:val="20"/>
              </w:rPr>
              <w:t xml:space="preserve">Remessa finalizada: data de liberação gravada, saldo baixado, aviso à Rastreabilidade.</w:t>
            </w:r>
          </w:p>
        </w:tc>
        <w:tc>
          <w:tcPr>
            <w:tcW w:w="4376" w:type="dxa"/>
          </w:tcPr>
          <w:p>
            <w:pPr>
              <w:widowControl/>
              <w:spacing w:after="0" w:line="276" w:lineRule="auto"/>
              <w:jc w:val="left"/>
              <w:rPr>
                <w:sz w:val="18"/>
                <w:szCs w:val="18"/>
              </w:rPr>
            </w:pPr>
            <w:r>
              <w:rPr>
                <w:sz w:val="18"/>
                <w:szCs w:val="20"/>
              </w:rPr>
              <w:t xml:space="preserve">"Erro ao gerar a solicitação do material!"; a remessa continua na mesma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119472"/>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6119472"/>
                    </a:xfrm>
                    <a:prstGeom prst="rect">
                      <a:avLst/>
                    </a:prstGeom>
                  </pic:spPr>
                </pic:pic>
              </a:graphicData>
            </a:graphic>
          </wp:inline>
        </w:drawing>
      </w:r>
    </w:p>
    <w:p>
      <w:pPr>
        <w:spacing w:before="60" w:after="120"/>
        <w:jc w:val="center"/>
      </w:pPr>
      <w:r>
        <w:rPr>
          <w:i/>
          <w:iCs/>
          <w:sz w:val="18"/>
          <w:szCs w:val="20"/>
        </w:rPr>
        <w:t xml:space="preserve">Figura 13 – Finalizar com a justificativa em branco: "Justificativa não informada!" e "Erro ao gerar a solicitação do material!"</w:t>
      </w:r>
    </w:p>
    <w:p>
      <w:pPr>
        <w:spacing w:after="0" w:line="360" w:lineRule="auto"/>
        <w:rPr>
          <w:szCs w:val="20"/>
        </w:rPr>
      </w:pPr>
      <w:r>
        <w:rPr>
          <w:i/>
          <w:iCs/>
          <w:szCs w:val="20"/>
        </w:rPr>
        <w:t xml:space="preserve">Figura 1: Finalizar com a justificativa em branco: "Justificativa não informada!" e "Erro ao gerar a solicitação do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(média):</w:t>
      </w:r>
      <w:r>
        <w:rPr>
          <w:szCs w:val="20"/>
        </w:rPr>
        <w:t xml:space="preserve"> </w:t>
      </w:r>
      <w:r>
        <w:rPr>
          <w:szCs w:val="20"/>
        </w:rPr>
        <w:t xml:space="preserve">finalizarRemessa()</w:t>
      </w:r>
      <w:r>
        <w:rPr>
          <w:szCs w:val="20"/>
        </w:rPr>
        <w:t xml:space="preserve"> grava a remessa e chama </w:t>
      </w:r>
      <w:r>
        <w:rPr>
          <w:szCs w:val="20"/>
        </w:rPr>
        <w:t xml:space="preserve">gerarSolicitacao()</w:t>
      </w:r>
      <w:r>
        <w:rPr>
          <w:szCs w:val="20"/>
        </w:rPr>
        <w:t xml:space="preserve">, que monta uma solicitação de material do tipo cliente </w:t>
      </w:r>
      <w:r>
        <w:rPr>
          <w:b/>
          <w:bCs/>
          <w:szCs w:val="20"/>
        </w:rPr>
        <w:t xml:space="preserve">sem centro de custo</w:t>
      </w:r>
      <w:r>
        <w:rPr>
          <w:szCs w:val="20"/>
        </w:rPr>
        <w:t xml:space="preserve"> e sem alguns dados que a tela manual de Solicitação de Consumo exige; a gravação dessa solicitação falha e o erro real fica escondido atrás da mensagem genérica (dois blocos </w:t>
      </w:r>
      <w:r>
        <w:rPr>
          <w:szCs w:val="20"/>
        </w:rPr>
        <w:t xml:space="preserve">catch</w:t>
      </w:r>
      <w:r>
        <w:rPr>
          <w:szCs w:val="20"/>
        </w:rPr>
        <w:t xml:space="preserve"> em sequência). Hipótese mais provável; o erro exato precisa ser lido no servidor ou no banco pelo DBA.</w:t>
      </w:r>
    </w:p>
    <w:tbl>
      <w:tblPr>
        <w:tblStyle w:val="Tabelacomgrade"/>
        <w:tblW w:w="9631" w:type="dxa"/>
        <w:tblLayout w:type="fixed"/>
        <w:tblLook w:val="04A0" w:firstRow="1" w:lastRow="0" w:firstColumn="1" w:lastColumn="0" w:noHBand="0" w:noVBand="1"/>
      </w:tblPr>
      <w:tblGrid>
        <w:gridCol w:w="3990"/>
        <w:gridCol w:w="1362"/>
        <w:gridCol w:w="4279"/>
      </w:tblGrid>
      <w:tr>
        <w:trPr>
          <w:tblHeader/>
          <w:cantSplit/>
        </w:trPr>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318-327, 811-830</w:t>
            </w:r>
          </w:p>
        </w:tc>
        <w:tc>
          <w:tcPr>
            <w:tcW w:w="4279" w:type="dxa"/>
          </w:tcPr>
          <w:p>
            <w:pPr>
              <w:widowControl/>
              <w:spacing w:after="0" w:line="276" w:lineRule="auto"/>
              <w:jc w:val="left"/>
              <w:rPr>
                <w:sz w:val="18"/>
                <w:szCs w:val="18"/>
              </w:rPr>
            </w:pPr>
            <w:r>
              <w:rPr>
                <w:sz w:val="18"/>
                <w:szCs w:val="20"/>
              </w:rPr>
              <w:t xml:space="preserve">salvar</w:t>
            </w:r>
            <w:r>
              <w:rPr>
                <w:sz w:val="18"/>
                <w:szCs w:val="20"/>
              </w:rPr>
              <w:t xml:space="preserve"> valida a justificativa e não grava quando falha; </w:t>
            </w:r>
            <w:r>
              <w:rPr>
                <w:sz w:val="18"/>
                <w:szCs w:val="20"/>
              </w:rPr>
              <w:t xml:space="preserve">finalizarRemessa</w:t>
            </w:r>
            <w:r>
              <w:rPr>
                <w:sz w:val="18"/>
                <w:szCs w:val="20"/>
              </w:rPr>
              <w:t xml:space="preserve"> segue e chama </w:t>
            </w:r>
            <w:r>
              <w:rPr>
                <w:sz w:val="18"/>
                <w:szCs w:val="20"/>
              </w:rPr>
              <w:t xml:space="preserve">gerarSolicitacao</w:t>
            </w:r>
            <w:r>
              <w:rPr>
                <w:sz w:val="18"/>
                <w:szCs w:val="20"/>
              </w:rPr>
              <w:t xml:space="preserve">.</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704-800</w:t>
            </w:r>
          </w:p>
        </w:tc>
        <w:tc>
          <w:tcPr>
            <w:tcW w:w="4279" w:type="dxa"/>
          </w:tcPr>
          <w:p>
            <w:pPr>
              <w:widowControl/>
              <w:spacing w:after="0" w:line="276" w:lineRule="auto"/>
              <w:jc w:val="left"/>
              <w:rPr>
                <w:sz w:val="18"/>
                <w:szCs w:val="18"/>
              </w:rPr>
            </w:pPr>
            <w:r>
              <w:rPr>
                <w:sz w:val="18"/>
                <w:szCs w:val="20"/>
              </w:rPr>
              <w:t xml:space="preserve">gerarSolicitacao</w:t>
            </w:r>
            <w:r>
              <w:rPr>
                <w:sz w:val="18"/>
                <w:szCs w:val="20"/>
              </w:rPr>
              <w:t xml:space="preserve"> monta a solicitação de material sem centro de custo e esconde o erro real atrás da mensagem genérica.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erro real da geração da solicitação, não a mensagem genérica.</w:t>
      </w:r>
    </w:p>
    <w:p>
      <w:pPr>
        <w:numPr>
          <w:ilvl w:val="0"/>
          <w:numId w:val="2"/>
        </w:numPr>
        <w:spacing w:after="0" w:line="360" w:lineRule="auto"/>
        <w:rPr>
          <w:szCs w:val="20"/>
        </w:rPr>
      </w:pPr>
      <w:r>
        <w:rPr>
          <w:szCs w:val="20"/>
        </w:rPr>
        <w:t xml:space="preserve">Preencher o centro de custo (e os demais dados obrigatórios) da solicitação gerada pela remessa, ou não exigi-los nesse caminho.</w:t>
      </w:r>
    </w:p>
    <w:p>
      <w:pPr>
        <w:numPr>
          <w:ilvl w:val="0"/>
          <w:numId w:val="2"/>
        </w:numPr>
        <w:spacing w:after="0" w:line="360" w:lineRule="auto"/>
        <w:rPr>
          <w:szCs w:val="20"/>
        </w:rPr>
      </w:pPr>
      <w:r>
        <w:rPr>
          <w:szCs w:val="20"/>
        </w:rPr>
        <w:t xml:space="preserve">Parar o Finalizar quando a validação da justificativa falhar.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CT-EST-115 e 116: finalizar a remessa </w:t>
      </w:r>
      <w:r>
        <w:rPr>
          <w:szCs w:val="20"/>
        </w:rPr>
        <w:t xml:space="preserve">00002</w:t>
      </w:r>
      <w:r>
        <w:rPr>
          <w:szCs w:val="20"/>
        </w:rPr>
        <w:t xml:space="preserve"> com justificativa; conferir data de liberação, saldo e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Rodada 6: inconclusivo (justificativa em branco). </w:t>
      </w:r>
      <w:r>
        <w:rPr>
          <w:b/>
          <w:bCs/>
          <w:szCs w:val="20"/>
        </w:rPr>
        <w:t xml:space="preserve">Rodada 7: confirmado com a justificativa preenchida; gravidade sobe para Alta.</w:t>
      </w:r>
      <w:r>
        <w:rPr>
          <w:szCs w:val="20"/>
        </w:rPr>
        <w:t xml:space="preserve"> Bloqueia CT-EST-116. A remessa </w:t>
      </w:r>
      <w:r>
        <w:rPr>
          <w:szCs w:val="20"/>
        </w:rPr>
        <w:t xml:space="preserve">00002</w:t>
      </w:r>
      <w:r>
        <w:rPr>
          <w:szCs w:val="20"/>
        </w:rPr>
        <w:t xml:space="preserve"> continua aberta no ambiente, sem alteração de saldo.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DV-EST-047</w:t>
      </w:r>
    </w:p>
    <w:p>
      <w:pPr>
        <w:keepNext/>
        <w:spacing w:after="0" w:line="360" w:lineRule="auto"/>
      </w:pPr>
    </w:p>
    <w:p>
      <w:pPr>
        <w:spacing w:after="0" w:line="360" w:lineRule="auto"/>
        <w:rPr>
          <w:szCs w:val="20"/>
        </w:rPr>
      </w:pPr>
      <w:r>
        <w:rPr>
          <w:b/>
          <w:bCs/>
          <w:szCs w:val="20"/>
        </w:rPr>
        <w:t xml:space="preserve">A amostra de retenção gravada pela Entrada não aparece na Consulta de Disponibilidade nem na Saída</w:t>
      </w:r>
    </w:p>
    <w:tbl>
      <w:tblPr>
        <w:tblStyle w:val="Tabelacomgrade"/>
        <w:tblW w:w="9631" w:type="dxa"/>
        <w:tblLayout w:type="fixed"/>
        <w:tblLook w:val="04A0" w:firstRow="1" w:lastRow="0" w:firstColumn="1" w:lastColumn="0" w:noHBand="0" w:noVBand="1"/>
      </w:tblPr>
      <w:tblGrid>
        <w:gridCol w:w="1239"/>
        <w:gridCol w:w="1139"/>
        <w:gridCol w:w="2347"/>
        <w:gridCol w:w="1412"/>
        <w:gridCol w:w="1952"/>
        <w:gridCol w:w="15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2347"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412" w:type="dxa"/>
          </w:tcPr>
          <w:p>
            <w:pPr>
              <w:widowControl/>
              <w:spacing w:after="0" w:line="276" w:lineRule="auto"/>
              <w:jc w:val="left"/>
              <w:rPr>
                <w:sz w:val="18"/>
                <w:szCs w:val="18"/>
              </w:rPr>
            </w:pPr>
            <w:r>
              <w:rPr>
                <w:sz w:val="18"/>
                <w:szCs w:val="20"/>
              </w:rPr>
              <w:t xml:space="preserve">CT-EST-171 e 176</w:t>
            </w:r>
          </w:p>
        </w:tc>
        <w:tc>
          <w:tcPr>
            <w:tcW w:w="1952" w:type="dxa"/>
          </w:tcPr>
          <w:p>
            <w:pPr>
              <w:widowControl/>
              <w:spacing w:after="0" w:line="276" w:lineRule="auto"/>
              <w:jc w:val="left"/>
              <w:rPr>
                <w:sz w:val="18"/>
                <w:szCs w:val="18"/>
              </w:rPr>
            </w:pPr>
            <w:r>
              <w:rPr>
                <w:sz w:val="18"/>
                <w:szCs w:val="20"/>
              </w:rPr>
              <w:t xml:space="preserve">13/10/2026 (rodada 7 de 13/10/2026 (devolução, inventário, amostras de retenção e repetições))</w:t>
            </w:r>
          </w:p>
        </w:tc>
        <w:tc>
          <w:tcPr>
            <w:tcW w:w="1542" w:type="dxa"/>
          </w:tcPr>
          <w:p>
            <w:pPr>
              <w:widowControl/>
              <w:spacing w:after="0" w:line="276" w:lineRule="auto"/>
              <w:jc w:val="left"/>
              <w:rPr>
                <w:sz w:val="18"/>
                <w:szCs w:val="18"/>
              </w:rPr>
            </w:pPr>
            <w:r>
              <w:rPr>
                <w:sz w:val="18"/>
                <w:szCs w:val="20"/>
              </w:rPr>
              <w:t xml:space="preserve">RDC 658/2022, art. 14, VIII (amostras de retenção guardadas pelo prazo)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Entrada - Retenção</w:t>
      </w:r>
      <w:r>
        <w:rPr>
          <w:szCs w:val="20"/>
        </w:rPr>
        <w:t xml:space="preserve"> de 5 unidades do </w:t>
      </w:r>
      <w:r>
        <w:rPr>
          <w:szCs w:val="20"/>
        </w:rPr>
        <w:t xml:space="preserve">TESTEPA001</w:t>
      </w:r>
      <w:r>
        <w:rPr>
          <w:szCs w:val="20"/>
        </w:rPr>
        <w:t xml:space="preserve"> gravou certo: a Consulta de Endereço mostra as 5 unidades em </w:t>
      </w:r>
      <w:r>
        <w:rPr>
          <w:szCs w:val="20"/>
        </w:rPr>
        <w:t xml:space="preserve">L907-R901-C901-A901</w:t>
      </w:r>
      <w:r>
        <w:rPr>
          <w:szCs w:val="20"/>
        </w:rPr>
        <w:t xml:space="preserve"> (local </w:t>
      </w:r>
      <w:r>
        <w:rPr>
          <w:szCs w:val="20"/>
        </w:rPr>
        <w:t xml:space="preserve">907 - TESTE LOCAL RETENCAO</w:t>
      </w:r>
      <w:r>
        <w:rPr>
          <w:szCs w:val="20"/>
        </w:rPr>
        <w:t xml:space="preserve">, almoxarifado </w:t>
      </w:r>
      <w:r>
        <w:rPr>
          <w:szCs w:val="20"/>
        </w:rPr>
        <w:t xml:space="preserve">TESTE RETENCAO</w:t>
      </w:r>
      <w:r>
        <w:rPr>
          <w:szCs w:val="20"/>
        </w:rPr>
        <w:t xml:space="preserve">, tipo Retenção) e o disponível do lote caiu de 82 para 77. Mas a </w:t>
      </w:r>
      <w:r>
        <w:rPr>
          <w:b/>
          <w:bCs/>
          <w:szCs w:val="20"/>
        </w:rPr>
        <w:t xml:space="preserve">Consulta Disponibilidade (Referência - Retenção - Estabilidade)</w:t>
      </w:r>
      <w:r>
        <w:rPr>
          <w:szCs w:val="20"/>
        </w:rPr>
        <w:t xml:space="preserve"> não lista nada, nem filtrando pelo item, e a </w:t>
      </w:r>
      <w:r>
        <w:rPr>
          <w:b/>
          <w:bCs/>
          <w:szCs w:val="20"/>
        </w:rPr>
        <w:t xml:space="preserve">Saída - Retenção</w:t>
      </w:r>
      <w:r>
        <w:rPr>
          <w:szCs w:val="20"/>
        </w:rPr>
        <w:t xml:space="preserve"> do mesmo lote não oferece </w:t>
      </w:r>
      <w:r>
        <w:rPr>
          <w:b/>
          <w:bCs/>
          <w:szCs w:val="20"/>
        </w:rPr>
        <w:t xml:space="preserve">nenhum endereço de origem</w:t>
      </w:r>
      <w:r>
        <w:rPr>
          <w:szCs w:val="20"/>
        </w:rPr>
        <w:t xml:space="preserve">. A amostra existe no estoque e o controle regulatório não a enxerga: não dá para localizar, consultar nem dar saída numa amostra de retenção pela tela. Por isso o CT-EST-176 (saída antes do vencimento, que a norma manda impedir) nem pôde ser 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Preparar um almoxarifado do tipo Retenção, ligado ao grupo do usuário, com um local e um endereço (nenhum existia no ambiente). 2. </w:t>
      </w:r>
      <w:r>
        <w:rPr>
          <w:b/>
          <w:bCs/>
          <w:szCs w:val="20"/>
        </w:rPr>
        <w:t xml:space="preserve">Regulatório › Movimentações</w:t>
      </w:r>
      <w:r>
        <w:rPr>
          <w:szCs w:val="20"/>
        </w:rPr>
        <w:t xml:space="preserve">, tipo "ENTRADA - RETENÇÃO": item </w:t>
      </w:r>
      <w:r>
        <w:rPr>
          <w:szCs w:val="20"/>
        </w:rPr>
        <w:t xml:space="preserve">TST0003</w:t>
      </w:r>
      <w:r>
        <w:rPr>
          <w:szCs w:val="20"/>
        </w:rPr>
        <w:t xml:space="preserve">, lote </w:t>
      </w:r>
      <w:r>
        <w:rPr>
          <w:szCs w:val="20"/>
        </w:rPr>
        <w:t xml:space="preserve">TA0002/26</w:t>
      </w:r>
      <w:r>
        <w:rPr>
          <w:szCs w:val="20"/>
        </w:rPr>
        <w:t xml:space="preserve">, 5 unidades, destino </w:t>
      </w:r>
      <w:r>
        <w:rPr>
          <w:szCs w:val="20"/>
        </w:rPr>
        <w:t xml:space="preserve">L907-R901-C901-A901</w:t>
      </w:r>
      <w:r>
        <w:rPr>
          <w:szCs w:val="20"/>
        </w:rPr>
        <w:t xml:space="preserve">. Finalizar. 3. Abrir </w:t>
      </w:r>
      <w:r>
        <w:rPr>
          <w:b/>
          <w:bCs/>
          <w:szCs w:val="20"/>
        </w:rPr>
        <w:t xml:space="preserve">Consulta Disponibilidade (Referência - Retenção - Estabilidade)</w:t>
      </w:r>
      <w:r>
        <w:rPr>
          <w:szCs w:val="20"/>
        </w:rPr>
        <w:t xml:space="preserve"> e filtrar por </w:t>
      </w:r>
      <w:r>
        <w:rPr>
          <w:szCs w:val="20"/>
        </w:rPr>
        <w:t xml:space="preserve">TST0003</w:t>
      </w:r>
      <w:r>
        <w:rPr>
          <w:szCs w:val="20"/>
        </w:rPr>
        <w:t xml:space="preserve">. 4. Abrir </w:t>
      </w:r>
      <w:r>
        <w:rPr>
          <w:b/>
          <w:bCs/>
          <w:szCs w:val="20"/>
        </w:rPr>
        <w:t xml:space="preserve">Movimentações</w:t>
      </w:r>
      <w:r>
        <w:rPr>
          <w:szCs w:val="20"/>
        </w:rPr>
        <w:t xml:space="preserve">, tipo "SAÍDA - RETENÇÃO", mesmo item e lote, e abrir a lista de endereço de origem.</w:t>
      </w:r>
    </w:p>
    <w:p>
      <w:pPr>
        <w:spacing w:after="0" w:line="360" w:lineRule="auto"/>
        <w:rPr>
          <w:szCs w:val="20"/>
        </w:rPr>
      </w:pPr>
      <w:r>
        <w:rPr>
          <w:b/>
          <w:bCs/>
          <w:szCs w:val="20"/>
        </w:rPr>
        <w:t xml:space="preserve">Dados de teste usados:</w:t>
      </w:r>
      <w:r>
        <w:rPr>
          <w:szCs w:val="20"/>
        </w:rPr>
        <w:t xml:space="preserve"> Almoxarifado </w:t>
      </w:r>
      <w:r>
        <w:rPr>
          <w:szCs w:val="20"/>
        </w:rPr>
        <w:t xml:space="preserve">00018 - TESTE RETENCAO</w:t>
      </w:r>
      <w:r>
        <w:rPr>
          <w:szCs w:val="20"/>
        </w:rPr>
        <w:t xml:space="preserve"> (tipo Retenção, ligado ao grupo 03 - ADMINISTRAÇÃO), local </w:t>
      </w:r>
      <w:r>
        <w:rPr>
          <w:szCs w:val="20"/>
        </w:rPr>
        <w:t xml:space="preserve">907 - TESTE LOCAL RETENCAO</w:t>
      </w:r>
      <w:r>
        <w:rPr>
          <w:szCs w:val="20"/>
        </w:rPr>
        <w:t xml:space="preserve">, endereço </w:t>
      </w:r>
      <w:r>
        <w:rPr>
          <w:szCs w:val="20"/>
        </w:rPr>
        <w:t xml:space="preserve">L907-R901-C901-A901</w:t>
      </w:r>
      <w:r>
        <w:rPr>
          <w:szCs w:val="20"/>
        </w:rPr>
        <w:t xml:space="preserve">; lote </w:t>
      </w:r>
      <w:r>
        <w:rPr>
          <w:szCs w:val="20"/>
        </w:rPr>
        <w:t xml:space="preserve">TESTEPA001</w:t>
      </w:r>
      <w:r>
        <w:rPr>
          <w:szCs w:val="20"/>
        </w:rPr>
        <w:t xml:space="preserve">, 5 unidades em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87"/>
        <w:gridCol w:w="3644"/>
      </w:tblGrid>
      <w:tr>
        <w:trPr>
          <w:tblHeader/>
          <w:cantSplit/>
        </w:trPr>
        <w:tc>
          <w:tcPr>
            <w:tcW w:w="5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87" w:type="dxa"/>
          </w:tcPr>
          <w:p>
            <w:pPr>
              <w:widowControl/>
              <w:spacing w:after="0" w:line="276" w:lineRule="auto"/>
              <w:jc w:val="left"/>
              <w:rPr>
                <w:sz w:val="18"/>
                <w:szCs w:val="18"/>
              </w:rPr>
            </w:pPr>
            <w:r>
              <w:rPr>
                <w:sz w:val="18"/>
                <w:szCs w:val="20"/>
              </w:rPr>
              <w:t xml:space="preserve">A consulta mostra 5 unidades em retenção; a saída oferece o endereço </w:t>
            </w:r>
            <w:r>
              <w:rPr>
                <w:sz w:val="18"/>
                <w:szCs w:val="20"/>
              </w:rPr>
              <w:t xml:space="preserve">L907-R901-C901-A901</w:t>
            </w:r>
            <w:r>
              <w:rPr>
                <w:sz w:val="18"/>
                <w:szCs w:val="20"/>
              </w:rPr>
              <w:t xml:space="preserve">.</w:t>
            </w:r>
          </w:p>
        </w:tc>
        <w:tc>
          <w:tcPr>
            <w:tcW w:w="3644" w:type="dxa"/>
          </w:tcPr>
          <w:p>
            <w:pPr>
              <w:widowControl/>
              <w:spacing w:after="0" w:line="276" w:lineRule="auto"/>
              <w:jc w:val="left"/>
              <w:rPr>
                <w:sz w:val="18"/>
                <w:szCs w:val="18"/>
              </w:rPr>
            </w:pPr>
            <w:r>
              <w:rPr>
                <w:sz w:val="18"/>
                <w:szCs w:val="20"/>
              </w:rPr>
              <w:t xml:space="preserve">Consulta vazia; lista de origem só com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(baixa):</w:t>
      </w:r>
      <w:r>
        <w:rPr>
          <w:szCs w:val="20"/>
        </w:rPr>
        <w:t xml:space="preserve"> Pelo código, a Saída lista os endereços do lote cujo almoxarifado tem a marca Retenção (</w:t>
      </w:r>
      <w:r>
        <w:rPr>
          <w:szCs w:val="20"/>
        </w:rPr>
        <w:t xml:space="preserve">RegulatorioReservaServico.RetornarListaEnderecoLoteRegulatorio</w:t>
      </w:r>
      <w:r>
        <w:rPr>
          <w:szCs w:val="20"/>
        </w:rPr>
        <w:t xml:space="preserve">), e a consulta lê os saldos de referência, retenção e estabilidade do lote. Com os cadastros feitos, as duas deveriam encontrar a amostra. Hipóteses: a Entrada grava o saldo no endereço mas não o registro de reserva regulatória que a consulta e a saída usam; ou a marca de tipo do almoxarifado novo não chega à consulta. Precisa do DBA (tabelas de reserva regulatória e de saldo por endereço do </w:t>
      </w:r>
      <w:r>
        <w:rPr>
          <w:szCs w:val="20"/>
        </w:rPr>
        <w:t xml:space="preserve">TESTEPA001</w:t>
      </w:r>
      <w:r>
        <w:rPr>
          <w:szCs w:val="20"/>
        </w:rPr>
        <w:t xml:space="preserve">).</w:t>
      </w:r>
    </w:p>
    <w:tbl>
      <w:tblPr>
        <w:tblStyle w:val="Tabelacomgrade"/>
        <w:tblW w:w="9631" w:type="dxa"/>
        <w:tblLayout w:type="fixed"/>
        <w:tblLook w:val="04A0" w:firstRow="1" w:lastRow="0" w:firstColumn="1" w:lastColumn="0" w:noHBand="0" w:noVBand="1"/>
      </w:tblPr>
      <w:tblGrid>
        <w:gridCol w:w="4530"/>
        <w:gridCol w:w="1219"/>
        <w:gridCol w:w="3882"/>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LaboSys.Estoque.Service/RegulatorioReservaServico.cs</w:t>
            </w:r>
          </w:p>
        </w:tc>
        <w:tc>
          <w:tcPr>
            <w:tcW w:w="1219" w:type="dxa"/>
          </w:tcPr>
          <w:p>
            <w:pPr>
              <w:widowControl/>
              <w:spacing w:after="0" w:line="276" w:lineRule="auto"/>
              <w:jc w:val="left"/>
              <w:rPr>
                <w:sz w:val="18"/>
                <w:szCs w:val="18"/>
              </w:rPr>
            </w:pPr>
            <w:r>
              <w:rPr>
                <w:sz w:val="18"/>
                <w:szCs w:val="20"/>
              </w:rPr>
              <w:t xml:space="preserve">415-440</w:t>
            </w:r>
          </w:p>
        </w:tc>
        <w:tc>
          <w:tcPr>
            <w:tcW w:w="3882" w:type="dxa"/>
          </w:tcPr>
          <w:p>
            <w:pPr>
              <w:widowControl/>
              <w:spacing w:after="0" w:line="276" w:lineRule="auto"/>
              <w:jc w:val="left"/>
              <w:rPr>
                <w:sz w:val="18"/>
                <w:szCs w:val="18"/>
              </w:rPr>
            </w:pPr>
            <w:r>
              <w:rPr>
                <w:sz w:val="18"/>
                <w:szCs w:val="20"/>
              </w:rPr>
              <w:t xml:space="preserve">Lista os endereços do lote filtrando pelo tipo do almoxarifado (referência, retenção, estabilidade).</w:t>
            </w:r>
          </w:p>
        </w:tc>
      </w:tr>
      <w:tr>
        <w:trPr>
          <w:cantSplit/>
        </w:trPr>
        <w:tc>
          <w:tcPr>
            <w:tcW w:w="4530" w:type="dxa"/>
          </w:tcPr>
          <w:p>
            <w:pPr>
              <w:widowControl/>
              <w:spacing w:after="0" w:line="276" w:lineRule="auto"/>
              <w:jc w:val="left"/>
              <w:rPr>
                <w:sz w:val="18"/>
                <w:szCs w:val="18"/>
              </w:rPr>
            </w:pPr>
            <w:r>
              <w:rPr>
                <w:sz w:val="18"/>
                <w:szCs w:val="20"/>
              </w:rPr>
              <w:t xml:space="preserve">LaboSys_UI/cq/movimentacoes_ed.aspx.cs</w:t>
            </w:r>
          </w:p>
        </w:tc>
        <w:tc>
          <w:tcPr>
            <w:tcW w:w="1219" w:type="dxa"/>
          </w:tcPr>
          <w:p>
            <w:pPr>
              <w:widowControl/>
              <w:spacing w:after="0" w:line="276" w:lineRule="auto"/>
              <w:jc w:val="left"/>
              <w:rPr>
                <w:sz w:val="18"/>
                <w:szCs w:val="18"/>
              </w:rPr>
            </w:pPr>
            <w:r>
              <w:rPr>
                <w:sz w:val="18"/>
                <w:szCs w:val="20"/>
              </w:rPr>
              <w:t xml:space="preserve">523-527</w:t>
            </w:r>
          </w:p>
        </w:tc>
        <w:tc>
          <w:tcPr>
            <w:tcW w:w="3882" w:type="dxa"/>
          </w:tcPr>
          <w:p>
            <w:pPr>
              <w:widowControl/>
              <w:spacing w:after="0" w:line="276" w:lineRule="auto"/>
              <w:jc w:val="left"/>
              <w:rPr>
                <w:sz w:val="18"/>
                <w:szCs w:val="18"/>
              </w:rPr>
            </w:pPr>
            <w:r>
              <w:rPr>
                <w:sz w:val="18"/>
                <w:szCs w:val="20"/>
              </w:rPr>
              <w:t xml:space="preserve">A Saída usa essa lista para montar o endereço de origem.</w:t>
            </w:r>
          </w:p>
        </w:tc>
      </w:tr>
      <w:tr>
        <w:trPr>
          <w:cantSplit/>
        </w:trPr>
        <w:tc>
          <w:tcPr>
            <w:tcW w:w="4530" w:type="dxa"/>
          </w:tcPr>
          <w:p>
            <w:pPr>
              <w:widowControl/>
              <w:spacing w:after="0" w:line="276" w:lineRule="auto"/>
              <w:jc w:val="left"/>
              <w:rPr>
                <w:sz w:val="18"/>
                <w:szCs w:val="18"/>
              </w:rPr>
            </w:pPr>
            <w:r>
              <w:rPr>
                <w:sz w:val="18"/>
                <w:szCs w:val="20"/>
              </w:rPr>
              <w:t xml:space="preserve">LaboSys_UI/cq/consulta_disponibilidade_lst.aspx.cs</w:t>
            </w:r>
          </w:p>
        </w:tc>
        <w:tc>
          <w:tcPr>
            <w:tcW w:w="1219" w:type="dxa"/>
          </w:tcPr>
          <w:p>
            <w:pPr>
              <w:widowControl/>
              <w:spacing w:after="0" w:line="276" w:lineRule="auto"/>
              <w:jc w:val="left"/>
              <w:rPr>
                <w:sz w:val="18"/>
                <w:szCs w:val="18"/>
              </w:rPr>
            </w:pPr>
            <w:r>
              <w:rPr>
                <w:sz w:val="18"/>
                <w:szCs w:val="20"/>
              </w:rPr>
              <w:t xml:space="preserve">254-256</w:t>
            </w:r>
          </w:p>
        </w:tc>
        <w:tc>
          <w:tcPr>
            <w:tcW w:w="3882" w:type="dxa"/>
          </w:tcPr>
          <w:p>
            <w:pPr>
              <w:widowControl/>
              <w:spacing w:after="0" w:line="276" w:lineRule="auto"/>
              <w:jc w:val="left"/>
              <w:rPr>
                <w:sz w:val="18"/>
                <w:szCs w:val="18"/>
              </w:rPr>
            </w:pPr>
            <w:r>
              <w:rPr>
                <w:sz w:val="18"/>
                <w:szCs w:val="20"/>
              </w:rPr>
              <w:t xml:space="preserve">A consulta mostra os saldos de referência, retenção e estabilidade do lote.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na Entrada, tudo o que a consulta e a saída leem (saldo por endereço e reserva regulatória), na mesma transação.</w:t>
      </w:r>
    </w:p>
    <w:p>
      <w:pPr>
        <w:numPr>
          <w:ilvl w:val="0"/>
          <w:numId w:val="2"/>
        </w:numPr>
        <w:spacing w:after="0" w:line="360" w:lineRule="auto"/>
        <w:rPr>
          <w:szCs w:val="20"/>
        </w:rPr>
      </w:pPr>
      <w:r>
        <w:rPr>
          <w:szCs w:val="20"/>
        </w:rPr>
        <w:t xml:space="preserve">Mostrar na consulta a amostra pelo endereço onde ela está, mesmo que a reserva não exista.</w:t>
      </w:r>
    </w:p>
    <w:p>
      <w:pPr>
        <w:numPr>
          <w:ilvl w:val="0"/>
          <w:numId w:val="2"/>
        </w:numPr>
        <w:spacing w:after="0" w:line="360" w:lineRule="auto"/>
        <w:rPr>
          <w:szCs w:val="20"/>
        </w:rPr>
      </w:pPr>
      <w:r>
        <w:rPr>
          <w:szCs w:val="20"/>
        </w:rPr>
        <w:t xml:space="preserve">Com isso resolvido, implantar o prazo mínimo de guarda e a trava de saída antes do vencimento (R-EST-17).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CT-EST-171 (consulta mostra a amostra) e CT-EST-176 (saída antes do vencimento).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Nenhum cadastro do tipo Retenção existia no ambiente antes da rodada 7: o controle de amostras nunca tinha sido usado.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DV-EST-048</w:t>
      </w:r>
    </w:p>
    <w:p>
      <w:pPr>
        <w:keepNext/>
        <w:spacing w:after="0" w:line="360" w:lineRule="auto"/>
      </w:pPr>
    </w:p>
    <w:p>
      <w:pPr>
        <w:spacing w:after="0" w:line="360" w:lineRule="auto"/>
        <w:rPr>
          <w:szCs w:val="20"/>
        </w:rPr>
      </w:pPr>
      <w:r>
        <w:rPr>
          <w:b/>
          <w:bCs/>
          <w:szCs w:val="20"/>
        </w:rPr>
        <w:t xml:space="preserve">O Atendimento de Solicitação não ordena os lotes por validade e aceita o que vence depois sem avisar</w:t>
      </w:r>
    </w:p>
    <w:tbl>
      <w:tblPr>
        <w:tblStyle w:val="Tabelacomgrade"/>
        <w:tblW w:w="9631" w:type="dxa"/>
        <w:tblLayout w:type="fixed"/>
        <w:tblLook w:val="04A0" w:firstRow="1" w:lastRow="0" w:firstColumn="1" w:lastColumn="0" w:noHBand="0" w:noVBand="1"/>
      </w:tblPr>
      <w:tblGrid>
        <w:gridCol w:w="1265"/>
        <w:gridCol w:w="1166"/>
        <w:gridCol w:w="1642"/>
        <w:gridCol w:w="1513"/>
        <w:gridCol w:w="1500"/>
        <w:gridCol w:w="2545"/>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642" w:type="dxa"/>
          </w:tcPr>
          <w:p>
            <w:pPr>
              <w:widowControl/>
              <w:spacing w:after="0" w:line="276" w:lineRule="auto"/>
              <w:jc w:val="left"/>
              <w:rPr>
                <w:sz w:val="18"/>
                <w:szCs w:val="18"/>
              </w:rPr>
            </w:pPr>
            <w:r>
              <w:rPr>
                <w:sz w:val="18"/>
                <w:szCs w:val="20"/>
              </w:rPr>
              <w:t xml:space="preserve">Estoque › Atendimento de Solicitação</w:t>
            </w:r>
          </w:p>
        </w:tc>
        <w:tc>
          <w:tcPr>
            <w:tcW w:w="1513" w:type="dxa"/>
          </w:tcPr>
          <w:p>
            <w:pPr>
              <w:widowControl/>
              <w:spacing w:after="0" w:line="276" w:lineRule="auto"/>
              <w:jc w:val="left"/>
              <w:rPr>
                <w:sz w:val="18"/>
                <w:szCs w:val="18"/>
              </w:rPr>
            </w:pPr>
            <w:r>
              <w:rPr>
                <w:sz w:val="18"/>
                <w:szCs w:val="20"/>
              </w:rPr>
              <w:t xml:space="preserve">CT-EST-073 e CT-EST-074</w:t>
            </w:r>
          </w:p>
        </w:tc>
        <w:tc>
          <w:tcPr>
            <w:tcW w:w="1500" w:type="dxa"/>
          </w:tcPr>
          <w:p>
            <w:pPr>
              <w:widowControl/>
              <w:spacing w:after="0" w:line="276" w:lineRule="auto"/>
              <w:jc w:val="left"/>
              <w:rPr>
                <w:sz w:val="18"/>
                <w:szCs w:val="18"/>
              </w:rPr>
            </w:pPr>
            <w:r>
              <w:rPr>
                <w:sz w:val="18"/>
                <w:szCs w:val="20"/>
              </w:rPr>
              <w:t xml:space="preserve">22/10/2026 (rodada 8)</w:t>
            </w:r>
          </w:p>
        </w:tc>
        <w:tc>
          <w:tcPr>
            <w:tcW w:w="2545" w:type="dxa"/>
          </w:tcPr>
          <w:p>
            <w:pPr>
              <w:widowControl/>
              <w:spacing w:after="0" w:line="276" w:lineRule="auto"/>
              <w:jc w:val="left"/>
              <w:rPr>
                <w:sz w:val="18"/>
                <w:szCs w:val="18"/>
              </w:rPr>
            </w:pPr>
            <w:r>
              <w:rPr>
                <w:sz w:val="18"/>
                <w:szCs w:val="20"/>
              </w:rPr>
              <w:t xml:space="preserve">RDC 658/2022 (usar o material dentro da validade); boa prática de estoque PEPS/FEFO (primeiro que vence, primeiro que sai). O artigo a citar deve ser confirmado com a Garantia da Qualidade.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uma solicitação, o botão SELECIONAR LOTE lista os lotes do item sem ordenar pela validade: o lote que vence em 2028 (</w:t>
      </w:r>
      <w:r>
        <w:rPr>
          <w:szCs w:val="20"/>
        </w:rPr>
        <w:t xml:space="preserve">TESTEPA001</w:t>
      </w:r>
      <w:r>
        <w:rPr>
          <w:szCs w:val="20"/>
        </w:rPr>
        <w:t xml:space="preserve">) aparece antes do que vence em 2027 (</w:t>
      </w:r>
      <w:r>
        <w:rPr>
          <w:szCs w:val="20"/>
        </w:rPr>
        <w:t xml:space="preserve">TESTEPA004</w:t>
      </w:r>
      <w:r>
        <w:rPr>
          <w:szCs w:val="20"/>
        </w:rPr>
        <w:t xml:space="preserve">). Escolhendo o que vence depois, a tela pergunta "Confirma o atendimento do Item?" e responde "Atendimento confirmado!", sem nenhum aviso de que há um lote que vence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dois lotes disponíveis do mesmo item com validades diferentes (</w:t>
      </w:r>
      <w:r>
        <w:rPr>
          <w:szCs w:val="20"/>
        </w:rPr>
        <w:t xml:space="preserve">TST0003</w:t>
      </w:r>
      <w:r>
        <w:rPr>
          <w:szCs w:val="20"/>
        </w:rPr>
        <w:t xml:space="preserve">: </w:t>
      </w:r>
      <w:r>
        <w:rPr>
          <w:szCs w:val="20"/>
        </w:rPr>
        <w:t xml:space="preserve">TESTEPA001</w:t>
      </w:r>
      <w:r>
        <w:rPr>
          <w:szCs w:val="20"/>
        </w:rPr>
        <w:t xml:space="preserve">, validade 12/10/2028, e </w:t>
      </w:r>
      <w:r>
        <w:rPr>
          <w:szCs w:val="20"/>
        </w:rPr>
        <w:t xml:space="preserve">TESTEPA004</w:t>
      </w:r>
      <w:r>
        <w:rPr>
          <w:szCs w:val="20"/>
        </w:rPr>
        <w:t xml:space="preserve">, validade 20/10/2027). 2. Abrir </w:t>
      </w:r>
      <w:r>
        <w:rPr>
          <w:b/>
          <w:bCs/>
          <w:szCs w:val="20"/>
        </w:rPr>
        <w:t xml:space="preserve">Estoque › Atendimento de Solicitação</w:t>
      </w:r>
      <w:r>
        <w:rPr>
          <w:szCs w:val="20"/>
        </w:rPr>
        <w:t xml:space="preserve">, pesquisar a solicitação 00040 (item </w:t>
      </w:r>
      <w:r>
        <w:rPr>
          <w:szCs w:val="20"/>
        </w:rPr>
        <w:t xml:space="preserve">TST0003</w:t>
      </w:r>
      <w:r>
        <w:rPr>
          <w:szCs w:val="20"/>
        </w:rPr>
        <w:t xml:space="preserve">) e abri-la. 3. Escolher o item e clicar em </w:t>
      </w:r>
      <w:r>
        <w:rPr>
          <w:b/>
          <w:bCs/>
          <w:szCs w:val="20"/>
        </w:rPr>
        <w:t xml:space="preserve">SELECIONAR LOTE</w:t>
      </w:r>
      <w:r>
        <w:rPr>
          <w:szCs w:val="20"/>
        </w:rPr>
        <w:t xml:space="preserve">: ver a ordem. 4. Escolher o </w:t>
      </w:r>
      <w:r>
        <w:rPr>
          <w:szCs w:val="20"/>
        </w:rPr>
        <w:t xml:space="preserve">TESTEPA001</w:t>
      </w:r>
      <w:r>
        <w:rPr>
          <w:szCs w:val="20"/>
        </w:rPr>
        <w:t xml:space="preserve"> (o que vence depois), digitar 1 em </w:t>
      </w:r>
      <w:r>
        <w:rPr>
          <w:b/>
          <w:bCs/>
          <w:szCs w:val="20"/>
        </w:rPr>
        <w:t xml:space="preserve">Atender</w:t>
      </w:r>
      <w:r>
        <w:rPr>
          <w:szCs w:val="20"/>
        </w:rPr>
        <w:t xml:space="preserve">, clicar em </w:t>
      </w:r>
      <w:r>
        <w:rPr>
          <w:b/>
          <w:bCs/>
          <w:szCs w:val="20"/>
        </w:rPr>
        <w:t xml:space="preserve">ATENDER ITEM</w:t>
      </w:r>
      <w:r>
        <w:rPr>
          <w:szCs w:val="20"/>
        </w:rPr>
        <w:t xml:space="preserve"> e SIM.</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lotes </w:t>
      </w:r>
      <w:r>
        <w:rPr>
          <w:szCs w:val="20"/>
        </w:rPr>
        <w:t xml:space="preserve">TESTEPA001</w:t>
      </w:r>
      <w:r>
        <w:rPr>
          <w:szCs w:val="20"/>
        </w:rPr>
        <w:t xml:space="preserve"> (item de entrada </w:t>
      </w:r>
      <w:r>
        <w:rPr>
          <w:szCs w:val="20"/>
        </w:rPr>
        <w:t xml:space="preserve">TA0002/26</w:t>
      </w:r>
      <w:r>
        <w:rPr>
          <w:szCs w:val="20"/>
        </w:rPr>
        <w:t xml:space="preserve">) e </w:t>
      </w:r>
      <w:r>
        <w:rPr>
          <w:szCs w:val="20"/>
        </w:rPr>
        <w:t xml:space="preserve">TESTEPA004</w:t>
      </w:r>
      <w:r>
        <w:rPr>
          <w:szCs w:val="20"/>
        </w:rPr>
        <w:t xml:space="preserve"> (</w:t>
      </w:r>
      <w:r>
        <w:rPr>
          <w:szCs w:val="20"/>
        </w:rPr>
        <w:t xml:space="preserve">TA0006/26</w:t>
      </w:r>
      <w:r>
        <w:rPr>
          <w:szCs w:val="20"/>
        </w:rPr>
        <w:t xml:space="preserve">), solicitação 00040.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0"/>
        <w:gridCol w:w="5211"/>
      </w:tblGrid>
      <w:tr>
        <w:trPr>
          <w:tblHeader/>
          <w:cantSplit/>
        </w:trPr>
        <w:tc>
          <w:tcPr>
            <w:tcW w:w="4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0" w:type="dxa"/>
          </w:tcPr>
          <w:p>
            <w:pPr>
              <w:widowControl/>
              <w:spacing w:after="0" w:line="276" w:lineRule="auto"/>
              <w:jc w:val="left"/>
              <w:rPr>
                <w:sz w:val="18"/>
                <w:szCs w:val="18"/>
              </w:rPr>
            </w:pPr>
            <w:r>
              <w:rPr>
                <w:sz w:val="18"/>
                <w:szCs w:val="20"/>
              </w:rPr>
              <w:t xml:space="preserve">Lista ordenada pela validade (o que vence primeiro no topo) e aviso ou recusa ao escolher um lote que vence depois, com justificativa se o usuário insistir.</w:t>
            </w:r>
          </w:p>
        </w:tc>
        <w:tc>
          <w:tcPr>
            <w:tcW w:w="5211" w:type="dxa"/>
          </w:tcPr>
          <w:p>
            <w:pPr>
              <w:widowControl/>
              <w:spacing w:after="0" w:line="276" w:lineRule="auto"/>
              <w:jc w:val="left"/>
              <w:rPr>
                <w:sz w:val="18"/>
                <w:szCs w:val="18"/>
              </w:rPr>
            </w:pPr>
            <w:r>
              <w:rPr>
                <w:sz w:val="18"/>
                <w:szCs w:val="20"/>
              </w:rPr>
              <w:t xml:space="preserve">Ordem na tela: </w:t>
            </w:r>
            <w:r>
              <w:rPr>
                <w:sz w:val="18"/>
                <w:szCs w:val="20"/>
              </w:rPr>
              <w:t xml:space="preserve">TESTEPA001</w:t>
            </w:r>
            <w:r>
              <w:rPr>
                <w:sz w:val="18"/>
                <w:szCs w:val="20"/>
              </w:rPr>
              <w:t xml:space="preserve"> (12/10/2028), depois </w:t>
            </w:r>
            <w:r>
              <w:rPr>
                <w:sz w:val="18"/>
                <w:szCs w:val="20"/>
              </w:rPr>
              <w:t xml:space="preserve">TESTEPA004</w:t>
            </w:r>
            <w:r>
              <w:rPr>
                <w:sz w:val="18"/>
                <w:szCs w:val="20"/>
              </w:rPr>
              <w:t xml:space="preserve"> (20/10/2027). Escolher o primeiro: "Atendimento confirmado!", sem aviso. A solicitação ficou com 1,000 atendido de um lote que não vence primeiro.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14 – Lista de lotes na ordem em que aparece.</w:t>
      </w:r>
    </w:p>
    <w:p>
      <w:pPr>
        <w:spacing w:after="0" w:line="360" w:lineRule="auto"/>
        <w:rPr>
          <w:szCs w:val="20"/>
        </w:rPr>
      </w:pPr>
      <w:r>
        <w:rPr>
          <w:i/>
          <w:iCs/>
          <w:szCs w:val="20"/>
        </w:rPr>
        <w:t xml:space="preserve">Figura 1: Lista de lotes na ordem em que aparece.</w:t>
      </w:r>
    </w:p>
    <w:p>
      <w:pPr>
        <w:keepNext/>
        <w:spacing w:before="120" w:after="0"/>
        <w:jc w:val="center"/>
      </w:pPr>
      <w:r>
        <w:rPr>
          <w:noProof/>
        </w:rPr>
        <w:drawing>
          <wp:inline distT="0" distB="0" distL="0" distR="0">
            <wp:extent cx="5400000" cy="459385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15 – Lote que vence depois escolhido, antes de atender.</w:t>
      </w:r>
    </w:p>
    <w:p>
      <w:pPr>
        <w:spacing w:after="0" w:line="360" w:lineRule="auto"/>
        <w:rPr>
          <w:szCs w:val="20"/>
        </w:rPr>
      </w:pPr>
      <w:r>
        <w:rPr>
          <w:i/>
          <w:iCs/>
          <w:szCs w:val="20"/>
        </w:rPr>
        <w:t xml:space="preserve">Figura 2: Lote que vence depois escolhido, antes de atender.</w:t>
      </w:r>
    </w:p>
    <w:p>
      <w:pPr>
        <w:keepNext/>
        <w:spacing w:before="120" w:after="0"/>
        <w:jc w:val="center"/>
      </w:pPr>
      <w:r>
        <w:rPr>
          <w:noProof/>
        </w:rPr>
        <w:drawing>
          <wp:inline distT="0" distB="0" distL="0" distR="0">
            <wp:extent cx="5400000" cy="4593857"/>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16 – Atendimento confirmado sem aviso.</w:t>
      </w:r>
    </w:p>
    <w:p>
      <w:pPr>
        <w:spacing w:after="0" w:line="360" w:lineRule="auto"/>
        <w:rPr>
          <w:szCs w:val="20"/>
        </w:rPr>
      </w:pPr>
      <w:r>
        <w:rPr>
          <w:i/>
          <w:iCs/>
          <w:szCs w:val="20"/>
        </w:rPr>
        <w:t xml:space="preserve">Figura 3: Atendimento confirmado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Ordenar a lista por validade crescente e avisar (ou exigir justificativa) quando o usuário escolher um lote que vence depois de outro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DV-EST-058</w:t>
      </w:r>
    </w:p>
    <w:p>
      <w:pPr>
        <w:keepNext/>
        <w:spacing w:after="0" w:line="360" w:lineRule="auto"/>
      </w:pPr>
    </w:p>
    <w:p>
      <w:pPr>
        <w:spacing w:after="0" w:line="360" w:lineRule="auto"/>
        <w:rPr>
          <w:szCs w:val="20"/>
        </w:rPr>
      </w:pPr>
      <w:r>
        <w:rPr>
          <w:b/>
          <w:bCs/>
          <w:szCs w:val="20"/>
        </w:rPr>
        <w:t xml:space="preserve">A remessa gerada pela solicitação de kit nasce sem Origem e sem Responsável e não pode ser finalizada</w:t>
      </w:r>
    </w:p>
    <w:tbl>
      <w:tblPr>
        <w:tblStyle w:val="Tabelacomgrade"/>
        <w:tblW w:w="9631" w:type="dxa"/>
        <w:tblLayout w:type="fixed"/>
        <w:tblLook w:val="04A0" w:firstRow="1" w:lastRow="0" w:firstColumn="1" w:lastColumn="0" w:noHBand="0" w:noVBand="1"/>
      </w:tblPr>
      <w:tblGrid>
        <w:gridCol w:w="1276"/>
        <w:gridCol w:w="1178"/>
        <w:gridCol w:w="1962"/>
        <w:gridCol w:w="1808"/>
        <w:gridCol w:w="1528"/>
        <w:gridCol w:w="187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808" w:type="dxa"/>
          </w:tcPr>
          <w:p>
            <w:pPr>
              <w:widowControl/>
              <w:spacing w:after="0" w:line="276" w:lineRule="auto"/>
              <w:jc w:val="left"/>
              <w:rPr>
                <w:sz w:val="18"/>
                <w:szCs w:val="18"/>
              </w:rPr>
            </w:pPr>
            <w:r>
              <w:rPr>
                <w:sz w:val="18"/>
                <w:szCs w:val="20"/>
              </w:rPr>
              <w:t xml:space="preserve">CT-EST-110 e CT-EST-115 (reforça o DV-EST-046)</w:t>
            </w:r>
          </w:p>
        </w:tc>
        <w:tc>
          <w:tcPr>
            <w:tcW w:w="1528" w:type="dxa"/>
          </w:tcPr>
          <w:p>
            <w:pPr>
              <w:widowControl/>
              <w:spacing w:after="0" w:line="276" w:lineRule="auto"/>
              <w:jc w:val="left"/>
              <w:rPr>
                <w:sz w:val="18"/>
                <w:szCs w:val="18"/>
              </w:rPr>
            </w:pPr>
            <w:r>
              <w:rPr>
                <w:sz w:val="18"/>
                <w:szCs w:val="20"/>
              </w:rPr>
              <w:t xml:space="preserve">22/10/2026 (rodada 8)</w:t>
            </w:r>
          </w:p>
        </w:tc>
        <w:tc>
          <w:tcPr>
            <w:tcW w:w="1879" w:type="dxa"/>
          </w:tcPr>
          <w:p>
            <w:pPr>
              <w:widowControl/>
              <w:spacing w:after="0" w:line="276" w:lineRule="auto"/>
              <w:jc w:val="left"/>
              <w:rPr>
                <w:sz w:val="18"/>
                <w:szCs w:val="18"/>
              </w:rPr>
            </w:pPr>
            <w:r>
              <w:rPr>
                <w:sz w:val="18"/>
                <w:szCs w:val="20"/>
              </w:rPr>
              <w:t xml:space="preserve">RDC 658/2022 (registro de quem e de onde sai o material);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gerar a solicitação/guia do kit, o sistema cria a remessa 004 com Origem em "SELECIONE" e Responsável em "SELECIONE", e os dois campos ficam desabilitados. Finalizar dá "Origem não informada!", "O Motivo da Remessa não foi informado!" e "Erro ao gerar a solicitação do material!". Na remessa manual nova (00003), o campo Responsável também fica desabilitado e vazio, e o FINALIZAR dá "Erro ao gerar a solicitação do material!" mesmo com Origem, Destino, Almoxarifado, Evento, item e justificativa preenchidos. Pista para o DV-EST-046: o Responsável nunca é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Kits › Solicitação de Kits</w:t>
      </w:r>
      <w:r>
        <w:rPr>
          <w:szCs w:val="20"/>
        </w:rPr>
        <w:t xml:space="preserve">, criar a solicitação 00002 (kit 00002), finalizar e clicar em GERAR SOLICITAÇÃO / GUIA (Local de entrega e justificativa). 2. Em </w:t>
      </w:r>
      <w:r>
        <w:rPr>
          <w:b/>
          <w:bCs/>
          <w:szCs w:val="20"/>
        </w:rPr>
        <w:t xml:space="preserve">Remessa de Material</w:t>
      </w:r>
      <w:r>
        <w:rPr>
          <w:szCs w:val="20"/>
        </w:rPr>
        <w:t xml:space="preserve">, abrir a remessa 004: Origem e Responsável estão desabilitados em SELECIONE. 3. Incluir o item do lote (1,000) e clicar em FINALIZAR e SIM.</w:t>
      </w:r>
    </w:p>
    <w:p>
      <w:pPr>
        <w:spacing w:after="0" w:line="360" w:lineRule="auto"/>
        <w:rPr>
          <w:szCs w:val="20"/>
        </w:rPr>
      </w:pPr>
      <w:r>
        <w:rPr>
          <w:b/>
          <w:bCs/>
          <w:szCs w:val="20"/>
        </w:rPr>
        <w:t xml:space="preserve">Dados de teste usados:</w:t>
      </w:r>
      <w:r>
        <w:rPr>
          <w:szCs w:val="20"/>
        </w:rPr>
        <w:t xml:space="preserve"> Remessa 004 (kit 00002, solicitação de estoque 00051) e remessa manual 00003.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53"/>
        <w:gridCol w:w="5078"/>
      </w:tblGrid>
      <w:tr>
        <w:trPr>
          <w:tblHeader/>
          <w:cantSplit/>
        </w:trPr>
        <w:tc>
          <w:tcPr>
            <w:tcW w:w="4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53" w:type="dxa"/>
          </w:tcPr>
          <w:p>
            <w:pPr>
              <w:widowControl/>
              <w:spacing w:after="0" w:line="276" w:lineRule="auto"/>
              <w:jc w:val="left"/>
              <w:rPr>
                <w:sz w:val="18"/>
                <w:szCs w:val="18"/>
              </w:rPr>
            </w:pPr>
            <w:r>
              <w:rPr>
                <w:sz w:val="18"/>
                <w:szCs w:val="20"/>
              </w:rPr>
              <w:t xml:space="preserve">Remessa gerada já com a Origem, o Responsável e o Evento; finalização que gera a solicitação do material.</w:t>
            </w:r>
          </w:p>
        </w:tc>
        <w:tc>
          <w:tcPr>
            <w:tcW w:w="5078" w:type="dxa"/>
          </w:tcPr>
          <w:p>
            <w:pPr>
              <w:widowControl/>
              <w:spacing w:after="0" w:line="276" w:lineRule="auto"/>
              <w:jc w:val="left"/>
              <w:rPr>
                <w:sz w:val="18"/>
                <w:szCs w:val="18"/>
              </w:rPr>
            </w:pPr>
            <w:r>
              <w:rPr>
                <w:sz w:val="18"/>
                <w:szCs w:val="20"/>
              </w:rPr>
              <w:t xml:space="preserve">"Origem não informada!"; "Erro ao gerar a solicitação do material!". A remessa manual 00003 também falha com o mesmo erro.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024857"/>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6024857"/>
                    </a:xfrm>
                    <a:prstGeom prst="rect">
                      <a:avLst/>
                    </a:prstGeom>
                  </pic:spPr>
                </pic:pic>
              </a:graphicData>
            </a:graphic>
          </wp:inline>
        </w:drawing>
      </w:r>
    </w:p>
    <w:p>
      <w:pPr>
        <w:spacing w:before="60" w:after="120"/>
        <w:jc w:val="center"/>
      </w:pPr>
      <w:r>
        <w:rPr>
          <w:i/>
          <w:iCs/>
          <w:sz w:val="18"/>
          <w:szCs w:val="20"/>
        </w:rPr>
        <w:t xml:space="preserve">Figura 17 – Remessa 004 ao finalizar sem os obrigatórios.</w:t>
      </w:r>
    </w:p>
    <w:p>
      <w:pPr>
        <w:spacing w:after="0" w:line="360" w:lineRule="auto"/>
        <w:rPr>
          <w:szCs w:val="20"/>
        </w:rPr>
      </w:pPr>
      <w:r>
        <w:rPr>
          <w:i/>
          <w:iCs/>
          <w:szCs w:val="20"/>
        </w:rPr>
        <w:t xml:space="preserve">Figura 1: Remessa 004 ao finalizar sem os obrigatórios.</w:t>
      </w:r>
    </w:p>
    <w:p>
      <w:pPr>
        <w:keepNext/>
        <w:spacing w:before="120" w:after="0"/>
        <w:jc w:val="center"/>
      </w:pPr>
      <w:r>
        <w:rPr>
          <w:noProof/>
        </w:rPr>
        <w:drawing>
          <wp:inline distT="0" distB="0" distL="0" distR="0">
            <wp:extent cx="5400000" cy="561600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5616000"/>
                    </a:xfrm>
                    <a:prstGeom prst="rect">
                      <a:avLst/>
                    </a:prstGeom>
                  </pic:spPr>
                </pic:pic>
              </a:graphicData>
            </a:graphic>
          </wp:inline>
        </w:drawing>
      </w:r>
    </w:p>
    <w:p>
      <w:pPr>
        <w:spacing w:before="60" w:after="120"/>
        <w:jc w:val="center"/>
      </w:pPr>
      <w:r>
        <w:rPr>
          <w:i/>
          <w:iCs/>
          <w:sz w:val="18"/>
          <w:szCs w:val="20"/>
        </w:rPr>
        <w:t xml:space="preserve">Figura 18 – Campos travados na remessa 004.</w:t>
      </w:r>
    </w:p>
    <w:p>
      <w:pPr>
        <w:spacing w:after="0" w:line="360" w:lineRule="auto"/>
        <w:rPr>
          <w:szCs w:val="20"/>
        </w:rPr>
      </w:pPr>
      <w:r>
        <w:rPr>
          <w:i/>
          <w:iCs/>
          <w:szCs w:val="20"/>
        </w:rPr>
        <w:t xml:space="preserve">Figura 2: Campos travados na remessa 004.</w:t>
      </w:r>
    </w:p>
    <w:p>
      <w:pPr>
        <w:keepNext/>
        <w:spacing w:before="120" w:after="0"/>
        <w:jc w:val="center"/>
      </w:pPr>
      <w:r>
        <w:rPr>
          <w:noProof/>
        </w:rPr>
        <w:drawing>
          <wp:inline distT="0" distB="0" distL="0" distR="0">
            <wp:extent cx="5400000" cy="5878285"/>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5878285"/>
                    </a:xfrm>
                    <a:prstGeom prst="rect">
                      <a:avLst/>
                    </a:prstGeom>
                  </pic:spPr>
                </pic:pic>
              </a:graphicData>
            </a:graphic>
          </wp:inline>
        </w:drawing>
      </w:r>
    </w:p>
    <w:p>
      <w:pPr>
        <w:spacing w:before="60" w:after="120"/>
        <w:jc w:val="center"/>
      </w:pPr>
      <w:r>
        <w:rPr>
          <w:i/>
          <w:iCs/>
          <w:sz w:val="18"/>
          <w:szCs w:val="20"/>
        </w:rPr>
        <w:t xml:space="preserve">Figura 19 – Remessa manual 00003 ao finalizar.</w:t>
      </w:r>
    </w:p>
    <w:p>
      <w:pPr>
        <w:spacing w:after="0" w:line="360" w:lineRule="auto"/>
        <w:rPr>
          <w:szCs w:val="20"/>
        </w:rPr>
      </w:pPr>
      <w:r>
        <w:rPr>
          <w:i/>
          <w:iCs/>
          <w:szCs w:val="20"/>
        </w:rPr>
        <w:t xml:space="preserve">Figura 3: Remessa manual 00003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Preencher Origem e Responsável (usuário logado) ao criar a remessa, deixar a Origem editável enquanto a remessa estiver aberta e mostrar o erro real em vez da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DV-EST-067</w:t>
      </w:r>
    </w:p>
    <w:p>
      <w:pPr>
        <w:keepNext/>
        <w:spacing w:after="0" w:line="360" w:lineRule="auto"/>
      </w:pPr>
    </w:p>
    <w:p>
      <w:pPr>
        <w:spacing w:after="0" w:line="360" w:lineRule="auto"/>
        <w:rPr>
          <w:szCs w:val="20"/>
        </w:rPr>
      </w:pPr>
      <w:r>
        <w:rPr>
          <w:b/>
          <w:bCs/>
          <w:szCs w:val="20"/>
        </w:rPr>
        <w:t xml:space="preserve">Central de Pesagem: abrir o volume dá erro de servidor e a pesagem não pode ser feita</w:t>
      </w:r>
    </w:p>
    <w:tbl>
      <w:tblPr>
        <w:tblStyle w:val="Tabelacomgrade"/>
        <w:tblW w:w="9631" w:type="dxa"/>
        <w:tblLayout w:type="fixed"/>
        <w:tblLook w:val="04A0" w:firstRow="1" w:lastRow="0" w:firstColumn="1" w:lastColumn="0" w:noHBand="0" w:noVBand="1"/>
      </w:tblPr>
      <w:tblGrid>
        <w:gridCol w:w="1300"/>
        <w:gridCol w:w="1203"/>
        <w:gridCol w:w="1488"/>
        <w:gridCol w:w="1493"/>
        <w:gridCol w:w="1590"/>
        <w:gridCol w:w="2557"/>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88" w:type="dxa"/>
          </w:tcPr>
          <w:p>
            <w:pPr>
              <w:widowControl/>
              <w:spacing w:after="0" w:line="276" w:lineRule="auto"/>
              <w:jc w:val="left"/>
              <w:rPr>
                <w:sz w:val="18"/>
                <w:szCs w:val="18"/>
              </w:rPr>
            </w:pPr>
            <w:r>
              <w:rPr>
                <w:sz w:val="18"/>
                <w:szCs w:val="20"/>
              </w:rPr>
              <w:t xml:space="preserve">Estoque › Central de Pesagem › Pesagem (editar volume)</w:t>
            </w:r>
          </w:p>
        </w:tc>
        <w:tc>
          <w:tcPr>
            <w:tcW w:w="1493" w:type="dxa"/>
          </w:tcPr>
          <w:p>
            <w:pPr>
              <w:widowControl/>
              <w:spacing w:after="0" w:line="276" w:lineRule="auto"/>
              <w:jc w:val="left"/>
              <w:rPr>
                <w:sz w:val="18"/>
                <w:szCs w:val="18"/>
              </w:rPr>
            </w:pPr>
            <w:r>
              <w:rPr>
                <w:sz w:val="18"/>
                <w:szCs w:val="20"/>
              </w:rPr>
              <w:t xml:space="preserve">CT-EST-077</w:t>
            </w:r>
          </w:p>
        </w:tc>
        <w:tc>
          <w:tcPr>
            <w:tcW w:w="1590" w:type="dxa"/>
          </w:tcPr>
          <w:p>
            <w:pPr>
              <w:widowControl/>
              <w:spacing w:after="0" w:line="276" w:lineRule="auto"/>
              <w:jc w:val="left"/>
              <w:rPr>
                <w:sz w:val="18"/>
                <w:szCs w:val="18"/>
              </w:rPr>
            </w:pPr>
            <w:r>
              <w:rPr>
                <w:sz w:val="18"/>
                <w:szCs w:val="20"/>
              </w:rPr>
              <w:t xml:space="preserve">22/10/2026 (rodada 9)</w:t>
            </w:r>
          </w:p>
        </w:tc>
        <w:tc>
          <w:tcPr>
            <w:tcW w:w="2557" w:type="dxa"/>
          </w:tcPr>
          <w:p>
            <w:pPr>
              <w:widowControl/>
              <w:spacing w:after="0" w:line="276" w:lineRule="auto"/>
              <w:jc w:val="left"/>
              <w:rPr>
                <w:sz w:val="18"/>
                <w:szCs w:val="18"/>
              </w:rPr>
            </w:pPr>
            <w:r>
              <w:rPr>
                <w:sz w:val="18"/>
                <w:szCs w:val="20"/>
              </w:rPr>
              <w:t xml:space="preserve">Guia 33/2020 (tratamento de erros; não expor detalhes técnicos); RDC 658/2022 (pesagem registrada na saída de insumo).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item </w:t>
      </w:r>
      <w:r>
        <w:rPr>
          <w:szCs w:val="20"/>
        </w:rPr>
        <w:t xml:space="preserve">TESTER901</w:t>
      </w:r>
      <w:r>
        <w:rPr>
          <w:szCs w:val="20"/>
        </w:rPr>
        <w:t xml:space="preserve"> (com controle de lote e validade e obrigar pesagem na saída), dar entrada de um lote (</w:t>
      </w:r>
      <w:r>
        <w:rPr>
          <w:szCs w:val="20"/>
        </w:rPr>
        <w:t xml:space="preserve">TESTEPES01</w:t>
      </w:r>
      <w:r>
        <w:rPr>
          <w:szCs w:val="20"/>
        </w:rPr>
        <w:t xml:space="preserve">, 50 kg) e criar a solicitação de consumo 00061 de 10 kg; atender e finalizar. 2. Abrir Estoque › Central de Pesagem, pesquisar a solicitação 00061 e abrir a pesagem </w:t>
      </w:r>
      <w:r>
        <w:rPr>
          <w:szCs w:val="20"/>
        </w:rPr>
        <w:t xml:space="preserve">0000017/26</w:t>
      </w:r>
      <w:r>
        <w:rPr>
          <w:szCs w:val="20"/>
        </w:rPr>
        <w:t xml:space="preserve">. 3. Clicar no ícone de editar da linha do volume.</w:t>
      </w:r>
    </w:p>
    <w:p>
      <w:pPr>
        <w:spacing w:after="0" w:line="360" w:lineRule="auto"/>
        <w:rPr>
          <w:szCs w:val="20"/>
        </w:rPr>
      </w:pPr>
      <w:r>
        <w:rPr>
          <w:b/>
          <w:bCs/>
          <w:szCs w:val="20"/>
        </w:rPr>
        <w:t xml:space="preserve">Dados de teste usados:</w:t>
      </w:r>
      <w:r>
        <w:rPr>
          <w:szCs w:val="20"/>
        </w:rPr>
        <w:t xml:space="preserve"> Item </w:t>
      </w:r>
      <w:r>
        <w:rPr>
          <w:szCs w:val="20"/>
        </w:rPr>
        <w:t xml:space="preserve">TESTER901</w:t>
      </w:r>
      <w:r>
        <w:rPr>
          <w:szCs w:val="20"/>
        </w:rPr>
        <w:t xml:space="preserve">, lote </w:t>
      </w:r>
      <w:r>
        <w:rPr>
          <w:szCs w:val="20"/>
        </w:rPr>
        <w:t xml:space="preserve">TESTEPES01</w:t>
      </w:r>
      <w:r>
        <w:rPr>
          <w:szCs w:val="20"/>
        </w:rPr>
        <w:t xml:space="preserve"> (item de entrada </w:t>
      </w:r>
      <w:r>
        <w:rPr>
          <w:szCs w:val="20"/>
        </w:rPr>
        <w:t xml:space="preserve">TA0016/26</w:t>
      </w:r>
      <w:r>
        <w:rPr>
          <w:szCs w:val="20"/>
        </w:rPr>
        <w:t xml:space="preserve">), solicitação 00061, pesagem </w:t>
      </w:r>
      <w:r>
        <w:rPr>
          <w:szCs w:val="20"/>
        </w:rPr>
        <w:t xml:space="preserve">0000017/26</w:t>
      </w:r>
      <w:r>
        <w:rPr>
          <w:szCs w:val="20"/>
        </w:rPr>
        <w:t xml:space="preserve">; equipamento </w:t>
      </w:r>
      <w:r>
        <w:rPr>
          <w:szCs w:val="20"/>
        </w:rPr>
        <w:t xml:space="preserve">TESTE BALANCA R9</w:t>
      </w:r>
      <w:r>
        <w:rPr>
          <w:szCs w:val="20"/>
        </w:rPr>
        <w:t xml:space="preserve"> (Principal › Equipamentos).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10"/>
        <w:gridCol w:w="6421"/>
      </w:tblGrid>
      <w:tr>
        <w:trPr>
          <w:tblHeader/>
          <w:cantSplit/>
        </w:trPr>
        <w:tc>
          <w:tcPr>
            <w:tcW w:w="3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10" w:type="dxa"/>
          </w:tcPr>
          <w:p>
            <w:pPr>
              <w:widowControl/>
              <w:spacing w:after="0" w:line="276" w:lineRule="auto"/>
              <w:jc w:val="left"/>
              <w:rPr>
                <w:sz w:val="18"/>
                <w:szCs w:val="18"/>
              </w:rPr>
            </w:pPr>
            <w:r>
              <w:rPr>
                <w:sz w:val="18"/>
                <w:szCs w:val="20"/>
              </w:rPr>
              <w:t xml:space="preserve">Abrir os campos do volume (peso bruto, tara, tag da balança, lacre).</w:t>
            </w:r>
          </w:p>
        </w:tc>
        <w:tc>
          <w:tcPr>
            <w:tcW w:w="6421" w:type="dxa"/>
          </w:tcPr>
          <w:p>
            <w:pPr>
              <w:widowControl/>
              <w:spacing w:after="0" w:line="276" w:lineRule="auto"/>
              <w:jc w:val="left"/>
              <w:rPr>
                <w:sz w:val="18"/>
                <w:szCs w:val="18"/>
              </w:rPr>
            </w:pPr>
            <w:r>
              <w:rPr>
                <w:sz w:val="18"/>
                <w:szCs w:val="20"/>
              </w:rPr>
              <w:t xml:space="preserve">Página de erro de servidor com a mensagem "Erro na consulta do Equipamento.", que impede o uso da tela. A captura não é publicada porque mostra detalhes técnicos.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falta de balança cadastrada com mensagem clara, sem mostrar detalhes técnicos ao usuário.</w:t>
      </w:r>
    </w:p>
    <w:p>
      <w:pPr>
        <w:numPr>
          <w:ilvl w:val="0"/>
          <w:numId w:val="2"/>
        </w:numPr>
        <w:spacing w:after="0" w:line="360" w:lineRule="auto"/>
        <w:rPr>
          <w:szCs w:val="20"/>
        </w:rPr>
      </w:pPr>
      <w:r>
        <w:rPr>
          <w:szCs w:val="20"/>
        </w:rPr>
        <w:t xml:space="preserve">Documentar qual categoria de equipamento a pesagem usa e o que é preciso cadastrar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(não confirmada): a consulta de equipamentos por categoria da Central de Pesagem falha por falta de uma balança vinculada à categoria esperada ou por falha do serviço que a atende. O que mais se sabe: o equipamento cadastrado no Principal não resolveu. Gravidade Alta a validar com a área (impede a pesagem exigida na saída de insumo).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20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21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22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23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24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25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26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27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28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29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30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31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32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33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 </w:t>
      </w:r>
      <w:r>
        <w:rPr>
          <w:b/>
          <w:bCs/>
          <w:szCs w:val="20"/>
        </w:rPr>
        <w:t xml:space="preserve">Confirmado na rodada 5 (13/10/2026, CT-EST-060):</w:t>
      </w:r>
      <w:r>
        <w:rPr>
          <w:szCs w:val="20"/>
        </w:rPr>
        <w:t xml:space="preserve"> o laudo 009/26 (reanálise do </w:t>
      </w:r>
      <w:r>
        <w:rPr>
          <w:szCs w:val="20"/>
        </w:rPr>
        <w:t xml:space="preserve">TESTELOTE003</w:t>
      </w:r>
      <w:r>
        <w:rPr>
          <w:szCs w:val="20"/>
        </w:rPr>
        <w:t xml:space="preserve">) foi aprovado e emitido no CQ e o saldo continuou 80 em "Reanálise"; só depois de "Atualizar resultado", no Estoque, passou a 80 disponíveis. A tela do CQ não avisa nem leva a esse passo.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de item que já teve movimentação (a confirmar)</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Pelo código, a lista usa a classificação de reanálise do item, e esse campo </w:t>
      </w:r>
      <w:r>
        <w:rPr>
          <w:b/>
          <w:bCs/>
          <w:szCs w:val="20"/>
        </w:rPr>
        <w:t xml:space="preserve">trava depois da primeira movimentação</w:t>
      </w:r>
      <w:r>
        <w:rPr>
          <w:szCs w:val="20"/>
        </w:rPr>
        <w:t xml:space="preserve">: os itens já movimentados nunca entram na agenda. A reanálise avulsa funciona sem a classificação.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data de reanálise do lote entra na agenda mesmo que o item já tenha movimentação.</w:t>
      </w:r>
    </w:p>
    <w:p>
      <w:pPr>
        <w:numPr>
          <w:ilvl w:val="0"/>
          <w:numId w:val="2"/>
        </w:numPr>
        <w:spacing w:after="0" w:line="360" w:lineRule="auto"/>
        <w:rPr>
          <w:szCs w:val="20"/>
        </w:rPr>
      </w:pPr>
      <w:r>
        <w:rPr>
          <w:szCs w:val="20"/>
        </w:rPr>
        <w:t xml:space="preserve">Permitir alterar a classificação de reanálise com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vem da leitura do código; o teste só mostrou a lista vazia. </w:t>
      </w:r>
      <w:r>
        <w:rPr>
          <w:b/>
          <w:bCs/>
          <w:szCs w:val="20"/>
        </w:rPr>
        <w:t xml:space="preserve">Rodada 5 (13/10/2026):</w:t>
      </w:r>
      <w:r>
        <w:rPr>
          <w:szCs w:val="20"/>
        </w:rPr>
        <w:t xml:space="preserve"> a leitura mudou. O campo da classificação de reanálise </w:t>
      </w:r>
      <w:r>
        <w:rPr>
          <w:b/>
          <w:bCs/>
          <w:szCs w:val="20"/>
        </w:rPr>
        <w:t xml:space="preserve">nunca aparece</w:t>
      </w:r>
      <w:r>
        <w:rPr>
          <w:szCs w:val="20"/>
        </w:rPr>
        <w:t xml:space="preserve"> no cadastro do Item (DV-EST-043); por isso o </w:t>
      </w:r>
      <w:r>
        <w:rPr>
          <w:szCs w:val="20"/>
        </w:rPr>
        <w:t xml:space="preserve">TST0001</w:t>
      </w:r>
      <w:r>
        <w:rPr>
          <w:szCs w:val="20"/>
        </w:rPr>
        <w:t xml:space="preserve"> só pode ter recebido a classificação por outro caminho (carga inicial ou script). Enquanto não se souber como o vínculo foi feito, não dá para afirmar que o problema é o travamento depois da primeira movimentação.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DV-EST-045</w:t>
      </w:r>
    </w:p>
    <w:p>
      <w:pPr>
        <w:keepNext/>
        <w:spacing w:after="0" w:line="360" w:lineRule="auto"/>
      </w:pPr>
    </w:p>
    <w:p>
      <w:pPr>
        <w:spacing w:after="0" w:line="360" w:lineRule="auto"/>
        <w:rPr>
          <w:szCs w:val="20"/>
        </w:rPr>
      </w:pPr>
      <w:r>
        <w:rPr>
          <w:b/>
          <w:bCs/>
          <w:szCs w:val="20"/>
        </w:rPr>
        <w:t xml:space="preserve">O Atendimento de Solicitação não tem campo de justificativa</w:t>
      </w:r>
    </w:p>
    <w:tbl>
      <w:tblPr>
        <w:tblStyle w:val="Tabelacomgrade"/>
        <w:tblW w:w="9631" w:type="dxa"/>
        <w:tblLayout w:type="fixed"/>
        <w:tblLook w:val="04A0" w:firstRow="1" w:lastRow="0" w:firstColumn="1" w:lastColumn="0" w:noHBand="0" w:noVBand="1"/>
      </w:tblPr>
      <w:tblGrid>
        <w:gridCol w:w="1300"/>
        <w:gridCol w:w="1195"/>
        <w:gridCol w:w="1724"/>
        <w:gridCol w:w="1479"/>
        <w:gridCol w:w="2184"/>
        <w:gridCol w:w="1749"/>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1724" w:type="dxa"/>
          </w:tcPr>
          <w:p>
            <w:pPr>
              <w:widowControl/>
              <w:spacing w:after="0" w:line="276" w:lineRule="auto"/>
              <w:jc w:val="left"/>
              <w:rPr>
                <w:sz w:val="18"/>
                <w:szCs w:val="18"/>
              </w:rPr>
            </w:pPr>
            <w:r>
              <w:rPr>
                <w:sz w:val="18"/>
                <w:szCs w:val="20"/>
              </w:rPr>
              <w:t xml:space="preserve">Estoque › Atendimento de Solicitação</w:t>
            </w:r>
          </w:p>
        </w:tc>
        <w:tc>
          <w:tcPr>
            <w:tcW w:w="1479" w:type="dxa"/>
          </w:tcPr>
          <w:p>
            <w:pPr>
              <w:widowControl/>
              <w:spacing w:after="0" w:line="276" w:lineRule="auto"/>
              <w:jc w:val="left"/>
              <w:rPr>
                <w:sz w:val="18"/>
                <w:szCs w:val="18"/>
              </w:rPr>
            </w:pPr>
            <w:r>
              <w:rPr>
                <w:sz w:val="18"/>
                <w:szCs w:val="20"/>
              </w:rPr>
              <w:t xml:space="preserve">CT-EST-079</w:t>
            </w:r>
          </w:p>
        </w:tc>
        <w:tc>
          <w:tcPr>
            <w:tcW w:w="218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749" w:type="dxa"/>
          </w:tcPr>
          <w:p>
            <w:pPr>
              <w:widowControl/>
              <w:spacing w:after="0" w:line="276" w:lineRule="auto"/>
              <w:jc w:val="left"/>
              <w:rPr>
                <w:sz w:val="18"/>
                <w:szCs w:val="18"/>
              </w:rPr>
            </w:pPr>
            <w:r>
              <w:rPr>
                <w:sz w:val="18"/>
                <w:szCs w:val="20"/>
              </w:rPr>
              <w:t xml:space="preserve">RDC 658/2022, art. 125 (registro de quem fez e por quê)</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a solicitação </w:t>
      </w:r>
      <w:r>
        <w:rPr>
          <w:szCs w:val="20"/>
        </w:rPr>
        <w:t xml:space="preserve">00038</w:t>
      </w:r>
      <w:r>
        <w:rPr>
          <w:szCs w:val="20"/>
        </w:rPr>
        <w:t xml:space="preserve"> com 8 unidades do </w:t>
      </w:r>
      <w:r>
        <w:rPr>
          <w:szCs w:val="20"/>
        </w:rPr>
        <w:t xml:space="preserve">TESTEPA001</w:t>
      </w:r>
      <w:r>
        <w:rPr>
          <w:szCs w:val="20"/>
        </w:rPr>
        <w:t xml:space="preserve">, o saldo baixou corretamente (disponível 90 → 82; endereço </w:t>
      </w:r>
      <w:r>
        <w:rPr>
          <w:szCs w:val="20"/>
        </w:rPr>
        <w:t xml:space="preserve">L905-R905-C905-A905</w:t>
      </w:r>
      <w:r>
        <w:rPr>
          <w:szCs w:val="20"/>
        </w:rPr>
        <w:t xml:space="preserve"> de 10 para 2) e a solicitação mudou de situação. Mas a tela </w:t>
      </w:r>
      <w:r>
        <w:rPr>
          <w:b/>
          <w:bCs/>
          <w:szCs w:val="20"/>
        </w:rPr>
        <w:t xml:space="preserve">não tem campo de justificativa</w:t>
      </w:r>
      <w:r>
        <w:rPr>
          <w:szCs w:val="20"/>
        </w:rPr>
        <w:t xml:space="preserve">, nem antes nem depois de atender, diferente de outras telas do Estoque (cancelar separação, excluir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Atendimento de Solicitação</w:t>
      </w:r>
      <w:r>
        <w:rPr>
          <w:szCs w:val="20"/>
        </w:rPr>
        <w:t xml:space="preserve">, escolher uma solicitação pendente. 2. Escolher o lote e a quantidade; clicar em Atender e em Salvar.</w:t>
      </w:r>
    </w:p>
    <w:p>
      <w:pPr>
        <w:spacing w:after="0" w:line="360" w:lineRule="auto"/>
        <w:rPr>
          <w:szCs w:val="20"/>
        </w:rPr>
      </w:pPr>
      <w:r>
        <w:rPr>
          <w:b/>
          <w:bCs/>
          <w:szCs w:val="20"/>
        </w:rPr>
        <w:t xml:space="preserve">Dados de teste usados:</w:t>
      </w:r>
      <w:r>
        <w:rPr>
          <w:szCs w:val="20"/>
        </w:rPr>
        <w:t xml:space="preserve"> Solicitação </w:t>
      </w:r>
      <w:r>
        <w:rPr>
          <w:szCs w:val="20"/>
        </w:rPr>
        <w:t xml:space="preserve">00038</w:t>
      </w:r>
      <w:r>
        <w:rPr>
          <w:szCs w:val="20"/>
        </w:rPr>
        <w:t xml:space="preserve"> (item </w:t>
      </w:r>
      <w:r>
        <w:rPr>
          <w:szCs w:val="20"/>
        </w:rPr>
        <w:t xml:space="preserve">TST0003</w:t>
      </w:r>
      <w:r>
        <w:rPr>
          <w:szCs w:val="20"/>
        </w:rPr>
        <w:t xml:space="preserve">), lote </w:t>
      </w:r>
      <w:r>
        <w:rPr>
          <w:szCs w:val="20"/>
        </w:rPr>
        <w:t xml:space="preserve">TESTEPA001</w:t>
      </w:r>
      <w:r>
        <w:rPr>
          <w:szCs w:val="20"/>
        </w:rPr>
        <w:t xml:space="preserve">, 8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1"/>
        <w:gridCol w:w="4190"/>
      </w:tblGrid>
      <w:tr>
        <w:trPr>
          <w:tblHeader/>
          <w:cantSplit/>
        </w:trPr>
        <w:tc>
          <w:tcPr>
            <w:tcW w:w="5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1" w:type="dxa"/>
          </w:tcPr>
          <w:p>
            <w:pPr>
              <w:widowControl/>
              <w:spacing w:after="0" w:line="276" w:lineRule="auto"/>
              <w:jc w:val="left"/>
              <w:rPr>
                <w:sz w:val="18"/>
                <w:szCs w:val="18"/>
              </w:rPr>
            </w:pPr>
            <w:r>
              <w:rPr>
                <w:sz w:val="18"/>
                <w:szCs w:val="20"/>
              </w:rPr>
              <w:t xml:space="preserve">Campo de justificativa obrigatório, gravado com o atendimento.</w:t>
            </w:r>
          </w:p>
        </w:tc>
        <w:tc>
          <w:tcPr>
            <w:tcW w:w="4190" w:type="dxa"/>
          </w:tcPr>
          <w:p>
            <w:pPr>
              <w:widowControl/>
              <w:spacing w:after="0" w:line="276" w:lineRule="auto"/>
              <w:jc w:val="left"/>
              <w:rPr>
                <w:sz w:val="18"/>
                <w:szCs w:val="18"/>
              </w:rPr>
            </w:pPr>
            <w:r>
              <w:rPr>
                <w:sz w:val="18"/>
                <w:szCs w:val="20"/>
              </w:rPr>
              <w:t xml:space="preserve">Não há campo; o atendimento grava sem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atender quantidade diferente da solicitada ou lote diferente do sugerido,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CT-EST-079.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valida o saldo antes de gravar (20 unidades foram recusadas: "Saldo insuficiente para atender o item!").</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DV-EST-049</w:t>
      </w:r>
    </w:p>
    <w:p>
      <w:pPr>
        <w:keepNext/>
        <w:spacing w:after="0" w:line="360" w:lineRule="auto"/>
      </w:pPr>
    </w:p>
    <w:p>
      <w:pPr>
        <w:spacing w:after="0" w:line="360" w:lineRule="auto"/>
        <w:rPr>
          <w:szCs w:val="20"/>
        </w:rPr>
      </w:pPr>
      <w:r>
        <w:rPr>
          <w:b/>
          <w:bCs/>
          <w:szCs w:val="20"/>
        </w:rPr>
        <w:t xml:space="preserve">No inventário, a mesma pessoa conta três vezes, justifica e apura, sem nenhuma restrição</w:t>
      </w:r>
    </w:p>
    <w:tbl>
      <w:tblPr>
        <w:tblStyle w:val="Tabelacomgrade"/>
        <w:tblW w:w="9631" w:type="dxa"/>
        <w:tblLayout w:type="fixed"/>
        <w:tblLook w:val="04A0" w:firstRow="1" w:lastRow="0" w:firstColumn="1" w:lastColumn="0" w:noHBand="0" w:noVBand="1"/>
      </w:tblPr>
      <w:tblGrid>
        <w:gridCol w:w="1212"/>
        <w:gridCol w:w="1107"/>
        <w:gridCol w:w="2792"/>
        <w:gridCol w:w="1334"/>
        <w:gridCol w:w="1355"/>
        <w:gridCol w:w="1831"/>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2792"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34" w:type="dxa"/>
          </w:tcPr>
          <w:p>
            <w:pPr>
              <w:widowControl/>
              <w:spacing w:after="0" w:line="276" w:lineRule="auto"/>
              <w:jc w:val="left"/>
              <w:rPr>
                <w:sz w:val="18"/>
                <w:szCs w:val="18"/>
              </w:rPr>
            </w:pPr>
            <w:r>
              <w:rPr>
                <w:sz w:val="18"/>
                <w:szCs w:val="20"/>
              </w:rPr>
              <w:t xml:space="preserve">CT-EST-140</w:t>
            </w:r>
          </w:p>
        </w:tc>
        <w:tc>
          <w:tcPr>
            <w:tcW w:w="1355" w:type="dxa"/>
          </w:tcPr>
          <w:p>
            <w:pPr>
              <w:widowControl/>
              <w:spacing w:after="0" w:line="276" w:lineRule="auto"/>
              <w:jc w:val="left"/>
              <w:rPr>
                <w:sz w:val="18"/>
                <w:szCs w:val="18"/>
              </w:rPr>
            </w:pPr>
            <w:r>
              <w:rPr>
                <w:sz w:val="18"/>
                <w:szCs w:val="20"/>
              </w:rPr>
              <w:t xml:space="preserve">22/10/2026 (rodada 8)</w:t>
            </w:r>
          </w:p>
        </w:tc>
        <w:tc>
          <w:tcPr>
            <w:tcW w:w="1831" w:type="dxa"/>
          </w:tcPr>
          <w:p>
            <w:pPr>
              <w:widowControl/>
              <w:spacing w:after="0" w:line="276" w:lineRule="auto"/>
              <w:jc w:val="left"/>
              <w:rPr>
                <w:sz w:val="18"/>
                <w:szCs w:val="18"/>
              </w:rPr>
            </w:pPr>
            <w:r>
              <w:rPr>
                <w:sz w:val="18"/>
                <w:szCs w:val="20"/>
              </w:rPr>
              <w:t xml:space="preserve">Guia 33/2020 (segregação de funções e integridade dos dados); RDC 658/2022 (registro por responsável).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mesmo usuário fez a 1ª, a 2ª e a 3ª contagem, justificou a divergência e executou a apuração do inventário, e o saldo foi ajustado (75 para 72). O sistema não pede um segundo contador nem avisa que quem conta também apura.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rotativo de almoxarifado (</w:t>
      </w:r>
      <w:r>
        <w:rPr>
          <w:b/>
          <w:bCs/>
          <w:szCs w:val="20"/>
        </w:rPr>
        <w:t xml:space="preserve">Inventário</w:t>
      </w:r>
      <w:r>
        <w:rPr>
          <w:szCs w:val="20"/>
        </w:rPr>
        <w:t xml:space="preserve">, almoxarifado </w:t>
      </w:r>
      <w:r>
        <w:rPr>
          <w:szCs w:val="20"/>
        </w:rPr>
        <w:t xml:space="preserve">TESTE ALMOXARIFADO</w:t>
      </w:r>
      <w:r>
        <w:rPr>
          <w:szCs w:val="20"/>
        </w:rPr>
        <w:t xml:space="preserve">). 2. Em </w:t>
      </w:r>
      <w:r>
        <w:rPr>
          <w:b/>
          <w:bCs/>
          <w:szCs w:val="20"/>
        </w:rPr>
        <w:t xml:space="preserve">Inventário - Contagem</w:t>
      </w:r>
      <w:r>
        <w:rPr>
          <w:szCs w:val="20"/>
        </w:rPr>
        <w:t xml:space="preserve">, registrar a 1ª contagem (70) e finalizar; repetir a 2ª (73) e a 3ª (72), com o mesmo usuário. 3. Em </w:t>
      </w:r>
      <w:r>
        <w:rPr>
          <w:b/>
          <w:bCs/>
          <w:szCs w:val="20"/>
        </w:rPr>
        <w:t xml:space="preserve">Inventário - Auditoria/Justificativa</w:t>
      </w:r>
      <w:r>
        <w:rPr>
          <w:szCs w:val="20"/>
        </w:rPr>
        <w:t xml:space="preserve">, justificar o item com o mesmo usuário e finalizar. 4. Em </w:t>
      </w:r>
      <w:r>
        <w:rPr>
          <w:b/>
          <w:bCs/>
          <w:szCs w:val="20"/>
        </w:rPr>
        <w:t xml:space="preserve">Inventário - Apuração</w:t>
      </w:r>
      <w:r>
        <w:rPr>
          <w:szCs w:val="20"/>
        </w:rPr>
        <w:t xml:space="preserve">, executar o inventário com o mesmo usuário.</w:t>
      </w:r>
    </w:p>
    <w:p>
      <w:pPr>
        <w:spacing w:after="0" w:line="360" w:lineRule="auto"/>
        <w:rPr>
          <w:szCs w:val="20"/>
        </w:rPr>
      </w:pPr>
      <w:r>
        <w:rPr>
          <w:b/>
          <w:bCs/>
          <w:szCs w:val="20"/>
        </w:rPr>
        <w:t xml:space="preserve">Dados de teste usados:</w:t>
      </w:r>
      <w:r>
        <w:rPr>
          <w:szCs w:val="20"/>
        </w:rPr>
        <w:t xml:space="preserve"> Inventário 1, endereço </w:t>
      </w:r>
      <w:r>
        <w:rPr>
          <w:szCs w:val="20"/>
        </w:rPr>
        <w:t xml:space="preserve">L110-R001-C001-A001</w:t>
      </w:r>
      <w:r>
        <w:rPr>
          <w:szCs w:val="20"/>
        </w:rPr>
        <w:t xml:space="preserve">, lote </w:t>
      </w:r>
      <w:r>
        <w:rPr>
          <w:szCs w:val="20"/>
        </w:rPr>
        <w:t xml:space="preserve">TESTEPA001</w:t>
      </w:r>
      <w:r>
        <w:rPr>
          <w:szCs w:val="20"/>
        </w:rPr>
        <w:t xml:space="preserve">, saldo de 75 para 72.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66"/>
        <w:gridCol w:w="5665"/>
      </w:tblGrid>
      <w:tr>
        <w:trPr>
          <w:tblHeader/>
          <w:cantSplit/>
        </w:trPr>
        <w:tc>
          <w:tcPr>
            <w:tcW w:w="3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66" w:type="dxa"/>
          </w:tcPr>
          <w:p>
            <w:pPr>
              <w:widowControl/>
              <w:spacing w:after="0" w:line="276" w:lineRule="auto"/>
              <w:jc w:val="left"/>
              <w:rPr>
                <w:sz w:val="18"/>
                <w:szCs w:val="18"/>
              </w:rPr>
            </w:pPr>
            <w:r>
              <w:rPr>
                <w:sz w:val="18"/>
                <w:szCs w:val="20"/>
              </w:rPr>
              <w:t xml:space="preserve">Contagens por pessoas diferentes e apuração por um responsável diferente de quem contou (ou, no mínimo, um aviso e o registro de que foi a mesma pessoa).</w:t>
            </w:r>
          </w:p>
        </w:tc>
        <w:tc>
          <w:tcPr>
            <w:tcW w:w="5665" w:type="dxa"/>
          </w:tcPr>
          <w:p>
            <w:pPr>
              <w:widowControl/>
              <w:spacing w:after="0" w:line="276" w:lineRule="auto"/>
              <w:jc w:val="left"/>
              <w:rPr>
                <w:sz w:val="18"/>
                <w:szCs w:val="18"/>
              </w:rPr>
            </w:pPr>
            <w:r>
              <w:rPr>
                <w:sz w:val="18"/>
                <w:szCs w:val="20"/>
              </w:rPr>
              <w:t xml:space="preserve">Nenhum aviso. Mensagens: "1ª Contagem finalizada! Necessário efetuar nova contagem!", "3ª Contagem finalizada! Necessário justificar divergências!", "Justificativa finalizada!", "Processamento concluído! Foram processados: 1 item(ns)."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335428"/>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4335428"/>
                    </a:xfrm>
                    <a:prstGeom prst="rect">
                      <a:avLst/>
                    </a:prstGeom>
                  </pic:spPr>
                </pic:pic>
              </a:graphicData>
            </a:graphic>
          </wp:inline>
        </w:drawing>
      </w:r>
    </w:p>
    <w:p>
      <w:pPr>
        <w:spacing w:before="60" w:after="120"/>
        <w:jc w:val="center"/>
      </w:pPr>
      <w:r>
        <w:rPr>
          <w:i/>
          <w:iCs/>
          <w:sz w:val="18"/>
          <w:szCs w:val="20"/>
        </w:rPr>
        <w:t xml:space="preserve">Figura 34 – 3ª contagem finalizada pelo mesmo usuário.</w:t>
      </w:r>
    </w:p>
    <w:p>
      <w:pPr>
        <w:spacing w:after="0" w:line="360" w:lineRule="auto"/>
        <w:rPr>
          <w:szCs w:val="20"/>
        </w:rPr>
      </w:pPr>
      <w:r>
        <w:rPr>
          <w:i/>
          <w:iCs/>
          <w:szCs w:val="20"/>
        </w:rPr>
        <w:t xml:space="preserve">Figura 1: 3ª contagem finalizada pelo mesmo usuário.</w:t>
      </w:r>
    </w:p>
    <w:p>
      <w:pPr>
        <w:keepNext/>
        <w:spacing w:before="120" w:after="0"/>
        <w:jc w:val="center"/>
      </w:pPr>
      <w:r>
        <w:rPr>
          <w:noProof/>
        </w:rPr>
        <w:drawing>
          <wp:inline distT="0" distB="0" distL="0" distR="0">
            <wp:extent cx="5400000" cy="3471428"/>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35 – Apuração com as três contagens.</w:t>
      </w:r>
    </w:p>
    <w:p>
      <w:pPr>
        <w:spacing w:after="0" w:line="360" w:lineRule="auto"/>
        <w:rPr>
          <w:szCs w:val="20"/>
        </w:rPr>
      </w:pPr>
      <w:r>
        <w:rPr>
          <w:i/>
          <w:iCs/>
          <w:szCs w:val="20"/>
        </w:rPr>
        <w:t xml:space="preserve">Figura 2: Apuração com as três contagens.</w:t>
      </w:r>
    </w:p>
    <w:p>
      <w:pPr>
        <w:keepNext/>
        <w:spacing w:before="120" w:after="0"/>
        <w:jc w:val="center"/>
      </w:pPr>
      <w:r>
        <w:rPr>
          <w:noProof/>
        </w:rPr>
        <w:drawing>
          <wp:inline distT="0" distB="0" distL="0" distR="0">
            <wp:extent cx="5400000" cy="3471428"/>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36 – Inventário processado.</w:t>
      </w:r>
    </w:p>
    <w:p>
      <w:pPr>
        <w:spacing w:after="0" w:line="360" w:lineRule="auto"/>
        <w:rPr>
          <w:szCs w:val="20"/>
        </w:rPr>
      </w:pPr>
      <w:r>
        <w:rPr>
          <w:i/>
          <w:iCs/>
          <w:szCs w:val="20"/>
        </w:rPr>
        <w:t xml:space="preserve">Figura 3: Inventário processado.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o usuário de cada contagem e impedir (ou exigir segundo responsável) que quem contou execute 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DV-EST-050</w:t>
      </w:r>
    </w:p>
    <w:p>
      <w:pPr>
        <w:keepNext/>
        <w:spacing w:after="0" w:line="360" w:lineRule="auto"/>
      </w:pPr>
    </w:p>
    <w:p>
      <w:pPr>
        <w:spacing w:after="0" w:line="360" w:lineRule="auto"/>
        <w:rPr>
          <w:szCs w:val="20"/>
        </w:rPr>
      </w:pPr>
      <w:r>
        <w:rPr>
          <w:b/>
          <w:bCs/>
          <w:szCs w:val="20"/>
        </w:rPr>
        <w:t xml:space="preserve">Cancelar o inventário não pede justificativa; reabrir contagem oferece contagens que não existem</w:t>
      </w:r>
    </w:p>
    <w:tbl>
      <w:tblPr>
        <w:tblStyle w:val="Tabelacomgrade"/>
        <w:tblW w:w="9631" w:type="dxa"/>
        <w:tblLayout w:type="fixed"/>
        <w:tblLook w:val="04A0" w:firstRow="1" w:lastRow="0" w:firstColumn="1" w:lastColumn="0" w:noHBand="0" w:noVBand="1"/>
      </w:tblPr>
      <w:tblGrid>
        <w:gridCol w:w="1294"/>
        <w:gridCol w:w="1189"/>
        <w:gridCol w:w="1564"/>
        <w:gridCol w:w="1470"/>
        <w:gridCol w:w="1556"/>
        <w:gridCol w:w="2558"/>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Média</w:t>
            </w:r>
          </w:p>
        </w:tc>
        <w:tc>
          <w:tcPr>
            <w:tcW w:w="1189" w:type="dxa"/>
          </w:tcPr>
          <w:p>
            <w:pPr>
              <w:widowControl/>
              <w:spacing w:after="0" w:line="276" w:lineRule="auto"/>
              <w:jc w:val="left"/>
              <w:rPr>
                <w:sz w:val="18"/>
                <w:szCs w:val="18"/>
              </w:rPr>
            </w:pPr>
            <w:r>
              <w:rPr>
                <w:sz w:val="18"/>
                <w:szCs w:val="20"/>
              </w:rPr>
              <w:t xml:space="preserve">Aberto</w:t>
            </w:r>
          </w:p>
        </w:tc>
        <w:tc>
          <w:tcPr>
            <w:tcW w:w="1564" w:type="dxa"/>
          </w:tcPr>
          <w:p>
            <w:pPr>
              <w:widowControl/>
              <w:spacing w:after="0" w:line="276" w:lineRule="auto"/>
              <w:jc w:val="left"/>
              <w:rPr>
                <w:sz w:val="18"/>
                <w:szCs w:val="18"/>
              </w:rPr>
            </w:pPr>
            <w:r>
              <w:rPr>
                <w:sz w:val="18"/>
                <w:szCs w:val="20"/>
              </w:rPr>
              <w:t xml:space="preserve">Estoque › Inventário - Apuração</w:t>
            </w:r>
          </w:p>
        </w:tc>
        <w:tc>
          <w:tcPr>
            <w:tcW w:w="1470" w:type="dxa"/>
          </w:tcPr>
          <w:p>
            <w:pPr>
              <w:widowControl/>
              <w:spacing w:after="0" w:line="276" w:lineRule="auto"/>
              <w:jc w:val="left"/>
              <w:rPr>
                <w:sz w:val="18"/>
                <w:szCs w:val="18"/>
              </w:rPr>
            </w:pPr>
            <w:r>
              <w:rPr>
                <w:sz w:val="18"/>
                <w:szCs w:val="20"/>
              </w:rPr>
              <w:t xml:space="preserve">CT-EST-139</w:t>
            </w:r>
          </w:p>
        </w:tc>
        <w:tc>
          <w:tcPr>
            <w:tcW w:w="1556" w:type="dxa"/>
          </w:tcPr>
          <w:p>
            <w:pPr>
              <w:widowControl/>
              <w:spacing w:after="0" w:line="276" w:lineRule="auto"/>
              <w:jc w:val="left"/>
              <w:rPr>
                <w:sz w:val="18"/>
                <w:szCs w:val="18"/>
              </w:rPr>
            </w:pPr>
            <w:r>
              <w:rPr>
                <w:sz w:val="18"/>
                <w:szCs w:val="20"/>
              </w:rPr>
              <w:t xml:space="preserve">22/10/2026 (rodada 8)</w:t>
            </w:r>
          </w:p>
        </w:tc>
        <w:tc>
          <w:tcPr>
            <w:tcW w:w="2558" w:type="dxa"/>
          </w:tcPr>
          <w:p>
            <w:pPr>
              <w:widowControl/>
              <w:spacing w:after="0" w:line="276" w:lineRule="auto"/>
              <w:jc w:val="left"/>
              <w:rPr>
                <w:sz w:val="18"/>
                <w:szCs w:val="18"/>
              </w:rPr>
            </w:pPr>
            <w:r>
              <w:rPr>
                <w:sz w:val="18"/>
                <w:szCs w:val="20"/>
              </w:rPr>
              <w:t xml:space="preserve">Guia 33/2020 (rastreabilidade da alteração); 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o botão CANCELAR INVENTÁRIO pergunta só "Deseja cancelar o Inventário?" e cancela, sem pedir o motivo. O botão VOLTAR CONTAGEM oferece PRIMEIRA, SEGUNDA e TERCEIRA mesmo quando só uma contagem foi feita.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um inventário e fazer só a 1ª contagem igual ao saldo; finalizar ("Inventário concluído!"). 2. Em </w:t>
      </w:r>
      <w:r>
        <w:rPr>
          <w:b/>
          <w:bCs/>
          <w:szCs w:val="20"/>
        </w:rPr>
        <w:t xml:space="preserve">Inventário - Apuração</w:t>
      </w:r>
      <w:r>
        <w:rPr>
          <w:szCs w:val="20"/>
        </w:rPr>
        <w:t xml:space="preserve">, abrir o inventário e clicar em </w:t>
      </w:r>
      <w:r>
        <w:rPr>
          <w:b/>
          <w:bCs/>
          <w:szCs w:val="20"/>
        </w:rPr>
        <w:t xml:space="preserve">VOLTAR CONTAGEM</w:t>
      </w:r>
      <w:r>
        <w:rPr>
          <w:szCs w:val="20"/>
        </w:rPr>
        <w:t xml:space="preserve">: a lista tem PRIMEIRA, SEGUNDA e TERCEIRA. 3. Confirmar a reabertura ("A Contagem foi reaberta!"). 4. Clicar em </w:t>
      </w:r>
      <w:r>
        <w:rPr>
          <w:b/>
          <w:bCs/>
          <w:szCs w:val="20"/>
        </w:rPr>
        <w:t xml:space="preserve">CANCELAR INVENTÁRIO</w:t>
      </w:r>
      <w:r>
        <w:rPr>
          <w:szCs w:val="20"/>
        </w:rPr>
        <w:t xml:space="preserve"> e SIM.</w:t>
      </w:r>
    </w:p>
    <w:p>
      <w:pPr>
        <w:spacing w:after="0" w:line="360" w:lineRule="auto"/>
        <w:rPr>
          <w:szCs w:val="20"/>
        </w:rPr>
      </w:pPr>
      <w:r>
        <w:rPr>
          <w:b/>
          <w:bCs/>
          <w:szCs w:val="20"/>
        </w:rPr>
        <w:t xml:space="preserve">Dados de teste usados:</w:t>
      </w:r>
      <w:r>
        <w:rPr>
          <w:szCs w:val="20"/>
        </w:rPr>
        <w:t xml:space="preserve"> Inventário 2 (almoxarifado </w:t>
      </w:r>
      <w:r>
        <w:rPr>
          <w:szCs w:val="20"/>
        </w:rPr>
        <w:t xml:space="preserve">TESTE ALMOXARIFADO</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8"/>
        <w:gridCol w:w="5473"/>
      </w:tblGrid>
      <w:tr>
        <w:trPr>
          <w:tblHeader/>
          <w:cantSplit/>
        </w:trPr>
        <w:tc>
          <w:tcPr>
            <w:tcW w:w="4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8" w:type="dxa"/>
          </w:tcPr>
          <w:p>
            <w:pPr>
              <w:widowControl/>
              <w:spacing w:after="0" w:line="276" w:lineRule="auto"/>
              <w:jc w:val="left"/>
              <w:rPr>
                <w:sz w:val="18"/>
                <w:szCs w:val="18"/>
              </w:rPr>
            </w:pPr>
            <w:r>
              <w:rPr>
                <w:sz w:val="18"/>
                <w:szCs w:val="20"/>
              </w:rPr>
              <w:t xml:space="preserve">Pedir justificativa para cancelar e só oferecer a reabertura das contagens que existem.</w:t>
            </w:r>
          </w:p>
        </w:tc>
        <w:tc>
          <w:tcPr>
            <w:tcW w:w="5473" w:type="dxa"/>
          </w:tcPr>
          <w:p>
            <w:pPr>
              <w:widowControl/>
              <w:spacing w:after="0" w:line="276" w:lineRule="auto"/>
              <w:jc w:val="left"/>
              <w:rPr>
                <w:sz w:val="18"/>
                <w:szCs w:val="18"/>
              </w:rPr>
            </w:pPr>
            <w:r>
              <w:rPr>
                <w:sz w:val="18"/>
                <w:szCs w:val="20"/>
              </w:rPr>
              <w:t xml:space="preserve">"Deseja cancelar o Inventário?" e "Inventário cancelado!", sem justificativa; o endereço foi liberado. Nenhum campo de motivo na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37 – Lista de contagens a reabrir.</w:t>
      </w:r>
    </w:p>
    <w:p>
      <w:pPr>
        <w:spacing w:after="0" w:line="360" w:lineRule="auto"/>
        <w:rPr>
          <w:szCs w:val="20"/>
        </w:rPr>
      </w:pPr>
      <w:r>
        <w:rPr>
          <w:i/>
          <w:iCs/>
          <w:szCs w:val="20"/>
        </w:rPr>
        <w:t xml:space="preserve">Figura 1: Lista de contagens a reabrir.</w:t>
      </w:r>
    </w:p>
    <w:p>
      <w:pPr>
        <w:keepNext/>
        <w:spacing w:before="120" w:after="0"/>
        <w:jc w:val="center"/>
      </w:pPr>
      <w:r>
        <w:rPr>
          <w:noProof/>
        </w:rPr>
        <w:drawing>
          <wp:inline distT="0" distB="0" distL="0" distR="0">
            <wp:extent cx="5400000" cy="3471428"/>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38 – Cancelamento confirmado.</w:t>
      </w:r>
    </w:p>
    <w:p>
      <w:pPr>
        <w:spacing w:after="0" w:line="360" w:lineRule="auto"/>
        <w:rPr>
          <w:szCs w:val="20"/>
        </w:rPr>
      </w:pPr>
      <w:r>
        <w:rPr>
          <w:i/>
          <w:iCs/>
          <w:szCs w:val="20"/>
        </w:rPr>
        <w:t xml:space="preserve">Figura 2: Cancelamento confirmado.</w:t>
      </w:r>
    </w:p>
    <w:p>
      <w:pPr>
        <w:keepNext/>
        <w:spacing w:before="120" w:after="0"/>
        <w:jc w:val="center"/>
      </w:pPr>
      <w:r>
        <w:rPr>
          <w:noProof/>
        </w:rPr>
        <w:drawing>
          <wp:inline distT="0" distB="0" distL="0" distR="0">
            <wp:extent cx="5400000" cy="3471428"/>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39 – Inventário cancelado.</w:t>
      </w:r>
    </w:p>
    <w:p>
      <w:pPr>
        <w:spacing w:after="0" w:line="360" w:lineRule="auto"/>
        <w:rPr>
          <w:szCs w:val="20"/>
        </w:rPr>
      </w:pPr>
      <w:r>
        <w:rPr>
          <w:i/>
          <w:iCs/>
          <w:szCs w:val="20"/>
        </w:rPr>
        <w:t xml:space="preserve">Figura 3: Inventário cancelado.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no cancelamento e mostrar só as contagens já feitas na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DV-EST-052</w:t>
      </w:r>
    </w:p>
    <w:p>
      <w:pPr>
        <w:keepNext/>
        <w:spacing w:after="0" w:line="360" w:lineRule="auto"/>
      </w:pPr>
    </w:p>
    <w:p>
      <w:pPr>
        <w:spacing w:after="0" w:line="360" w:lineRule="auto"/>
        <w:rPr>
          <w:szCs w:val="20"/>
        </w:rPr>
      </w:pPr>
      <w:r>
        <w:rPr>
          <w:b/>
          <w:bCs/>
          <w:szCs w:val="20"/>
        </w:rPr>
        <w:t xml:space="preserve">A tela Banco não grava e mostra um erro técnico ao usuário</w:t>
      </w:r>
    </w:p>
    <w:tbl>
      <w:tblPr>
        <w:tblStyle w:val="Tabelacomgrade"/>
        <w:tblW w:w="9631" w:type="dxa"/>
        <w:tblLayout w:type="fixed"/>
        <w:tblLook w:val="04A0" w:firstRow="1" w:lastRow="0" w:firstColumn="1" w:lastColumn="0" w:noHBand="0" w:noVBand="1"/>
      </w:tblPr>
      <w:tblGrid>
        <w:gridCol w:w="1736"/>
        <w:gridCol w:w="1570"/>
        <w:gridCol w:w="905"/>
        <w:gridCol w:w="1561"/>
        <w:gridCol w:w="2086"/>
        <w:gridCol w:w="1773"/>
      </w:tblGrid>
      <w:tr>
        <w:trPr>
          <w:tblHeader/>
          <w:cantSplit/>
        </w:trPr>
        <w:tc>
          <w:tcPr>
            <w:tcW w:w="1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Banco do Estoque não está no menu, mas abre pelo endereço. Ao salvar um banco novo, aparece "Erro na inclusão do registro." e um link de detalhe que mostra ao usuário o texto técnico do banco de dados. Nada é gravado. A lista de bancos não tem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Banco do Estoque pelo endereço (ela não está no menu). 2. Digitar código 9901, nome </w:t>
      </w:r>
      <w:r>
        <w:rPr>
          <w:szCs w:val="20"/>
        </w:rPr>
        <w:t xml:space="preserve">TESTE BANCO R8</w:t>
      </w:r>
      <w:r>
        <w:rPr>
          <w:szCs w:val="20"/>
        </w:rPr>
        <w:t xml:space="preserve"> e justificativa. 3. Clicar em SALVAR REGISTRO e SIM; abrir o link "Detalhe do erro (+)".</w:t>
      </w:r>
    </w:p>
    <w:p>
      <w:pPr>
        <w:spacing w:after="0" w:line="360" w:lineRule="auto"/>
        <w:rPr>
          <w:szCs w:val="20"/>
        </w:rPr>
      </w:pPr>
      <w:r>
        <w:rPr>
          <w:b/>
          <w:bCs/>
          <w:szCs w:val="20"/>
        </w:rPr>
        <w:t xml:space="preserve">Dados de teste usados:</w:t>
      </w:r>
      <w:r>
        <w:rPr>
          <w:szCs w:val="20"/>
        </w:rPr>
        <w:t xml:space="preserve"> Código 9901, nome </w:t>
      </w:r>
      <w:r>
        <w:rPr>
          <w:szCs w:val="20"/>
        </w:rPr>
        <w:t xml:space="preserve">TESTE BANCO R8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41"/>
        <w:gridCol w:w="4290"/>
      </w:tblGrid>
      <w:tr>
        <w:trPr>
          <w:tblHeader/>
          <w:cantSplit/>
        </w:trPr>
        <w:tc>
          <w:tcPr>
            <w:tcW w:w="5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41" w:type="dxa"/>
          </w:tcPr>
          <w:p>
            <w:pPr>
              <w:widowControl/>
              <w:spacing w:after="0" w:line="276" w:lineRule="auto"/>
              <w:jc w:val="left"/>
              <w:rPr>
                <w:sz w:val="18"/>
                <w:szCs w:val="18"/>
              </w:rPr>
            </w:pPr>
            <w:r>
              <w:rPr>
                <w:sz w:val="18"/>
                <w:szCs w:val="20"/>
              </w:rPr>
              <w:t xml:space="preserve">Banco gravado e visível no Principal (o cadastro é compartilhado), ou a tela retirada do sistema se não deve ser usada.</w:t>
            </w:r>
          </w:p>
        </w:tc>
        <w:tc>
          <w:tcPr>
            <w:tcW w:w="4290" w:type="dxa"/>
          </w:tcPr>
          <w:p>
            <w:pPr>
              <w:widowControl/>
              <w:spacing w:after="0" w:line="276" w:lineRule="auto"/>
              <w:jc w:val="left"/>
              <w:rPr>
                <w:sz w:val="18"/>
                <w:szCs w:val="18"/>
              </w:rPr>
            </w:pPr>
            <w:r>
              <w:rPr>
                <w:sz w:val="18"/>
                <w:szCs w:val="20"/>
              </w:rPr>
              <w:t xml:space="preserve">"Erro na inclusão do registro." e, no detalhe, um texto técnico do banco de dados mostrado ao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gravação do banco e mostrar ao usuário só uma mensagem clara, guardando o detalhe técnico no registro de erros.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DV-EST-054</w:t>
      </w:r>
    </w:p>
    <w:p>
      <w:pPr>
        <w:keepNext/>
        <w:spacing w:after="0" w:line="360" w:lineRule="auto"/>
      </w:pPr>
    </w:p>
    <w:p>
      <w:pPr>
        <w:spacing w:after="0" w:line="360" w:lineRule="auto"/>
        <w:rPr>
          <w:szCs w:val="20"/>
        </w:rPr>
      </w:pPr>
      <w:r>
        <w:rPr>
          <w:b/>
          <w:bCs/>
          <w:szCs w:val="20"/>
        </w:rPr>
        <w:t xml:space="preserve">A Análise do Planejamento de Kits diz "Analise gerada!" mas não grava nem mostra nada</w:t>
      </w:r>
    </w:p>
    <w:tbl>
      <w:tblPr>
        <w:tblStyle w:val="Tabelacomgrade"/>
        <w:tblW w:w="9631" w:type="dxa"/>
        <w:tblLayout w:type="fixed"/>
        <w:tblLook w:val="04A0" w:firstRow="1" w:lastRow="0" w:firstColumn="1" w:lastColumn="0" w:noHBand="0" w:noVBand="1"/>
      </w:tblPr>
      <w:tblGrid>
        <w:gridCol w:w="1295"/>
        <w:gridCol w:w="1190"/>
        <w:gridCol w:w="1909"/>
        <w:gridCol w:w="1470"/>
        <w:gridCol w:w="1557"/>
        <w:gridCol w:w="2210"/>
      </w:tblGrid>
      <w:tr>
        <w:trPr>
          <w:tblHeader/>
          <w:cantSplit/>
        </w:trPr>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5" w:type="dxa"/>
          </w:tcPr>
          <w:p>
            <w:pPr>
              <w:widowControl/>
              <w:spacing w:after="0" w:line="276" w:lineRule="auto"/>
              <w:jc w:val="left"/>
              <w:rPr>
                <w:sz w:val="18"/>
                <w:szCs w:val="18"/>
              </w:rPr>
            </w:pPr>
            <w:r>
              <w:rPr>
                <w:sz w:val="18"/>
                <w:szCs w:val="20"/>
              </w:rPr>
              <w:t xml:space="preserve">Média</w:t>
            </w:r>
          </w:p>
        </w:tc>
        <w:tc>
          <w:tcPr>
            <w:tcW w:w="1190" w:type="dxa"/>
          </w:tcPr>
          <w:p>
            <w:pPr>
              <w:widowControl/>
              <w:spacing w:after="0" w:line="276" w:lineRule="auto"/>
              <w:jc w:val="left"/>
              <w:rPr>
                <w:sz w:val="18"/>
                <w:szCs w:val="18"/>
              </w:rPr>
            </w:pPr>
            <w:r>
              <w:rPr>
                <w:sz w:val="18"/>
                <w:szCs w:val="20"/>
              </w:rPr>
              <w:t xml:space="preserve">Aberto</w:t>
            </w:r>
          </w:p>
        </w:tc>
        <w:tc>
          <w:tcPr>
            <w:tcW w:w="1909" w:type="dxa"/>
          </w:tcPr>
          <w:p>
            <w:pPr>
              <w:widowControl/>
              <w:spacing w:after="0" w:line="276" w:lineRule="auto"/>
              <w:jc w:val="left"/>
              <w:rPr>
                <w:sz w:val="18"/>
                <w:szCs w:val="18"/>
              </w:rPr>
            </w:pPr>
            <w:r>
              <w:rPr>
                <w:sz w:val="18"/>
                <w:szCs w:val="20"/>
              </w:rPr>
              <w:t xml:space="preserve">Estoque › Kits › Análise do Planejamento de Kits</w:t>
            </w:r>
          </w:p>
        </w:tc>
        <w:tc>
          <w:tcPr>
            <w:tcW w:w="1470" w:type="dxa"/>
          </w:tcPr>
          <w:p>
            <w:pPr>
              <w:widowControl/>
              <w:spacing w:after="0" w:line="276" w:lineRule="auto"/>
              <w:jc w:val="left"/>
              <w:rPr>
                <w:sz w:val="18"/>
                <w:szCs w:val="18"/>
              </w:rPr>
            </w:pPr>
            <w:r>
              <w:rPr>
                <w:sz w:val="18"/>
                <w:szCs w:val="20"/>
              </w:rPr>
              <w:t xml:space="preserve">CT-EST-152</w:t>
            </w:r>
          </w:p>
        </w:tc>
        <w:tc>
          <w:tcPr>
            <w:tcW w:w="1557" w:type="dxa"/>
          </w:tcPr>
          <w:p>
            <w:pPr>
              <w:widowControl/>
              <w:spacing w:after="0" w:line="276" w:lineRule="auto"/>
              <w:jc w:val="left"/>
              <w:rPr>
                <w:sz w:val="18"/>
                <w:szCs w:val="18"/>
              </w:rPr>
            </w:pPr>
            <w:r>
              <w:rPr>
                <w:sz w:val="18"/>
                <w:szCs w:val="20"/>
              </w:rPr>
              <w:t xml:space="preserve">22/10/2026 (rodada 8)</w:t>
            </w:r>
          </w:p>
        </w:tc>
        <w:tc>
          <w:tcPr>
            <w:tcW w:w="2210" w:type="dxa"/>
          </w:tcPr>
          <w:p>
            <w:pPr>
              <w:widowControl/>
              <w:spacing w:after="0" w:line="276" w:lineRule="auto"/>
              <w:jc w:val="left"/>
              <w:rPr>
                <w:sz w:val="18"/>
                <w:szCs w:val="18"/>
              </w:rPr>
            </w:pPr>
            <w:r>
              <w:rPr>
                <w:sz w:val="18"/>
                <w:szCs w:val="20"/>
              </w:rPr>
              <w:t xml:space="preserve">Guia 33/2020 (o sistema não pode confirmar o que não gravou; ver DV-EST-016).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cliente, filial e período (30 ou 90 dias), a tela pergunta "Confirma a Geração da Análise?" e responde "Analise gerada!". Mas o Código e a Data de geração continuam em branco, a tela não mostra a necessidade e a lista de análises segue vazia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o planejamento 00001 (cliente EMC IND FARMACEUTICA, validade mínima 180 dias, kit </w:t>
      </w:r>
      <w:r>
        <w:rPr>
          <w:szCs w:val="20"/>
        </w:rPr>
        <w:t xml:space="preserve">TESTE KIT R8</w:t>
      </w:r>
      <w:r>
        <w:rPr>
          <w:szCs w:val="20"/>
        </w:rPr>
        <w:t xml:space="preserve"> com 3 unidades). 2. Abrir </w:t>
      </w:r>
      <w:r>
        <w:rPr>
          <w:b/>
          <w:bCs/>
          <w:szCs w:val="20"/>
        </w:rPr>
        <w:t xml:space="preserve">Kits › Análise do Planejamento de Kits › Gerar</w:t>
      </w:r>
      <w:r>
        <w:rPr>
          <w:szCs w:val="20"/>
        </w:rPr>
        <w:t xml:space="preserve">; escolher o cliente e a filial; Período 90. 3. Clicar em GERAR e SIM. 4. Voltar à lista e pesquisar.</w:t>
      </w:r>
    </w:p>
    <w:p>
      <w:pPr>
        <w:spacing w:after="0" w:line="360" w:lineRule="auto"/>
        <w:rPr>
          <w:szCs w:val="20"/>
        </w:rPr>
      </w:pPr>
      <w:r>
        <w:rPr>
          <w:b/>
          <w:bCs/>
          <w:szCs w:val="20"/>
        </w:rPr>
        <w:t xml:space="preserve">Dados de teste usados:</w:t>
      </w:r>
      <w:r>
        <w:rPr>
          <w:szCs w:val="20"/>
        </w:rPr>
        <w:t xml:space="preserve"> Planejamento 00001, kit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22"/>
        <w:gridCol w:w="4509"/>
      </w:tblGrid>
      <w:tr>
        <w:trPr>
          <w:tblHeader/>
          <w:cantSplit/>
        </w:trPr>
        <w:tc>
          <w:tcPr>
            <w:tcW w:w="5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22" w:type="dxa"/>
          </w:tcPr>
          <w:p>
            <w:pPr>
              <w:widowControl/>
              <w:spacing w:after="0" w:line="276" w:lineRule="auto"/>
              <w:jc w:val="left"/>
              <w:rPr>
                <w:sz w:val="18"/>
                <w:szCs w:val="18"/>
              </w:rPr>
            </w:pPr>
            <w:r>
              <w:rPr>
                <w:sz w:val="18"/>
                <w:szCs w:val="20"/>
              </w:rPr>
              <w:t xml:space="preserve">Análise gravada, listada e com a necessidade de componentes para o período.</w:t>
            </w:r>
          </w:p>
        </w:tc>
        <w:tc>
          <w:tcPr>
            <w:tcW w:w="4509" w:type="dxa"/>
          </w:tcPr>
          <w:p>
            <w:pPr>
              <w:widowControl/>
              <w:spacing w:after="0" w:line="276" w:lineRule="auto"/>
              <w:jc w:val="left"/>
              <w:rPr>
                <w:sz w:val="18"/>
                <w:szCs w:val="18"/>
              </w:rPr>
            </w:pPr>
            <w:r>
              <w:rPr>
                <w:sz w:val="18"/>
                <w:szCs w:val="20"/>
              </w:rPr>
              <w:t xml:space="preserve">"Analise gerada!" e nada na lista (duas gerações, com 30 e 90 dias).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40 – Após gerar a análise de 90 dias.</w:t>
      </w:r>
    </w:p>
    <w:p>
      <w:pPr>
        <w:spacing w:after="0" w:line="360" w:lineRule="auto"/>
        <w:rPr>
          <w:szCs w:val="20"/>
        </w:rPr>
      </w:pPr>
      <w:r>
        <w:rPr>
          <w:i/>
          <w:iCs/>
          <w:szCs w:val="20"/>
        </w:rPr>
        <w:t xml:space="preserve">Figura 1: Após gerar a análise de 90 dias.</w:t>
      </w:r>
    </w:p>
    <w:p>
      <w:pPr>
        <w:keepNext/>
        <w:spacing w:before="120" w:after="0"/>
        <w:jc w:val="center"/>
      </w:pPr>
      <w:r>
        <w:rPr>
          <w:noProof/>
        </w:rPr>
        <w:drawing>
          <wp:inline distT="0" distB="0" distL="0" distR="0">
            <wp:extent cx="5400000" cy="3471428"/>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41 – Lista de análises vazia.</w:t>
      </w:r>
    </w:p>
    <w:p>
      <w:pPr>
        <w:spacing w:after="0" w:line="360" w:lineRule="auto"/>
        <w:rPr>
          <w:szCs w:val="20"/>
        </w:rPr>
      </w:pPr>
      <w:r>
        <w:rPr>
          <w:i/>
          <w:iCs/>
          <w:szCs w:val="20"/>
        </w:rPr>
        <w:t xml:space="preserve">Figura 2: Lista de análises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análise e mostrar o resultado; se a geração falhar, mostrar erro em vez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DV-EST-056</w:t>
      </w:r>
    </w:p>
    <w:p>
      <w:pPr>
        <w:keepNext/>
        <w:spacing w:after="0" w:line="360" w:lineRule="auto"/>
      </w:pPr>
    </w:p>
    <w:p>
      <w:pPr>
        <w:spacing w:after="0" w:line="360" w:lineRule="auto"/>
        <w:rPr>
          <w:szCs w:val="20"/>
        </w:rPr>
      </w:pPr>
      <w:r>
        <w:rPr>
          <w:b/>
          <w:bCs/>
          <w:szCs w:val="20"/>
        </w:rPr>
        <w:t xml:space="preserve">O atendimento de um kit aceita lote que vence antes da validade mínima do planejamento</w:t>
      </w:r>
    </w:p>
    <w:tbl>
      <w:tblPr>
        <w:tblStyle w:val="Tabelacomgrade"/>
        <w:tblW w:w="9631" w:type="dxa"/>
        <w:tblLayout w:type="fixed"/>
        <w:tblLook w:val="04A0" w:firstRow="1" w:lastRow="0" w:firstColumn="1" w:lastColumn="0" w:noHBand="0" w:noVBand="1"/>
      </w:tblPr>
      <w:tblGrid>
        <w:gridCol w:w="1291"/>
        <w:gridCol w:w="1186"/>
        <w:gridCol w:w="2025"/>
        <w:gridCol w:w="1465"/>
        <w:gridCol w:w="1548"/>
        <w:gridCol w:w="2116"/>
      </w:tblGrid>
      <w:tr>
        <w:trPr>
          <w:tblHeader/>
          <w:cantSplit/>
        </w:trPr>
        <w:tc>
          <w:tcPr>
            <w:tcW w:w="1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1" w:type="dxa"/>
          </w:tcPr>
          <w:p>
            <w:pPr>
              <w:widowControl/>
              <w:spacing w:after="0" w:line="276" w:lineRule="auto"/>
              <w:jc w:val="left"/>
              <w:rPr>
                <w:sz w:val="18"/>
                <w:szCs w:val="18"/>
              </w:rPr>
            </w:pPr>
            <w:r>
              <w:rPr>
                <w:sz w:val="18"/>
                <w:szCs w:val="20"/>
              </w:rPr>
              <w:t xml:space="preserve">Média</w:t>
            </w:r>
          </w:p>
        </w:tc>
        <w:tc>
          <w:tcPr>
            <w:tcW w:w="1186" w:type="dxa"/>
          </w:tcPr>
          <w:p>
            <w:pPr>
              <w:widowControl/>
              <w:spacing w:after="0" w:line="276" w:lineRule="auto"/>
              <w:jc w:val="left"/>
              <w:rPr>
                <w:sz w:val="18"/>
                <w:szCs w:val="18"/>
              </w:rPr>
            </w:pPr>
            <w:r>
              <w:rPr>
                <w:sz w:val="18"/>
                <w:szCs w:val="20"/>
              </w:rPr>
              <w:t xml:space="preserve">Aberto</w:t>
            </w:r>
          </w:p>
        </w:tc>
        <w:tc>
          <w:tcPr>
            <w:tcW w:w="2025"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465" w:type="dxa"/>
          </w:tcPr>
          <w:p>
            <w:pPr>
              <w:widowControl/>
              <w:spacing w:after="0" w:line="276" w:lineRule="auto"/>
              <w:jc w:val="left"/>
              <w:rPr>
                <w:sz w:val="18"/>
                <w:szCs w:val="18"/>
              </w:rPr>
            </w:pPr>
            <w:r>
              <w:rPr>
                <w:sz w:val="18"/>
                <w:szCs w:val="20"/>
              </w:rPr>
              <w:t xml:space="preserve">CT-EST-153</w:t>
            </w:r>
          </w:p>
        </w:tc>
        <w:tc>
          <w:tcPr>
            <w:tcW w:w="1548" w:type="dxa"/>
          </w:tcPr>
          <w:p>
            <w:pPr>
              <w:widowControl/>
              <w:spacing w:after="0" w:line="276" w:lineRule="auto"/>
              <w:jc w:val="left"/>
              <w:rPr>
                <w:sz w:val="18"/>
                <w:szCs w:val="18"/>
              </w:rPr>
            </w:pPr>
            <w:r>
              <w:rPr>
                <w:sz w:val="18"/>
                <w:szCs w:val="20"/>
              </w:rPr>
              <w:t xml:space="preserve">22/10/2026 (rodada 8)</w:t>
            </w:r>
          </w:p>
        </w:tc>
        <w:tc>
          <w:tcPr>
            <w:tcW w:w="2116" w:type="dxa"/>
          </w:tcPr>
          <w:p>
            <w:pPr>
              <w:widowControl/>
              <w:spacing w:after="0" w:line="276" w:lineRule="auto"/>
              <w:jc w:val="left"/>
              <w:rPr>
                <w:sz w:val="18"/>
                <w:szCs w:val="18"/>
              </w:rPr>
            </w:pPr>
            <w:r>
              <w:rPr>
                <w:sz w:val="18"/>
                <w:szCs w:val="20"/>
              </w:rPr>
              <w:t xml:space="preserve">RDC 658/2022, art. 189 (não liberar material fora da validade) e regra da validade mínima do cliente (RN004).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planejamento do cliente EMC pede validade mínima de 180 dias. O lote </w:t>
      </w:r>
      <w:r>
        <w:rPr>
          <w:szCs w:val="20"/>
        </w:rPr>
        <w:t xml:space="preserve">TESTEKIT30</w:t>
      </w:r>
      <w:r>
        <w:rPr>
          <w:szCs w:val="20"/>
        </w:rPr>
        <w:t xml:space="preserve"> vence em 31 dias (22/11/2026) e foi aceito no atendimento da solicitação do kit,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kit 00002 (componente </w:t>
      </w:r>
      <w:r>
        <w:rPr>
          <w:szCs w:val="20"/>
        </w:rPr>
        <w:t xml:space="preserve">TESTER805</w:t>
      </w:r>
      <w:r>
        <w:rPr>
          <w:szCs w:val="20"/>
        </w:rPr>
        <w:t xml:space="preserve">) e incluir no planejamento 00001 (validade mínima 180 dias). 2. Criar a solicitação de kit 00002 (cliente EMC), finalizar e gerar a solicitação/guia (nasce a solicitação de estoque 00051). 3. Em </w:t>
      </w:r>
      <w:r>
        <w:rPr>
          <w:b/>
          <w:bCs/>
          <w:szCs w:val="20"/>
        </w:rPr>
        <w:t xml:space="preserve">Atendimento de Solicitação</w:t>
      </w:r>
      <w:r>
        <w:rPr>
          <w:szCs w:val="20"/>
        </w:rPr>
        <w:t xml:space="preserve">, abrir a 00051, escolher o lote </w:t>
      </w:r>
      <w:r>
        <w:rPr>
          <w:szCs w:val="20"/>
        </w:rPr>
        <w:t xml:space="preserve">TESTEKIT30</w:t>
      </w:r>
      <w:r>
        <w:rPr>
          <w:szCs w:val="20"/>
        </w:rPr>
        <w:t xml:space="preserve"> (validade 22/11/2026) e atender 1.</w:t>
      </w:r>
    </w:p>
    <w:p>
      <w:pPr>
        <w:spacing w:after="0" w:line="360" w:lineRule="auto"/>
        <w:rPr>
          <w:szCs w:val="20"/>
        </w:rPr>
      </w:pPr>
      <w:r>
        <w:rPr>
          <w:b/>
          <w:bCs/>
          <w:szCs w:val="20"/>
        </w:rPr>
        <w:t xml:space="preserve">Dados de teste usados:</w:t>
      </w:r>
      <w:r>
        <w:rPr>
          <w:szCs w:val="20"/>
        </w:rPr>
        <w:t xml:space="preserve"> Item </w:t>
      </w:r>
      <w:r>
        <w:rPr>
          <w:szCs w:val="20"/>
        </w:rPr>
        <w:t xml:space="preserve">TESTER805</w:t>
      </w:r>
      <w:r>
        <w:rPr>
          <w:szCs w:val="20"/>
        </w:rPr>
        <w:t xml:space="preserve">, lote </w:t>
      </w:r>
      <w:r>
        <w:rPr>
          <w:szCs w:val="20"/>
        </w:rPr>
        <w:t xml:space="preserve">TESTEKIT30</w:t>
      </w:r>
      <w:r>
        <w:rPr>
          <w:szCs w:val="20"/>
        </w:rPr>
        <w:t xml:space="preserve"> (validade 22/11/2026), kit 00002, planejamento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72"/>
        <w:gridCol w:w="4459"/>
      </w:tblGrid>
      <w:tr>
        <w:trPr>
          <w:tblHeader/>
          <w:cantSplit/>
        </w:trPr>
        <w:tc>
          <w:tcPr>
            <w:tcW w:w="5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72" w:type="dxa"/>
          </w:tcPr>
          <w:p>
            <w:pPr>
              <w:widowControl/>
              <w:spacing w:after="0" w:line="276" w:lineRule="auto"/>
              <w:jc w:val="left"/>
              <w:rPr>
                <w:sz w:val="18"/>
                <w:szCs w:val="18"/>
              </w:rPr>
            </w:pPr>
            <w:r>
              <w:rPr>
                <w:sz w:val="18"/>
                <w:szCs w:val="20"/>
              </w:rPr>
              <w:t xml:space="preserve">Recusa ou aviso: o lote tem validade menor que a mínima do planejamento.</w:t>
            </w:r>
          </w:p>
        </w:tc>
        <w:tc>
          <w:tcPr>
            <w:tcW w:w="4459" w:type="dxa"/>
          </w:tcPr>
          <w:p>
            <w:pPr>
              <w:widowControl/>
              <w:spacing w:after="0" w:line="276" w:lineRule="auto"/>
              <w:jc w:val="left"/>
              <w:rPr>
                <w:sz w:val="18"/>
                <w:szCs w:val="18"/>
              </w:rPr>
            </w:pPr>
            <w:r>
              <w:rPr>
                <w:sz w:val="18"/>
                <w:szCs w:val="20"/>
              </w:rPr>
              <w:t xml:space="preserve">"Atendimento confirmado!"; o lote de 31 dias foi atendido.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42 – Lote de 31 dias escolhido.</w:t>
      </w:r>
    </w:p>
    <w:p>
      <w:pPr>
        <w:spacing w:after="0" w:line="360" w:lineRule="auto"/>
        <w:rPr>
          <w:szCs w:val="20"/>
        </w:rPr>
      </w:pPr>
      <w:r>
        <w:rPr>
          <w:i/>
          <w:iCs/>
          <w:szCs w:val="20"/>
        </w:rPr>
        <w:t xml:space="preserve">Figura 1: Lote de 31 dias escolhido.</w:t>
      </w:r>
    </w:p>
    <w:p>
      <w:pPr>
        <w:keepNext/>
        <w:spacing w:before="120" w:after="0"/>
        <w:jc w:val="center"/>
      </w:pPr>
      <w:r>
        <w:rPr>
          <w:noProof/>
        </w:rPr>
        <w:drawing>
          <wp:inline distT="0" distB="0" distL="0" distR="0">
            <wp:extent cx="5400000" cy="4593857"/>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43 – Atendimento confirmado.</w:t>
      </w:r>
    </w:p>
    <w:p>
      <w:pPr>
        <w:spacing w:after="0" w:line="360" w:lineRule="auto"/>
        <w:rPr>
          <w:szCs w:val="20"/>
        </w:rPr>
      </w:pPr>
      <w:r>
        <w:rPr>
          <w:i/>
          <w:iCs/>
          <w:szCs w:val="20"/>
        </w:rPr>
        <w:t xml:space="preserve">Figura 2: Atendimento confirmado.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atendimento de solicitações geradas por kit, comparar a validade do lote com a validade mínima do planejamento (e do parâmetro geral do kit).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DV-EST-059</w:t>
      </w:r>
    </w:p>
    <w:p>
      <w:pPr>
        <w:keepNext/>
        <w:spacing w:after="0" w:line="360" w:lineRule="auto"/>
      </w:pPr>
    </w:p>
    <w:p>
      <w:pPr>
        <w:spacing w:after="0" w:line="360" w:lineRule="auto"/>
        <w:rPr>
          <w:szCs w:val="20"/>
        </w:rPr>
      </w:pPr>
      <w:r>
        <w:rPr>
          <w:b/>
          <w:bCs/>
          <w:szCs w:val="20"/>
        </w:rPr>
        <w:t xml:space="preserve">Código zero é aceito em Condição de Armazenagem e em Coluna, e as telas se comportam de forma diferente</w:t>
      </w:r>
    </w:p>
    <w:tbl>
      <w:tblPr>
        <w:tblStyle w:val="Tabelacomgrade"/>
        <w:tblW w:w="9631" w:type="dxa"/>
        <w:tblLayout w:type="fixed"/>
        <w:tblLook w:val="04A0" w:firstRow="1" w:lastRow="0" w:firstColumn="1" w:lastColumn="0" w:noHBand="0" w:noVBand="1"/>
      </w:tblPr>
      <w:tblGrid>
        <w:gridCol w:w="1260"/>
        <w:gridCol w:w="1155"/>
        <w:gridCol w:w="1933"/>
        <w:gridCol w:w="1484"/>
        <w:gridCol w:w="1474"/>
        <w:gridCol w:w="2325"/>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1933"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484" w:type="dxa"/>
          </w:tcPr>
          <w:p>
            <w:pPr>
              <w:widowControl/>
              <w:spacing w:after="0" w:line="276" w:lineRule="auto"/>
              <w:jc w:val="left"/>
              <w:rPr>
                <w:sz w:val="18"/>
                <w:szCs w:val="18"/>
              </w:rPr>
            </w:pPr>
            <w:r>
              <w:rPr>
                <w:sz w:val="18"/>
                <w:szCs w:val="20"/>
              </w:rPr>
              <w:t xml:space="preserve">CT-EST-019 e CT-EST-013</w:t>
            </w:r>
          </w:p>
        </w:tc>
        <w:tc>
          <w:tcPr>
            <w:tcW w:w="1474" w:type="dxa"/>
          </w:tcPr>
          <w:p>
            <w:pPr>
              <w:widowControl/>
              <w:spacing w:after="0" w:line="276" w:lineRule="auto"/>
              <w:jc w:val="left"/>
              <w:rPr>
                <w:sz w:val="18"/>
                <w:szCs w:val="18"/>
              </w:rPr>
            </w:pPr>
            <w:r>
              <w:rPr>
                <w:sz w:val="18"/>
                <w:szCs w:val="20"/>
              </w:rPr>
              <w:t xml:space="preserve">22/10/2026 (rodada 8)</w:t>
            </w:r>
          </w:p>
        </w:tc>
        <w:tc>
          <w:tcPr>
            <w:tcW w:w="2325" w:type="dxa"/>
          </w:tcPr>
          <w:p>
            <w:pPr>
              <w:widowControl/>
              <w:spacing w:after="0" w:line="276" w:lineRule="auto"/>
              <w:jc w:val="left"/>
              <w:rPr>
                <w:sz w:val="18"/>
                <w:szCs w:val="18"/>
              </w:rPr>
            </w:pPr>
            <w:r>
              <w:rPr>
                <w:sz w:val="18"/>
                <w:szCs w:val="20"/>
              </w:rPr>
              <w:t xml:space="preserve">Guia 33/2020 (dados mestres consistentes); o documento do Estoque diz que o código não pode ser 000.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Condição de Armazenagem aceitou os códigos 0, 000 e 0000 (três registros diferentes). Coluna aceitou o código 0. Rua recusou ("O Código não pode ser nulo."); Andar respondeu "Esse código já está cadastrado." (já havia o código 0). Local de Armazenagem recusa 000 ("O Código não pode ser igual a 000."). As mensagens também variam ("Esse código" e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Condição de Armazenagem › Incluir</w:t>
      </w:r>
      <w:r>
        <w:rPr>
          <w:szCs w:val="20"/>
        </w:rPr>
        <w:t xml:space="preserve">, digitar código 0 e descrição </w:t>
      </w:r>
      <w:r>
        <w:rPr>
          <w:szCs w:val="20"/>
        </w:rPr>
        <w:t xml:space="preserve">TESTE ZERO 0</w:t>
      </w:r>
      <w:r>
        <w:rPr>
          <w:szCs w:val="20"/>
        </w:rPr>
        <w:t xml:space="preserve">, salvar. 2. Repetir com 000 e 0000. 3. Repetir em </w:t>
      </w:r>
      <w:r>
        <w:rPr>
          <w:b/>
          <w:bCs/>
          <w:szCs w:val="20"/>
        </w:rPr>
        <w:t xml:space="preserve">Estoque Coluna</w:t>
      </w:r>
      <w:r>
        <w:rPr>
          <w:szCs w:val="20"/>
        </w:rPr>
        <w:t xml:space="preserve">, </w:t>
      </w:r>
      <w:r>
        <w:rPr>
          <w:b/>
          <w:bCs/>
          <w:szCs w:val="20"/>
        </w:rPr>
        <w:t xml:space="preserve">Estoque Rua</w:t>
      </w:r>
      <w:r>
        <w:rPr>
          <w:szCs w:val="20"/>
        </w:rPr>
        <w:t xml:space="preserve"> e </w:t>
      </w:r>
      <w:r>
        <w:rPr>
          <w:b/>
          <w:bCs/>
          <w:szCs w:val="20"/>
        </w:rPr>
        <w:t xml:space="preserve">Estoque Andar</w:t>
      </w:r>
      <w:r>
        <w:rPr>
          <w:szCs w:val="20"/>
        </w:rPr>
        <w:t xml:space="preserve"> com o código 0.</w:t>
      </w:r>
    </w:p>
    <w:p>
      <w:pPr>
        <w:spacing w:after="0" w:line="360" w:lineRule="auto"/>
        <w:rPr>
          <w:szCs w:val="20"/>
        </w:rPr>
      </w:pPr>
      <w:r>
        <w:rPr>
          <w:b/>
          <w:bCs/>
          <w:szCs w:val="20"/>
        </w:rPr>
        <w:t xml:space="preserve">Dados de teste usados:</w:t>
      </w:r>
      <w:r>
        <w:rPr>
          <w:szCs w:val="20"/>
        </w:rPr>
        <w:t xml:space="preserve"> Registros </w:t>
      </w:r>
      <w:r>
        <w:rPr>
          <w:szCs w:val="20"/>
        </w:rPr>
        <w:t xml:space="preserve">TESTE ZERO 0</w:t>
      </w:r>
      <w:r>
        <w:rPr>
          <w:szCs w:val="20"/>
        </w:rPr>
        <w:t xml:space="preserve">, </w:t>
      </w:r>
      <w:r>
        <w:rPr>
          <w:szCs w:val="20"/>
        </w:rPr>
        <w:t xml:space="preserve">TESTE ZERO 000</w:t>
      </w:r>
      <w:r>
        <w:rPr>
          <w:szCs w:val="20"/>
        </w:rPr>
        <w:t xml:space="preserve">, </w:t>
      </w:r>
      <w:r>
        <w:rPr>
          <w:szCs w:val="20"/>
        </w:rPr>
        <w:t xml:space="preserve">TESTE ZERO 0000</w:t>
      </w:r>
      <w:r>
        <w:rPr>
          <w:szCs w:val="20"/>
        </w:rPr>
        <w:t xml:space="preserve"> e </w:t>
      </w:r>
      <w:r>
        <w:rPr>
          <w:szCs w:val="20"/>
        </w:rPr>
        <w:t xml:space="preserve">TESTE COLUNA ZERO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0"/>
        <w:gridCol w:w="5051"/>
      </w:tblGrid>
      <w:tr>
        <w:trPr>
          <w:tblHeader/>
          <w:cantSplit/>
        </w:trPr>
        <w:tc>
          <w:tcPr>
            <w:tcW w:w="4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0" w:type="dxa"/>
          </w:tcPr>
          <w:p>
            <w:pPr>
              <w:widowControl/>
              <w:spacing w:after="0" w:line="276" w:lineRule="auto"/>
              <w:jc w:val="left"/>
              <w:rPr>
                <w:sz w:val="18"/>
                <w:szCs w:val="18"/>
              </w:rPr>
            </w:pPr>
            <w:r>
              <w:rPr>
                <w:sz w:val="18"/>
                <w:szCs w:val="20"/>
              </w:rPr>
              <w:t xml:space="preserve">Recusar código zero em todos os cadastros, com a mesma mensagem.</w:t>
            </w:r>
          </w:p>
        </w:tc>
        <w:tc>
          <w:tcPr>
            <w:tcW w:w="5051" w:type="dxa"/>
          </w:tcPr>
          <w:p>
            <w:pPr>
              <w:widowControl/>
              <w:spacing w:after="0" w:line="276" w:lineRule="auto"/>
              <w:jc w:val="left"/>
              <w:rPr>
                <w:sz w:val="18"/>
                <w:szCs w:val="18"/>
              </w:rPr>
            </w:pPr>
            <w:r>
              <w:rPr>
                <w:sz w:val="18"/>
                <w:szCs w:val="20"/>
              </w:rPr>
              <w:t xml:space="preserve">Aceito em Condição de Armazenagem e Coluna; recusado só na Rua e no Local.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44 – Lista com os códigos 0, 000 e 0000.</w:t>
      </w:r>
    </w:p>
    <w:p>
      <w:pPr>
        <w:spacing w:after="0" w:line="360" w:lineRule="auto"/>
        <w:rPr>
          <w:szCs w:val="20"/>
        </w:rPr>
      </w:pPr>
      <w:r>
        <w:rPr>
          <w:i/>
          <w:iCs/>
          <w:szCs w:val="20"/>
        </w:rPr>
        <w:t xml:space="preserve">Figura 1: Lista com os códigos 0, 000 e 0000.</w:t>
      </w:r>
    </w:p>
    <w:p>
      <w:pPr>
        <w:keepNext/>
        <w:spacing w:before="120" w:after="0"/>
        <w:jc w:val="center"/>
      </w:pPr>
      <w:r>
        <w:rPr>
          <w:noProof/>
        </w:rPr>
        <w:drawing>
          <wp:inline distT="0" distB="0" distL="0" distR="0">
            <wp:extent cx="5400000" cy="3471428"/>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45 – Coluna com código 0 aceita.</w:t>
      </w:r>
    </w:p>
    <w:p>
      <w:pPr>
        <w:spacing w:after="0" w:line="360" w:lineRule="auto"/>
        <w:rPr>
          <w:szCs w:val="20"/>
        </w:rPr>
      </w:pPr>
      <w:r>
        <w:rPr>
          <w:i/>
          <w:iCs/>
          <w:szCs w:val="20"/>
        </w:rPr>
        <w:t xml:space="preserve">Figura 2: Coluna com código 0 aceita.</w:t>
      </w:r>
    </w:p>
    <w:p>
      <w:pPr>
        <w:keepNext/>
        <w:spacing w:before="120" w:after="0"/>
        <w:jc w:val="center"/>
      </w:pPr>
      <w:r>
        <w:rPr>
          <w:noProof/>
        </w:rPr>
        <w:drawing>
          <wp:inline distT="0" distB="0" distL="0" distR="0">
            <wp:extent cx="5400000" cy="3471428"/>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46 – Rua com código 0 recusada.</w:t>
      </w:r>
    </w:p>
    <w:p>
      <w:pPr>
        <w:spacing w:after="0" w:line="360" w:lineRule="auto"/>
        <w:rPr>
          <w:szCs w:val="20"/>
        </w:rPr>
      </w:pPr>
      <w:r>
        <w:rPr>
          <w:i/>
          <w:iCs/>
          <w:szCs w:val="20"/>
        </w:rPr>
        <w:t xml:space="preserve">Figura 3: Rua com código 0 recusada.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a mesma regra de código (sem zeros) em todos os cadastros de apoio e padronizar 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DV-EST-061</w:t>
      </w:r>
    </w:p>
    <w:p>
      <w:pPr>
        <w:keepNext/>
        <w:spacing w:after="0" w:line="360" w:lineRule="auto"/>
      </w:pPr>
    </w:p>
    <w:p>
      <w:pPr>
        <w:spacing w:after="0" w:line="360" w:lineRule="auto"/>
        <w:rPr>
          <w:szCs w:val="20"/>
        </w:rPr>
      </w:pPr>
      <w:r>
        <w:rPr>
          <w:b/>
          <w:bCs/>
          <w:szCs w:val="20"/>
        </w:rPr>
        <w:t xml:space="preserve">Cancelar um atendimento não pede justificativa e não deixa rastro no histórico do lote</w:t>
      </w:r>
    </w:p>
    <w:tbl>
      <w:tblPr>
        <w:tblStyle w:val="Tabelacomgrade"/>
        <w:tblW w:w="9631" w:type="dxa"/>
        <w:tblLayout w:type="fixed"/>
        <w:tblLook w:val="04A0" w:firstRow="1" w:lastRow="0" w:firstColumn="1" w:lastColumn="0" w:noHBand="0" w:noVBand="1"/>
      </w:tblPr>
      <w:tblGrid>
        <w:gridCol w:w="1319"/>
        <w:gridCol w:w="1214"/>
        <w:gridCol w:w="1932"/>
        <w:gridCol w:w="1510"/>
        <w:gridCol w:w="1616"/>
        <w:gridCol w:w="2040"/>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Média</w:t>
            </w:r>
          </w:p>
        </w:tc>
        <w:tc>
          <w:tcPr>
            <w:tcW w:w="1214"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Atendimento de Solicitação (cancelar item)</w:t>
            </w:r>
          </w:p>
        </w:tc>
        <w:tc>
          <w:tcPr>
            <w:tcW w:w="1510" w:type="dxa"/>
          </w:tcPr>
          <w:p>
            <w:pPr>
              <w:widowControl/>
              <w:spacing w:after="0" w:line="276" w:lineRule="auto"/>
              <w:jc w:val="left"/>
              <w:rPr>
                <w:sz w:val="18"/>
                <w:szCs w:val="18"/>
              </w:rPr>
            </w:pPr>
            <w:r>
              <w:rPr>
                <w:sz w:val="18"/>
                <w:szCs w:val="20"/>
              </w:rPr>
              <w:t xml:space="preserve">CT-EST-080</w:t>
            </w:r>
          </w:p>
        </w:tc>
        <w:tc>
          <w:tcPr>
            <w:tcW w:w="1616" w:type="dxa"/>
          </w:tcPr>
          <w:p>
            <w:pPr>
              <w:widowControl/>
              <w:spacing w:after="0" w:line="276" w:lineRule="auto"/>
              <w:jc w:val="left"/>
              <w:rPr>
                <w:sz w:val="18"/>
                <w:szCs w:val="18"/>
              </w:rPr>
            </w:pPr>
            <w:r>
              <w:rPr>
                <w:sz w:val="18"/>
                <w:szCs w:val="20"/>
              </w:rPr>
              <w:t xml:space="preserve">22/10/2026 (rodada 8)</w:t>
            </w:r>
          </w:p>
        </w:tc>
        <w:tc>
          <w:tcPr>
            <w:tcW w:w="2040" w:type="dxa"/>
          </w:tcPr>
          <w:p>
            <w:pPr>
              <w:widowControl/>
              <w:spacing w:after="0" w:line="276" w:lineRule="auto"/>
              <w:jc w:val="left"/>
              <w:rPr>
                <w:sz w:val="18"/>
                <w:szCs w:val="18"/>
              </w:rPr>
            </w:pPr>
            <w:r>
              <w:rPr>
                <w:sz w:val="18"/>
                <w:szCs w:val="20"/>
              </w:rPr>
              <w:t xml:space="preserve">RDC 658/2022, art. 124 (registro de cada ação quando é feita);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Atendimento, o ícone de cancelar o item pergunta "Deseja cancelar o atendimento?" e cancela na hora, sem pedir justificativa. O atendimento volta a 0 e a solicitação some da lista de solicitações do lote no Histórico do Lote, sem nenhum registro de que houve atendimento e cancelamento.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Atendimento de Solicitação</w:t>
      </w:r>
      <w:r>
        <w:rPr>
          <w:szCs w:val="20"/>
        </w:rPr>
        <w:t xml:space="preserve">, a solicitação 00040 com 1,000 atendido do lote </w:t>
      </w:r>
      <w:r>
        <w:rPr>
          <w:szCs w:val="20"/>
        </w:rPr>
        <w:t xml:space="preserve">TESTEPA001</w:t>
      </w:r>
      <w:r>
        <w:rPr>
          <w:szCs w:val="20"/>
        </w:rPr>
        <w:t xml:space="preserve">. 2. Clicar no ícone vermelho de cancelar o item e SIM. 3. Abrir </w:t>
      </w:r>
      <w:r>
        <w:rPr>
          <w:b/>
          <w:bCs/>
          <w:szCs w:val="20"/>
        </w:rPr>
        <w:t xml:space="preserve">Histórico do Lote</w:t>
      </w:r>
      <w:r>
        <w:rPr>
          <w:szCs w:val="20"/>
        </w:rPr>
        <w:t xml:space="preserve"> do item de entrada </w:t>
      </w:r>
      <w:r>
        <w:rPr>
          <w:szCs w:val="20"/>
        </w:rPr>
        <w:t xml:space="preserve">TA0002/26</w:t>
      </w:r>
      <w:r>
        <w:rPr>
          <w:szCs w:val="20"/>
        </w:rPr>
        <w:t xml:space="preserve">.</w:t>
      </w:r>
    </w:p>
    <w:p>
      <w:pPr>
        <w:spacing w:after="0" w:line="360" w:lineRule="auto"/>
        <w:rPr>
          <w:szCs w:val="20"/>
        </w:rPr>
      </w:pPr>
      <w:r>
        <w:rPr>
          <w:b/>
          <w:bCs/>
          <w:szCs w:val="20"/>
        </w:rPr>
        <w:t xml:space="preserve">Dados de teste usados:</w:t>
      </w:r>
      <w:r>
        <w:rPr>
          <w:szCs w:val="20"/>
        </w:rPr>
        <w:t xml:space="preserve"> Solicitação 00040, item </w:t>
      </w:r>
      <w:r>
        <w:rPr>
          <w:szCs w:val="20"/>
        </w:rPr>
        <w:t xml:space="preserve">TST0003</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5"/>
        <w:gridCol w:w="4956"/>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5" w:type="dxa"/>
          </w:tcPr>
          <w:p>
            <w:pPr>
              <w:widowControl/>
              <w:spacing w:after="0" w:line="276" w:lineRule="auto"/>
              <w:jc w:val="left"/>
              <w:rPr>
                <w:sz w:val="18"/>
                <w:szCs w:val="18"/>
              </w:rPr>
            </w:pPr>
            <w:r>
              <w:rPr>
                <w:sz w:val="18"/>
                <w:szCs w:val="20"/>
              </w:rPr>
              <w:t xml:space="preserve">Justificativa obrigatória e registro do cancelamento (quem, quando e por quê) no histórico.</w:t>
            </w:r>
          </w:p>
        </w:tc>
        <w:tc>
          <w:tcPr>
            <w:tcW w:w="4956" w:type="dxa"/>
          </w:tcPr>
          <w:p>
            <w:pPr>
              <w:widowControl/>
              <w:spacing w:after="0" w:line="276" w:lineRule="auto"/>
              <w:jc w:val="left"/>
              <w:rPr>
                <w:sz w:val="18"/>
                <w:szCs w:val="18"/>
              </w:rPr>
            </w:pPr>
            <w:r>
              <w:rPr>
                <w:sz w:val="18"/>
                <w:szCs w:val="20"/>
              </w:rPr>
              <w:t xml:space="preserve">Cancelamento imediato; atendido de 1,000 para 0,000; histórico sem o atendimento e sem o cancelamento.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47 – Pergunta de confirmação.</w:t>
      </w:r>
    </w:p>
    <w:p>
      <w:pPr>
        <w:spacing w:after="0" w:line="360" w:lineRule="auto"/>
        <w:rPr>
          <w:szCs w:val="20"/>
        </w:rPr>
      </w:pPr>
      <w:r>
        <w:rPr>
          <w:i/>
          <w:iCs/>
          <w:szCs w:val="20"/>
        </w:rPr>
        <w:t xml:space="preserve">Figura 1: Pergunta de confirmação.</w:t>
      </w:r>
    </w:p>
    <w:p>
      <w:pPr>
        <w:keepNext/>
        <w:spacing w:before="120" w:after="0"/>
        <w:jc w:val="center"/>
      </w:pPr>
      <w:r>
        <w:rPr>
          <w:noProof/>
        </w:rPr>
        <w:drawing>
          <wp:inline distT="0" distB="0" distL="0" distR="0">
            <wp:extent cx="5400000" cy="4593857"/>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48 – Após cancelar.</w:t>
      </w:r>
    </w:p>
    <w:p>
      <w:pPr>
        <w:spacing w:after="0" w:line="360" w:lineRule="auto"/>
        <w:rPr>
          <w:szCs w:val="20"/>
        </w:rPr>
      </w:pPr>
      <w:r>
        <w:rPr>
          <w:i/>
          <w:iCs/>
          <w:szCs w:val="20"/>
        </w:rPr>
        <w:t xml:space="preserve">Figura 2: Após cancelar.</w:t>
      </w:r>
    </w:p>
    <w:p>
      <w:pPr>
        <w:keepNext/>
        <w:spacing w:before="120" w:after="0"/>
        <w:jc w:val="center"/>
      </w:pPr>
      <w:r>
        <w:rPr>
          <w:noProof/>
        </w:rPr>
        <w:drawing>
          <wp:inline distT="0" distB="0" distL="0" distR="0">
            <wp:extent cx="5400000" cy="6923571"/>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6923571"/>
                    </a:xfrm>
                    <a:prstGeom prst="rect">
                      <a:avLst/>
                    </a:prstGeom>
                  </pic:spPr>
                </pic:pic>
              </a:graphicData>
            </a:graphic>
          </wp:inline>
        </w:drawing>
      </w:r>
    </w:p>
    <w:p>
      <w:pPr>
        <w:spacing w:before="60" w:after="120"/>
        <w:jc w:val="center"/>
      </w:pPr>
      <w:r>
        <w:rPr>
          <w:i/>
          <w:iCs/>
          <w:sz w:val="18"/>
          <w:szCs w:val="20"/>
        </w:rPr>
        <w:t xml:space="preserve">Figura 49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o cancelamento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DV-EST-062</w:t>
      </w:r>
    </w:p>
    <w:p>
      <w:pPr>
        <w:keepNext/>
        <w:spacing w:after="0" w:line="360" w:lineRule="auto"/>
      </w:pPr>
    </w:p>
    <w:p>
      <w:pPr>
        <w:spacing w:after="0" w:line="360" w:lineRule="auto"/>
        <w:rPr>
          <w:szCs w:val="20"/>
        </w:rPr>
      </w:pPr>
      <w:r>
        <w:rPr>
          <w:b/>
          <w:bCs/>
          <w:szCs w:val="20"/>
        </w:rPr>
        <w:t xml:space="preserve">RM36 não lista o lote reprovado e o RM17 sai com as descrições trocadas</w:t>
      </w:r>
    </w:p>
    <w:tbl>
      <w:tblPr>
        <w:tblStyle w:val="Tabelacomgrade"/>
        <w:tblW w:w="9631" w:type="dxa"/>
        <w:tblLayout w:type="fixed"/>
        <w:tblLook w:val="04A0" w:firstRow="1" w:lastRow="0" w:firstColumn="1" w:lastColumn="0" w:noHBand="0" w:noVBand="1"/>
      </w:tblPr>
      <w:tblGrid>
        <w:gridCol w:w="1284"/>
        <w:gridCol w:w="1179"/>
        <w:gridCol w:w="1888"/>
        <w:gridCol w:w="1453"/>
        <w:gridCol w:w="1532"/>
        <w:gridCol w:w="2295"/>
      </w:tblGrid>
      <w:tr>
        <w:trPr>
          <w:tblHeader/>
          <w:cantSplit/>
        </w:trPr>
        <w:tc>
          <w:tcPr>
            <w:tcW w:w="1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4" w:type="dxa"/>
          </w:tcPr>
          <w:p>
            <w:pPr>
              <w:widowControl/>
              <w:spacing w:after="0" w:line="276" w:lineRule="auto"/>
              <w:jc w:val="left"/>
              <w:rPr>
                <w:sz w:val="18"/>
                <w:szCs w:val="18"/>
              </w:rPr>
            </w:pPr>
            <w:r>
              <w:rPr>
                <w:sz w:val="18"/>
                <w:szCs w:val="20"/>
              </w:rPr>
              <w:t xml:space="preserve">Média</w:t>
            </w:r>
          </w:p>
        </w:tc>
        <w:tc>
          <w:tcPr>
            <w:tcW w:w="1179" w:type="dxa"/>
          </w:tcPr>
          <w:p>
            <w:pPr>
              <w:widowControl/>
              <w:spacing w:after="0" w:line="276" w:lineRule="auto"/>
              <w:jc w:val="left"/>
              <w:rPr>
                <w:sz w:val="18"/>
                <w:szCs w:val="18"/>
              </w:rPr>
            </w:pPr>
            <w:r>
              <w:rPr>
                <w:sz w:val="18"/>
                <w:szCs w:val="20"/>
              </w:rPr>
              <w:t xml:space="preserve">Aberto</w:t>
            </w:r>
          </w:p>
        </w:tc>
        <w:tc>
          <w:tcPr>
            <w:tcW w:w="1888"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453" w:type="dxa"/>
          </w:tcPr>
          <w:p>
            <w:pPr>
              <w:widowControl/>
              <w:spacing w:after="0" w:line="276" w:lineRule="auto"/>
              <w:jc w:val="left"/>
              <w:rPr>
                <w:sz w:val="18"/>
                <w:szCs w:val="18"/>
              </w:rPr>
            </w:pPr>
            <w:r>
              <w:rPr>
                <w:sz w:val="18"/>
                <w:szCs w:val="20"/>
              </w:rPr>
              <w:t xml:space="preserve">CT-EST-063</w:t>
            </w:r>
          </w:p>
        </w:tc>
        <w:tc>
          <w:tcPr>
            <w:tcW w:w="1532" w:type="dxa"/>
          </w:tcPr>
          <w:p>
            <w:pPr>
              <w:widowControl/>
              <w:spacing w:after="0" w:line="276" w:lineRule="auto"/>
              <w:jc w:val="left"/>
              <w:rPr>
                <w:sz w:val="18"/>
                <w:szCs w:val="18"/>
              </w:rPr>
            </w:pPr>
            <w:r>
              <w:rPr>
                <w:sz w:val="18"/>
                <w:szCs w:val="20"/>
              </w:rPr>
              <w:t xml:space="preserve">22/10/2026 (rodada 8)</w:t>
            </w:r>
          </w:p>
        </w:tc>
        <w:tc>
          <w:tcPr>
            <w:tcW w:w="2295" w:type="dxa"/>
          </w:tcPr>
          <w:p>
            <w:pPr>
              <w:widowControl/>
              <w:spacing w:after="0" w:line="276" w:lineRule="auto"/>
              <w:jc w:val="left"/>
              <w:rPr>
                <w:sz w:val="18"/>
                <w:szCs w:val="18"/>
              </w:rPr>
            </w:pPr>
            <w:r>
              <w:rPr>
                <w:sz w:val="18"/>
                <w:szCs w:val="20"/>
              </w:rPr>
              <w:t xml:space="preserve">Guia 33/2020 (relatórios corretos); RDC 658/2022 (controle de material reprovado e em quarentena).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RM36 responde "A pesquisa não retornou nenhum resultado." sem filtro, com o lote </w:t>
      </w:r>
      <w:r>
        <w:rPr>
          <w:szCs w:val="20"/>
        </w:rPr>
        <w:t xml:space="preserve">TESTEPA998</w:t>
      </w:r>
      <w:r>
        <w:rPr>
          <w:szCs w:val="20"/>
        </w:rPr>
        <w:t xml:space="preserve"> e com o período de outubro, embora o </w:t>
      </w:r>
      <w:r>
        <w:rPr>
          <w:szCs w:val="20"/>
        </w:rPr>
        <w:t xml:space="preserve">TESTEPA998</w:t>
      </w:r>
      <w:r>
        <w:rPr>
          <w:szCs w:val="20"/>
        </w:rPr>
        <w:t xml:space="preserve"> esteja reprovado (90 un. na coluna Reprovado da Disponibilidade). O RM17 (PDF) lista os três lotes em quarentena com as quantidades certas, mas as descrições saem deslocadas: a linha 1 fica sem descrição e a linha 2 traz "PARACETAMOL PÓ" (do item da linha 1). A causa do RM36 vazio deve ser confirmada (a consulta pode exigir o fluxo de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Insumos Reprovados (RM36)</w:t>
      </w:r>
      <w:r>
        <w:rPr>
          <w:szCs w:val="20"/>
        </w:rPr>
        <w:t xml:space="preserve"> e clicar em VISUALIZAR sem filtro. 2. Abrir </w:t>
      </w:r>
      <w:r>
        <w:rPr>
          <w:b/>
          <w:bCs/>
          <w:szCs w:val="20"/>
        </w:rPr>
        <w:t xml:space="preserve">Relatórios › Material em Quarentena (RM17)</w:t>
      </w:r>
      <w:r>
        <w:rPr>
          <w:szCs w:val="20"/>
        </w:rPr>
        <w:t xml:space="preserve"> e clicar em GERAR RELATÓRIO;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TESTEPA998</w:t>
      </w:r>
      <w:r>
        <w:rPr>
          <w:szCs w:val="20"/>
        </w:rPr>
        <w:t xml:space="preserve"> (reprovado), </w:t>
      </w:r>
      <w:r>
        <w:rPr>
          <w:szCs w:val="20"/>
        </w:rPr>
        <w:t xml:space="preserve">MP0019/26</w:t>
      </w:r>
      <w:r>
        <w:rPr>
          <w:szCs w:val="20"/>
        </w:rPr>
        <w:t xml:space="preserve">, </w:t>
      </w:r>
      <w:r>
        <w:rPr>
          <w:szCs w:val="20"/>
        </w:rPr>
        <w:t xml:space="preserve">TA0007/26</w:t>
      </w:r>
      <w:r>
        <w:rPr>
          <w:szCs w:val="20"/>
        </w:rPr>
        <w:t xml:space="preserve"> e </w:t>
      </w:r>
      <w:r>
        <w:rPr>
          <w:szCs w:val="20"/>
        </w:rPr>
        <w:t xml:space="preserve">TA0003/26</w:t>
      </w:r>
      <w:r>
        <w:rPr>
          <w:szCs w:val="20"/>
        </w:rPr>
        <w:t xml:space="preserve"> (quarentena).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17"/>
        <w:gridCol w:w="5514"/>
      </w:tblGrid>
      <w:tr>
        <w:trPr>
          <w:tblHeader/>
          <w:cantSplit/>
        </w:trPr>
        <w:tc>
          <w:tcPr>
            <w:tcW w:w="4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17" w:type="dxa"/>
          </w:tcPr>
          <w:p>
            <w:pPr>
              <w:widowControl/>
              <w:spacing w:after="0" w:line="276" w:lineRule="auto"/>
              <w:jc w:val="left"/>
              <w:rPr>
                <w:sz w:val="18"/>
                <w:szCs w:val="18"/>
              </w:rPr>
            </w:pPr>
            <w:r>
              <w:rPr>
                <w:sz w:val="18"/>
                <w:szCs w:val="20"/>
              </w:rPr>
              <w:t xml:space="preserve">RM36 com o lote reprovado; RM17 com a descrição de cada item na sua linha.</w:t>
            </w:r>
          </w:p>
        </w:tc>
        <w:tc>
          <w:tcPr>
            <w:tcW w:w="5514" w:type="dxa"/>
          </w:tcPr>
          <w:p>
            <w:pPr>
              <w:widowControl/>
              <w:spacing w:after="0" w:line="276" w:lineRule="auto"/>
              <w:jc w:val="left"/>
              <w:rPr>
                <w:sz w:val="18"/>
                <w:szCs w:val="18"/>
              </w:rPr>
            </w:pPr>
            <w:r>
              <w:rPr>
                <w:sz w:val="18"/>
                <w:szCs w:val="20"/>
              </w:rPr>
              <w:t xml:space="preserve">RM36 vazio; RM17 com descrições deslocadas (PDF guardado como CT-EST-063-RM17.pdf).</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50 – RM36 com o lote TESTEPA998.</w:t>
      </w:r>
    </w:p>
    <w:p>
      <w:pPr>
        <w:spacing w:after="0" w:line="360" w:lineRule="auto"/>
        <w:rPr>
          <w:szCs w:val="20"/>
        </w:rPr>
      </w:pPr>
      <w:r>
        <w:rPr>
          <w:i/>
          <w:iCs/>
          <w:szCs w:val="20"/>
        </w:rPr>
        <w:t xml:space="preserve">Figura 1: RM36 com o lote TESTEPA998.</w:t>
      </w:r>
    </w:p>
    <w:p>
      <w:pPr>
        <w:keepNext/>
        <w:spacing w:before="120" w:after="0"/>
        <w:jc w:val="center"/>
      </w:pPr>
      <w:r>
        <w:rPr>
          <w:noProof/>
        </w:rPr>
        <w:drawing>
          <wp:inline distT="0" distB="0" distL="0" distR="0">
            <wp:extent cx="5400000" cy="3471428"/>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51 – RM36 com o período de outubro.</w:t>
      </w:r>
    </w:p>
    <w:p>
      <w:pPr>
        <w:spacing w:after="0" w:line="360" w:lineRule="auto"/>
        <w:rPr>
          <w:szCs w:val="20"/>
        </w:rPr>
      </w:pPr>
      <w:r>
        <w:rPr>
          <w:i/>
          <w:iCs/>
          <w:szCs w:val="20"/>
        </w:rPr>
        <w:t xml:space="preserve">Figura 2: RM36 com o período de outubro.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consulta do RM36 (a que critério de reprovação ela responde) e alinhar as colunas do RM17.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DV-EST-063</w:t>
      </w:r>
    </w:p>
    <w:p>
      <w:pPr>
        <w:keepNext/>
        <w:spacing w:after="0" w:line="360" w:lineRule="auto"/>
      </w:pPr>
    </w:p>
    <w:p>
      <w:pPr>
        <w:spacing w:after="0" w:line="360" w:lineRule="auto"/>
        <w:rPr>
          <w:szCs w:val="20"/>
        </w:rPr>
      </w:pPr>
      <w:r>
        <w:rPr>
          <w:b/>
          <w:bCs/>
          <w:szCs w:val="20"/>
        </w:rPr>
        <w:t xml:space="preserve">Solicitação de Material (Produção): a lista não tem Incluir e a busca de item do formulário não acha nenhum item</w:t>
      </w:r>
    </w:p>
    <w:tbl>
      <w:tblPr>
        <w:tblStyle w:val="Tabelacomgrade"/>
        <w:tblW w:w="9631" w:type="dxa"/>
        <w:tblLayout w:type="fixed"/>
        <w:tblLook w:val="04A0" w:firstRow="1" w:lastRow="0" w:firstColumn="1" w:lastColumn="0" w:noHBand="0" w:noVBand="1"/>
      </w:tblPr>
      <w:tblGrid>
        <w:gridCol w:w="1283"/>
        <w:gridCol w:w="1178"/>
        <w:gridCol w:w="1733"/>
        <w:gridCol w:w="1452"/>
        <w:gridCol w:w="1529"/>
        <w:gridCol w:w="245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Média</w:t>
            </w:r>
          </w:p>
        </w:tc>
        <w:tc>
          <w:tcPr>
            <w:tcW w:w="1178"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Solicitação de Material (Produção)</w:t>
            </w:r>
          </w:p>
        </w:tc>
        <w:tc>
          <w:tcPr>
            <w:tcW w:w="1452" w:type="dxa"/>
          </w:tcPr>
          <w:p>
            <w:pPr>
              <w:widowControl/>
              <w:spacing w:after="0" w:line="276" w:lineRule="auto"/>
              <w:jc w:val="left"/>
              <w:rPr>
                <w:sz w:val="18"/>
                <w:szCs w:val="18"/>
              </w:rPr>
            </w:pPr>
            <w:r>
              <w:rPr>
                <w:sz w:val="18"/>
                <w:szCs w:val="20"/>
              </w:rPr>
              <w:t xml:space="preserve">CT-EST-091</w:t>
            </w:r>
          </w:p>
        </w:tc>
        <w:tc>
          <w:tcPr>
            <w:tcW w:w="1529" w:type="dxa"/>
          </w:tcPr>
          <w:p>
            <w:pPr>
              <w:widowControl/>
              <w:spacing w:after="0" w:line="276" w:lineRule="auto"/>
              <w:jc w:val="left"/>
              <w:rPr>
                <w:sz w:val="18"/>
                <w:szCs w:val="18"/>
              </w:rPr>
            </w:pPr>
            <w:r>
              <w:rPr>
                <w:sz w:val="18"/>
                <w:szCs w:val="20"/>
              </w:rPr>
              <w:t xml:space="preserve">22/10/2026 (rodada 8)</w:t>
            </w:r>
          </w:p>
        </w:tc>
        <w:tc>
          <w:tcPr>
            <w:tcW w:w="2456" w:type="dxa"/>
          </w:tcPr>
          <w:p>
            <w:pPr>
              <w:widowControl/>
              <w:spacing w:after="0" w:line="276" w:lineRule="auto"/>
              <w:jc w:val="left"/>
              <w:rPr>
                <w:sz w:val="18"/>
                <w:szCs w:val="18"/>
              </w:rPr>
            </w:pPr>
            <w:r>
              <w:rPr>
                <w:sz w:val="18"/>
                <w:szCs w:val="20"/>
              </w:rPr>
              <w:t xml:space="preserve">Guia 33/2020 (funções do sistema devem funcionar); ponto a validar com a área se a solicitação de produção só nasce da Ordem de Produção.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menu abre uma lista sem botão Incluir (só a solicitação 00033, do Comercial). O formulário de inclusão existe e abre pelo endereço </w:t>
      </w:r>
      <w:r>
        <w:rPr>
          <w:szCs w:val="20"/>
        </w:rPr>
        <w:t xml:space="preserve">solicitacao_ed.aspx</w:t>
      </w:r>
      <w:r>
        <w:rPr>
          <w:szCs w:val="20"/>
        </w:rPr>
        <w:t xml:space="preserve"> (com o Tipo livre), mas a busca de item responde "Nenhum item foi encontrado" para o código </w:t>
      </w:r>
      <w:r>
        <w:rPr>
          <w:szCs w:val="20"/>
        </w:rPr>
        <w:t xml:space="preserve">TST0003</w:t>
      </w:r>
      <w:r>
        <w:rPr>
          <w:szCs w:val="20"/>
        </w:rPr>
        <w:t xml:space="preserve">, para </w:t>
      </w:r>
      <w:r>
        <w:rPr>
          <w:szCs w:val="20"/>
        </w:rPr>
        <w:t xml:space="preserve">INSUMO</w:t>
      </w:r>
      <w:r>
        <w:rPr>
          <w:szCs w:val="20"/>
        </w:rPr>
        <w:t xml:space="preserve"> e para </w:t>
      </w:r>
      <w:r>
        <w:rPr>
          <w:szCs w:val="20"/>
        </w:rPr>
        <w:t xml:space="preserve">TESTE</w:t>
      </w:r>
      <w:r>
        <w:rPr>
          <w:szCs w:val="20"/>
        </w:rPr>
        <w:t xml:space="preserve">. Não foi possível criar uma solicitação do tipo Produção nem testar a Devolução da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Solicitação de Material (Produção)</w:t>
      </w:r>
      <w:r>
        <w:rPr>
          <w:szCs w:val="20"/>
        </w:rPr>
        <w:t xml:space="preserve"> e procurar o botão Incluir (não existe). 2. Abrir </w:t>
      </w:r>
      <w:r>
        <w:rPr>
          <w:szCs w:val="20"/>
        </w:rPr>
        <w:t xml:space="preserve">estoque/solicitacao_ed.aspx</w:t>
      </w:r>
      <w:r>
        <w:rPr>
          <w:szCs w:val="20"/>
        </w:rPr>
        <w:t xml:space="preserve"> e usar a busca de item (lupa) com </w:t>
      </w:r>
      <w:r>
        <w:rPr>
          <w:szCs w:val="20"/>
        </w:rPr>
        <w:t xml:space="preserve">TST0003</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63"/>
        <w:gridCol w:w="3068"/>
      </w:tblGrid>
      <w:tr>
        <w:trPr>
          <w:tblHeader/>
          <w:cantSplit/>
        </w:trPr>
        <w:tc>
          <w:tcPr>
            <w:tcW w:w="6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63" w:type="dxa"/>
          </w:tcPr>
          <w:p>
            <w:pPr>
              <w:widowControl/>
              <w:spacing w:after="0" w:line="276" w:lineRule="auto"/>
              <w:jc w:val="left"/>
              <w:rPr>
                <w:sz w:val="18"/>
                <w:szCs w:val="18"/>
              </w:rPr>
            </w:pPr>
            <w:r>
              <w:rPr>
                <w:sz w:val="18"/>
                <w:szCs w:val="20"/>
              </w:rPr>
              <w:t xml:space="preserve">Solicitação de produção criada pela tela (ou criada só pela Ordem de Produção, com a tela de consulta sem Incluir) e busca de item funcionando.</w:t>
            </w:r>
          </w:p>
        </w:tc>
        <w:tc>
          <w:tcPr>
            <w:tcW w:w="3068" w:type="dxa"/>
          </w:tcPr>
          <w:p>
            <w:pPr>
              <w:widowControl/>
              <w:spacing w:after="0" w:line="276" w:lineRule="auto"/>
              <w:jc w:val="left"/>
              <w:rPr>
                <w:sz w:val="18"/>
                <w:szCs w:val="18"/>
              </w:rPr>
            </w:pPr>
            <w:r>
              <w:rPr>
                <w:sz w:val="18"/>
                <w:szCs w:val="20"/>
              </w:rPr>
              <w:t xml:space="preserve">Lista sem Incluir; busca de item sem resultado.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52 – Lista sem botão Incluir.</w:t>
      </w:r>
    </w:p>
    <w:p>
      <w:pPr>
        <w:spacing w:after="0" w:line="360" w:lineRule="auto"/>
        <w:rPr>
          <w:szCs w:val="20"/>
        </w:rPr>
      </w:pPr>
      <w:r>
        <w:rPr>
          <w:i/>
          <w:iCs/>
          <w:szCs w:val="20"/>
        </w:rPr>
        <w:t xml:space="preserve">Figura 1: Lista sem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a tela deve permitir inclusão manual; se sim, corrigir a busca de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DV-EST-064</w:t>
      </w:r>
    </w:p>
    <w:p>
      <w:pPr>
        <w:keepNext/>
        <w:spacing w:after="0" w:line="360" w:lineRule="auto"/>
      </w:pPr>
    </w:p>
    <w:p>
      <w:pPr>
        <w:spacing w:after="0" w:line="360" w:lineRule="auto"/>
        <w:rPr>
          <w:szCs w:val="20"/>
        </w:rPr>
      </w:pPr>
      <w:r>
        <w:rPr>
          <w:b/>
          <w:bCs/>
          <w:szCs w:val="20"/>
        </w:rPr>
        <w:t xml:space="preserve">A Devolução de Material não encontra o lote existente de itens com controle de qualidade</w:t>
      </w:r>
    </w:p>
    <w:tbl>
      <w:tblPr>
        <w:tblStyle w:val="Tabelacomgrade"/>
        <w:tblW w:w="9631" w:type="dxa"/>
        <w:tblLayout w:type="fixed"/>
        <w:tblLook w:val="04A0" w:firstRow="1" w:lastRow="0" w:firstColumn="1" w:lastColumn="0" w:noHBand="0" w:noVBand="1"/>
      </w:tblPr>
      <w:tblGrid>
        <w:gridCol w:w="1314"/>
        <w:gridCol w:w="1209"/>
        <w:gridCol w:w="1508"/>
        <w:gridCol w:w="1502"/>
        <w:gridCol w:w="1604"/>
        <w:gridCol w:w="249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Média</w:t>
            </w:r>
          </w:p>
        </w:tc>
        <w:tc>
          <w:tcPr>
            <w:tcW w:w="1209" w:type="dxa"/>
          </w:tcPr>
          <w:p>
            <w:pPr>
              <w:widowControl/>
              <w:spacing w:after="0" w:line="276" w:lineRule="auto"/>
              <w:jc w:val="left"/>
              <w:rPr>
                <w:sz w:val="18"/>
                <w:szCs w:val="18"/>
              </w:rPr>
            </w:pPr>
            <w:r>
              <w:rPr>
                <w:sz w:val="18"/>
                <w:szCs w:val="20"/>
              </w:rPr>
              <w:t xml:space="preserve">Aberto</w:t>
            </w:r>
          </w:p>
        </w:tc>
        <w:tc>
          <w:tcPr>
            <w:tcW w:w="1508" w:type="dxa"/>
          </w:tcPr>
          <w:p>
            <w:pPr>
              <w:widowControl/>
              <w:spacing w:after="0" w:line="276" w:lineRule="auto"/>
              <w:jc w:val="left"/>
              <w:rPr>
                <w:sz w:val="18"/>
                <w:szCs w:val="18"/>
              </w:rPr>
            </w:pPr>
            <w:r>
              <w:rPr>
                <w:sz w:val="18"/>
                <w:szCs w:val="20"/>
              </w:rPr>
              <w:t xml:space="preserve">Estoque › Devolução de Material</w:t>
            </w:r>
          </w:p>
        </w:tc>
        <w:tc>
          <w:tcPr>
            <w:tcW w:w="1502" w:type="dxa"/>
          </w:tcPr>
          <w:p>
            <w:pPr>
              <w:widowControl/>
              <w:spacing w:after="0" w:line="276" w:lineRule="auto"/>
              <w:jc w:val="left"/>
              <w:rPr>
                <w:sz w:val="18"/>
                <w:szCs w:val="18"/>
              </w:rPr>
            </w:pPr>
            <w:r>
              <w:rPr>
                <w:sz w:val="18"/>
                <w:szCs w:val="20"/>
              </w:rPr>
              <w:t xml:space="preserve">CT-EST-093</w:t>
            </w:r>
          </w:p>
        </w:tc>
        <w:tc>
          <w:tcPr>
            <w:tcW w:w="1604" w:type="dxa"/>
          </w:tcPr>
          <w:p>
            <w:pPr>
              <w:widowControl/>
              <w:spacing w:after="0" w:line="276" w:lineRule="auto"/>
              <w:jc w:val="left"/>
              <w:rPr>
                <w:sz w:val="18"/>
                <w:szCs w:val="18"/>
              </w:rPr>
            </w:pPr>
            <w:r>
              <w:rPr>
                <w:sz w:val="18"/>
                <w:szCs w:val="20"/>
              </w:rPr>
              <w:t xml:space="preserve">22/10/2026 (rodada 8)</w:t>
            </w:r>
          </w:p>
        </w:tc>
        <w:tc>
          <w:tcPr>
            <w:tcW w:w="2494" w:type="dxa"/>
          </w:tcPr>
          <w:p>
            <w:pPr>
              <w:widowControl/>
              <w:spacing w:after="0" w:line="276" w:lineRule="auto"/>
              <w:jc w:val="left"/>
              <w:rPr>
                <w:sz w:val="18"/>
                <w:szCs w:val="18"/>
              </w:rPr>
            </w:pPr>
            <w:r>
              <w:rPr>
                <w:sz w:val="18"/>
                <w:szCs w:val="20"/>
              </w:rPr>
              <w:t xml:space="preserve">RDC 658/2022 (material devolvido deve voltar ao estoque identificado pelo lote); Guia 33/2020.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w:t>
      </w:r>
      <w:r>
        <w:rPr>
          <w:szCs w:val="20"/>
        </w:rPr>
        <w:t xml:space="preserve">TST0003</w:t>
      </w:r>
      <w:r>
        <w:rPr>
          <w:szCs w:val="20"/>
        </w:rPr>
        <w:t xml:space="preserve"> (lote </w:t>
      </w:r>
      <w:r>
        <w:rPr>
          <w:szCs w:val="20"/>
        </w:rPr>
        <w:t xml:space="preserve">TESTEPA001</w:t>
      </w:r>
      <w:r>
        <w:rPr>
          <w:szCs w:val="20"/>
        </w:rPr>
        <w:t xml:space="preserve">) e </w:t>
      </w:r>
      <w:r>
        <w:rPr>
          <w:szCs w:val="20"/>
        </w:rPr>
        <w:t xml:space="preserve">TST0001</w:t>
      </w:r>
      <w:r>
        <w:rPr>
          <w:szCs w:val="20"/>
        </w:rPr>
        <w:t xml:space="preserve"> (lote </w:t>
      </w:r>
      <w:r>
        <w:rPr>
          <w:szCs w:val="20"/>
        </w:rPr>
        <w:t xml:space="preserve">TESTELOTE003</w:t>
      </w:r>
      <w:r>
        <w:rPr>
          <w:szCs w:val="20"/>
        </w:rPr>
        <w:t xml:space="preserve">), com o lote e a validade corretos, a tela responde "Lote, validade, fabricante não localizado!" (o campo Fabricante fica desabilitado). Para o item sem CQ </w:t>
      </w:r>
      <w:r>
        <w:rPr>
          <w:szCs w:val="20"/>
        </w:rPr>
        <w:t xml:space="preserve">TESTER805</w:t>
      </w:r>
      <w:r>
        <w:rPr>
          <w:szCs w:val="20"/>
        </w:rPr>
        <w:t xml:space="preserve"> (lote </w:t>
      </w:r>
      <w:r>
        <w:rPr>
          <w:szCs w:val="20"/>
        </w:rPr>
        <w:t xml:space="preserve">TESTEKIT30</w:t>
      </w:r>
      <w:r>
        <w:rPr>
          <w:szCs w:val="20"/>
        </w:rPr>
        <w:t xml:space="preserve">) a devolução funciona, mas cria um item de entrada novo (</w:t>
      </w:r>
      <w:r>
        <w:rPr>
          <w:szCs w:val="20"/>
        </w:rPr>
        <w:t xml:space="preserve">TA0010/26</w:t>
      </w:r>
      <w:r>
        <w:rPr>
          <w:szCs w:val="20"/>
        </w:rPr>
        <w:t xml:space="preserve">) para o mesmo lote, que aparece em duas linhas na Disponibilidade, e entra direto como disponível. Ao finalizar, o PDF da etiqueta abre em janela própria e derrubou o navegador automático três vezes.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Devolução de Material › Incluir</w:t>
      </w:r>
      <w:r>
        <w:rPr>
          <w:szCs w:val="20"/>
        </w:rPr>
        <w:t xml:space="preserve">; motivo Devolução, documento e justificativa. 2. Procurar o item </w:t>
      </w:r>
      <w:r>
        <w:rPr>
          <w:szCs w:val="20"/>
        </w:rPr>
        <w:t xml:space="preserve">TST0003</w:t>
      </w:r>
      <w:r>
        <w:rPr>
          <w:szCs w:val="20"/>
        </w:rPr>
        <w:t xml:space="preserve">, informar o lote </w:t>
      </w:r>
      <w:r>
        <w:rPr>
          <w:szCs w:val="20"/>
        </w:rPr>
        <w:t xml:space="preserve">TESTEPA001</w:t>
      </w:r>
      <w:r>
        <w:rPr>
          <w:szCs w:val="20"/>
        </w:rPr>
        <w:t xml:space="preserve">, a validade 12/10/2028 e a quantidade; INCLUIR ITEM. 3. Repetir com </w:t>
      </w:r>
      <w:r>
        <w:rPr>
          <w:szCs w:val="20"/>
        </w:rPr>
        <w:t xml:space="preserve">TESTER805</w:t>
      </w:r>
      <w:r>
        <w:rPr>
          <w:szCs w:val="20"/>
        </w:rPr>
        <w:t xml:space="preserve"> / </w:t>
      </w:r>
      <w:r>
        <w:rPr>
          <w:szCs w:val="20"/>
        </w:rPr>
        <w:t xml:space="preserve">TESTEKIT30</w:t>
      </w:r>
      <w:r>
        <w:rPr>
          <w:szCs w:val="20"/>
        </w:rPr>
        <w:t xml:space="preserve"> / 22/11/2026 e finalizar.</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TESTEKIT30</w:t>
      </w:r>
      <w:r>
        <w:rPr>
          <w:szCs w:val="20"/>
        </w:rPr>
        <w:t xml:space="preserve">; devolução 00000128.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62"/>
        <w:gridCol w:w="3969"/>
      </w:tblGrid>
      <w:tr>
        <w:trPr>
          <w:tblHeader/>
          <w:cantSplit/>
        </w:trPr>
        <w:tc>
          <w:tcPr>
            <w:tcW w:w="5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62" w:type="dxa"/>
          </w:tcPr>
          <w:p>
            <w:pPr>
              <w:widowControl/>
              <w:spacing w:after="0" w:line="276" w:lineRule="auto"/>
              <w:jc w:val="left"/>
              <w:rPr>
                <w:sz w:val="18"/>
                <w:szCs w:val="18"/>
              </w:rPr>
            </w:pPr>
            <w:r>
              <w:rPr>
                <w:sz w:val="18"/>
                <w:szCs w:val="20"/>
              </w:rPr>
              <w:t xml:space="preserve">Aceitar o lote existente de qualquer item, manter o item de entrada e, para item com CQ, abrir análise e deixar em quarentena.</w:t>
            </w:r>
          </w:p>
        </w:tc>
        <w:tc>
          <w:tcPr>
            <w:tcW w:w="3969" w:type="dxa"/>
          </w:tcPr>
          <w:p>
            <w:pPr>
              <w:widowControl/>
              <w:spacing w:after="0" w:line="276" w:lineRule="auto"/>
              <w:jc w:val="left"/>
              <w:rPr>
                <w:sz w:val="18"/>
                <w:szCs w:val="18"/>
              </w:rPr>
            </w:pPr>
            <w:r>
              <w:rPr>
                <w:sz w:val="18"/>
                <w:szCs w:val="20"/>
              </w:rPr>
              <w:t xml:space="preserve">Recusa para os itens com CQ; para o item sem CQ, novo item de entrada para o mesmo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8428"/>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53 – Item TST0001 recusado.</w:t>
      </w:r>
    </w:p>
    <w:p>
      <w:pPr>
        <w:spacing w:after="0" w:line="360" w:lineRule="auto"/>
        <w:rPr>
          <w:szCs w:val="20"/>
        </w:rPr>
      </w:pPr>
      <w:r>
        <w:rPr>
          <w:i/>
          <w:iCs/>
          <w:szCs w:val="20"/>
        </w:rPr>
        <w:t xml:space="preserve">Figura 1: Item TST0001 recusado.</w:t>
      </w:r>
    </w:p>
    <w:p>
      <w:pPr>
        <w:keepNext/>
        <w:spacing w:before="120" w:after="0"/>
        <w:jc w:val="center"/>
      </w:pPr>
      <w:r>
        <w:rPr>
          <w:noProof/>
        </w:rPr>
        <w:drawing>
          <wp:inline distT="0" distB="0" distL="0" distR="0">
            <wp:extent cx="5400000" cy="5388428"/>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54 – Lote existente aceito para item sem CQ.</w:t>
      </w:r>
    </w:p>
    <w:p>
      <w:pPr>
        <w:spacing w:after="0" w:line="360" w:lineRule="auto"/>
        <w:rPr>
          <w:szCs w:val="20"/>
        </w:rPr>
      </w:pPr>
      <w:r>
        <w:rPr>
          <w:i/>
          <w:iCs/>
          <w:szCs w:val="20"/>
        </w:rPr>
        <w:t xml:space="preserve">Figura 2: Lote existente aceito para item sem CQ.</w:t>
      </w:r>
    </w:p>
    <w:p>
      <w:pPr>
        <w:keepNext/>
        <w:spacing w:before="120" w:after="0"/>
        <w:jc w:val="center"/>
      </w:pPr>
      <w:r>
        <w:rPr>
          <w:noProof/>
        </w:rPr>
        <w:drawing>
          <wp:inline distT="0" distB="0" distL="0" distR="0">
            <wp:extent cx="5400000" cy="6260142"/>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55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busca do lote considerar o fabricante do próprio lote e reaproveitar o item de entrada existente.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DV-EST-066</w:t>
      </w:r>
    </w:p>
    <w:p>
      <w:pPr>
        <w:keepNext/>
        <w:spacing w:after="0" w:line="360" w:lineRule="auto"/>
      </w:pPr>
    </w:p>
    <w:p>
      <w:pPr>
        <w:spacing w:after="0" w:line="360" w:lineRule="auto"/>
        <w:rPr>
          <w:szCs w:val="20"/>
        </w:rPr>
      </w:pPr>
      <w:r>
        <w:rPr>
          <w:b/>
          <w:bCs/>
          <w:szCs w:val="20"/>
        </w:rPr>
        <w:t xml:space="preserve">O cadastro de Local só oferece 6 almoxarifados; os de Retenção e Estabilidade não aparecem</w:t>
      </w:r>
    </w:p>
    <w:tbl>
      <w:tblPr>
        <w:tblStyle w:val="Tabelacomgrade"/>
        <w:tblW w:w="9631" w:type="dxa"/>
        <w:tblLayout w:type="fixed"/>
        <w:tblLook w:val="04A0" w:firstRow="1" w:lastRow="0" w:firstColumn="1" w:lastColumn="0" w:noHBand="0" w:noVBand="1"/>
      </w:tblPr>
      <w:tblGrid>
        <w:gridCol w:w="1265"/>
        <w:gridCol w:w="1160"/>
        <w:gridCol w:w="1715"/>
        <w:gridCol w:w="1623"/>
        <w:gridCol w:w="1622"/>
        <w:gridCol w:w="2246"/>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Média</w:t>
            </w:r>
          </w:p>
        </w:tc>
        <w:tc>
          <w:tcPr>
            <w:tcW w:w="1160" w:type="dxa"/>
          </w:tcPr>
          <w:p>
            <w:pPr>
              <w:widowControl/>
              <w:spacing w:after="0" w:line="276" w:lineRule="auto"/>
              <w:jc w:val="left"/>
              <w:rPr>
                <w:sz w:val="18"/>
                <w:szCs w:val="18"/>
              </w:rPr>
            </w:pPr>
            <w:r>
              <w:rPr>
                <w:sz w:val="18"/>
                <w:szCs w:val="20"/>
              </w:rPr>
              <w:t xml:space="preserve">Aberto</w:t>
            </w:r>
          </w:p>
        </w:tc>
        <w:tc>
          <w:tcPr>
            <w:tcW w:w="1715" w:type="dxa"/>
          </w:tcPr>
          <w:p>
            <w:pPr>
              <w:widowControl/>
              <w:spacing w:after="0" w:line="276" w:lineRule="auto"/>
              <w:jc w:val="left"/>
              <w:rPr>
                <w:sz w:val="18"/>
                <w:szCs w:val="18"/>
              </w:rPr>
            </w:pPr>
            <w:r>
              <w:rPr>
                <w:sz w:val="18"/>
                <w:szCs w:val="20"/>
              </w:rPr>
              <w:t xml:space="preserve">Estoque › Cadastros › Local de Armazenagem (Incluir)</w:t>
            </w:r>
          </w:p>
        </w:tc>
        <w:tc>
          <w:tcPr>
            <w:tcW w:w="1623" w:type="dxa"/>
          </w:tcPr>
          <w:p>
            <w:pPr>
              <w:widowControl/>
              <w:spacing w:after="0" w:line="276" w:lineRule="auto"/>
              <w:jc w:val="left"/>
              <w:rPr>
                <w:sz w:val="18"/>
                <w:szCs w:val="18"/>
              </w:rPr>
            </w:pPr>
            <w:r>
              <w:rPr>
                <w:sz w:val="18"/>
                <w:szCs w:val="20"/>
              </w:rPr>
              <w:t xml:space="preserve">CT-EST-170, 172 a 175 e 177</w:t>
            </w:r>
          </w:p>
        </w:tc>
        <w:tc>
          <w:tcPr>
            <w:tcW w:w="1622" w:type="dxa"/>
          </w:tcPr>
          <w:p>
            <w:pPr>
              <w:widowControl/>
              <w:spacing w:after="0" w:line="276" w:lineRule="auto"/>
              <w:jc w:val="left"/>
              <w:rPr>
                <w:sz w:val="18"/>
                <w:szCs w:val="18"/>
              </w:rPr>
            </w:pPr>
            <w:r>
              <w:rPr>
                <w:sz w:val="18"/>
                <w:szCs w:val="20"/>
              </w:rPr>
              <w:t xml:space="preserve">22/10/2026 (rodada 8, confirmado na rodada 9)</w:t>
            </w:r>
          </w:p>
        </w:tc>
        <w:tc>
          <w:tcPr>
            <w:tcW w:w="2246" w:type="dxa"/>
          </w:tcPr>
          <w:p>
            <w:pPr>
              <w:widowControl/>
              <w:spacing w:after="0" w:line="276" w:lineRule="auto"/>
              <w:jc w:val="left"/>
              <w:rPr>
                <w:sz w:val="18"/>
                <w:szCs w:val="18"/>
              </w:rPr>
            </w:pPr>
            <w:r>
              <w:rPr>
                <w:sz w:val="18"/>
                <w:szCs w:val="20"/>
              </w:rPr>
              <w:t xml:space="preserve">Guia 33/2020 (dados mestres completos); RDC 658/2022 (amostras de retenção e estabilidade precisam de local próprio).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formulário de inclusão do Local de Armazenagem, a lista Almoxarifado mostra só seis opções (códigos 00003, 00004, 00005, 00011, 00014 e 00017). Os almoxarifados 00018 (Retenção), 00019, 00022, 00025 e 00026 (Estabilidade) existem, estão ativos e aparecem em outras telas, mas não nesta. Por isso não dá para criar um local (e, depois, endereços) para um almoxarifado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Almoxarifado e ver os 12 almoxarifados (duas páginas). 2. Abrir Estoque › Cadastros › Local de Armazenagem › Incluir e abrir a lista Almoxarifado. 3. Comparar: faltam o </w:t>
      </w:r>
      <w:r>
        <w:rPr>
          <w:szCs w:val="20"/>
        </w:rPr>
        <w:t xml:space="preserve">TESTE RETENCAO</w:t>
      </w:r>
      <w:r>
        <w:rPr>
          <w:szCs w:val="20"/>
        </w:rPr>
        <w:t xml:space="preserve"> (00018), o </w:t>
      </w:r>
      <w:r>
        <w:rPr>
          <w:szCs w:val="20"/>
        </w:rPr>
        <w:t xml:space="preserve">TESTE ESTABILIDADE</w:t>
      </w:r>
      <w:r>
        <w:rPr>
          <w:szCs w:val="20"/>
        </w:rPr>
        <w:t xml:space="preserve"> (00026) e os demais de código maior que 00017.</w:t>
      </w:r>
    </w:p>
    <w:p>
      <w:pPr>
        <w:spacing w:after="0" w:line="360" w:lineRule="auto"/>
        <w:rPr>
          <w:szCs w:val="20"/>
        </w:rPr>
      </w:pPr>
      <w:r>
        <w:rPr>
          <w:b/>
          <w:bCs/>
          <w:szCs w:val="20"/>
        </w:rPr>
        <w:t xml:space="preserve">Dados de teste usados:</w:t>
      </w:r>
      <w:r>
        <w:rPr>
          <w:szCs w:val="20"/>
        </w:rPr>
        <w:t xml:space="preserve"> Almoxarifados </w:t>
      </w:r>
      <w:r>
        <w:rPr>
          <w:szCs w:val="20"/>
        </w:rPr>
        <w:t xml:space="preserve">TESTE RETENCAO</w:t>
      </w:r>
      <w:r>
        <w:rPr>
          <w:szCs w:val="20"/>
        </w:rPr>
        <w:t xml:space="preserve"> (tipo Retenção) e </w:t>
      </w:r>
      <w:r>
        <w:rPr>
          <w:szCs w:val="20"/>
        </w:rPr>
        <w:t xml:space="preserve">TESTE ESTABILIDADE</w:t>
      </w:r>
      <w:r>
        <w:rPr>
          <w:szCs w:val="20"/>
        </w:rPr>
        <w:t xml:space="preserve"> (tipo Estabilidade).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A lista traz todos os almoxarifados ativos, para poder criar local em qualquer um.</w:t>
            </w:r>
          </w:p>
        </w:tc>
        <w:tc>
          <w:tcPr>
            <w:tcW w:w="5481" w:type="dxa"/>
          </w:tcPr>
          <w:p>
            <w:pPr>
              <w:widowControl/>
              <w:spacing w:after="0" w:line="276" w:lineRule="auto"/>
              <w:jc w:val="left"/>
              <w:rPr>
                <w:sz w:val="18"/>
                <w:szCs w:val="18"/>
              </w:rPr>
            </w:pPr>
            <w:r>
              <w:rPr>
                <w:sz w:val="18"/>
                <w:szCs w:val="20"/>
              </w:rPr>
              <w:t xml:space="preserve">Seis opções: </w:t>
            </w:r>
            <w:r>
              <w:rPr>
                <w:sz w:val="18"/>
                <w:szCs w:val="20"/>
              </w:rPr>
              <w:t xml:space="preserve">MATERIA PRIMA E EMBALAGEM</w:t>
            </w:r>
            <w:r>
              <w:rPr>
                <w:sz w:val="18"/>
                <w:szCs w:val="20"/>
              </w:rPr>
              <w:t xml:space="preserve">, </w:t>
            </w:r>
            <w:r>
              <w:rPr>
                <w:sz w:val="18"/>
                <w:szCs w:val="20"/>
              </w:rPr>
              <w:t xml:space="preserve">PRODUTO ACABADO</w:t>
            </w:r>
            <w:r>
              <w:rPr>
                <w:sz w:val="18"/>
                <w:szCs w:val="20"/>
              </w:rPr>
              <w:t xml:space="preserve">, </w:t>
            </w:r>
            <w:r>
              <w:rPr>
                <w:sz w:val="18"/>
                <w:szCs w:val="20"/>
              </w:rPr>
              <w:t xml:space="preserve">AMBIENTES DE SECAGEM</w:t>
            </w:r>
            <w:r>
              <w:rPr>
                <w:sz w:val="18"/>
                <w:szCs w:val="20"/>
              </w:rPr>
              <w:t xml:space="preserve">, </w:t>
            </w:r>
            <w:r>
              <w:rPr>
                <w:sz w:val="18"/>
                <w:szCs w:val="20"/>
              </w:rPr>
              <w:t xml:space="preserve">TESTE ALMOXARIFADO</w:t>
            </w:r>
            <w:r>
              <w:rPr>
                <w:sz w:val="18"/>
                <w:szCs w:val="20"/>
              </w:rPr>
              <w:t xml:space="preserve">, </w:t>
            </w:r>
            <w:r>
              <w:rPr>
                <w:sz w:val="18"/>
                <w:szCs w:val="20"/>
              </w:rPr>
              <w:t xml:space="preserve">LABORATÓRIO TEUTO</w:t>
            </w:r>
            <w:r>
              <w:rPr>
                <w:sz w:val="18"/>
                <w:szCs w:val="20"/>
              </w:rPr>
              <w:t xml:space="preserve"> e </w:t>
            </w:r>
            <w:r>
              <w:rPr>
                <w:sz w:val="18"/>
                <w:szCs w:val="20"/>
              </w:rPr>
              <w:t xml:space="preserve">TESTE ALMOX</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56 – Almoxarifados oferecidos no cadastro de Local.</w:t>
      </w:r>
    </w:p>
    <w:p>
      <w:pPr>
        <w:spacing w:after="0" w:line="360" w:lineRule="auto"/>
        <w:rPr>
          <w:szCs w:val="20"/>
        </w:rPr>
      </w:pPr>
      <w:r>
        <w:rPr>
          <w:i/>
          <w:iCs/>
          <w:szCs w:val="20"/>
        </w:rPr>
        <w:t xml:space="preserve">Figura 1: Almoxarifados oferecidos no cadastro de Local.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todos os almoxarifados ativos (a consulta parece limitada a 6 registros).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(não confirmada no código): a lista parece cortada nos 6 primeiros códigos. Este defeito impediu criar o local do almoxarifado de estabilidade na rodada 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57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58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DV-EST-051</w:t>
      </w:r>
    </w:p>
    <w:p>
      <w:pPr>
        <w:keepNext/>
        <w:spacing w:after="0" w:line="360" w:lineRule="auto"/>
      </w:pPr>
    </w:p>
    <w:p>
      <w:pPr>
        <w:spacing w:after="0" w:line="360" w:lineRule="auto"/>
        <w:rPr>
          <w:szCs w:val="20"/>
        </w:rPr>
      </w:pPr>
      <w:r>
        <w:rPr>
          <w:b/>
          <w:bCs/>
          <w:szCs w:val="20"/>
        </w:rPr>
        <w:t xml:space="preserve">O cadastro de Item aceita estoque mínimo maior que o máximo</w:t>
      </w:r>
    </w:p>
    <w:tbl>
      <w:tblPr>
        <w:tblStyle w:val="Tabelacomgrade"/>
        <w:tblW w:w="9631" w:type="dxa"/>
        <w:tblLayout w:type="fixed"/>
        <w:tblLook w:val="04A0" w:firstRow="1" w:lastRow="0" w:firstColumn="1" w:lastColumn="0" w:noHBand="0" w:noVBand="1"/>
      </w:tblPr>
      <w:tblGrid>
        <w:gridCol w:w="1345"/>
        <w:gridCol w:w="1240"/>
        <w:gridCol w:w="1529"/>
        <w:gridCol w:w="1553"/>
        <w:gridCol w:w="1680"/>
        <w:gridCol w:w="2284"/>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Baixa</w:t>
            </w:r>
          </w:p>
        </w:tc>
        <w:tc>
          <w:tcPr>
            <w:tcW w:w="1240" w:type="dxa"/>
          </w:tcPr>
          <w:p>
            <w:pPr>
              <w:widowControl/>
              <w:spacing w:after="0" w:line="276" w:lineRule="auto"/>
              <w:jc w:val="left"/>
              <w:rPr>
                <w:sz w:val="18"/>
                <w:szCs w:val="18"/>
              </w:rPr>
            </w:pPr>
            <w:r>
              <w:rPr>
                <w:sz w:val="18"/>
                <w:szCs w:val="20"/>
              </w:rPr>
              <w:t xml:space="preserve">Aberto</w:t>
            </w:r>
          </w:p>
        </w:tc>
        <w:tc>
          <w:tcPr>
            <w:tcW w:w="1529" w:type="dxa"/>
          </w:tcPr>
          <w:p>
            <w:pPr>
              <w:widowControl/>
              <w:spacing w:after="0" w:line="276" w:lineRule="auto"/>
              <w:jc w:val="left"/>
              <w:rPr>
                <w:sz w:val="18"/>
                <w:szCs w:val="18"/>
              </w:rPr>
            </w:pPr>
            <w:r>
              <w:rPr>
                <w:sz w:val="18"/>
                <w:szCs w:val="20"/>
              </w:rPr>
              <w:t xml:space="preserve">Estoque › Cadastros › Item</w:t>
            </w:r>
          </w:p>
        </w:tc>
        <w:tc>
          <w:tcPr>
            <w:tcW w:w="1553" w:type="dxa"/>
          </w:tcPr>
          <w:p>
            <w:pPr>
              <w:widowControl/>
              <w:spacing w:after="0" w:line="276" w:lineRule="auto"/>
              <w:jc w:val="left"/>
              <w:rPr>
                <w:sz w:val="18"/>
                <w:szCs w:val="18"/>
              </w:rPr>
            </w:pPr>
            <w:r>
              <w:rPr>
                <w:sz w:val="18"/>
                <w:szCs w:val="20"/>
              </w:rPr>
              <w:t xml:space="preserve">CT-EST-015</w:t>
            </w:r>
          </w:p>
        </w:tc>
        <w:tc>
          <w:tcPr>
            <w:tcW w:w="1680" w:type="dxa"/>
          </w:tcPr>
          <w:p>
            <w:pPr>
              <w:widowControl/>
              <w:spacing w:after="0" w:line="276" w:lineRule="auto"/>
              <w:jc w:val="left"/>
              <w:rPr>
                <w:sz w:val="18"/>
                <w:szCs w:val="18"/>
              </w:rPr>
            </w:pPr>
            <w:r>
              <w:rPr>
                <w:sz w:val="18"/>
                <w:szCs w:val="20"/>
              </w:rPr>
              <w:t xml:space="preserve">22/10/2026 (rodada 8)</w:t>
            </w:r>
          </w:p>
        </w:tc>
        <w:tc>
          <w:tcPr>
            <w:tcW w:w="2284" w:type="dxa"/>
          </w:tcPr>
          <w:p>
            <w:pPr>
              <w:widowControl/>
              <w:spacing w:after="0" w:line="276" w:lineRule="auto"/>
              <w:jc w:val="left"/>
              <w:rPr>
                <w:sz w:val="18"/>
                <w:szCs w:val="18"/>
              </w:rPr>
            </w:pPr>
            <w:r>
              <w:rPr>
                <w:sz w:val="18"/>
                <w:szCs w:val="20"/>
              </w:rPr>
              <w:t xml:space="preserve">Guia 33/2020 (consistência dos dados mestres).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Salvar um item com Estoque Mínimo 500 e Estoque Máximo 10 grava sem aviso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 › Incluir</w:t>
      </w:r>
      <w:r>
        <w:rPr>
          <w:szCs w:val="20"/>
        </w:rPr>
        <w:t xml:space="preserve"> e preencher um item válido (grupo, subgrupo, unidade, medidas). 2. Digitar Est. Mínimo 500 e Est. Máximo 10; vincular o almoxarifado na grade; escrever a justificativa. 3. Clicar em SALVAR e SIM.</w:t>
      </w:r>
    </w:p>
    <w:p>
      <w:pPr>
        <w:spacing w:after="0" w:line="360" w:lineRule="auto"/>
        <w:rPr>
          <w:szCs w:val="20"/>
        </w:rPr>
      </w:pPr>
      <w:r>
        <w:rPr>
          <w:b/>
          <w:bCs/>
          <w:szCs w:val="20"/>
        </w:rPr>
        <w:t xml:space="preserve">Dados de teste usados:</w:t>
      </w:r>
      <w:r>
        <w:rPr>
          <w:szCs w:val="20"/>
        </w:rPr>
        <w:t xml:space="preserve"> Item </w:t>
      </w:r>
      <w:r>
        <w:rPr>
          <w:szCs w:val="20"/>
        </w:rPr>
        <w:t xml:space="preserve">TESTER803 - TESTE R8 ITEM MIN MAIOR MAX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97"/>
        <w:gridCol w:w="4934"/>
      </w:tblGrid>
      <w:tr>
        <w:trPr>
          <w:tblHeader/>
          <w:cantSplit/>
        </w:trPr>
        <w:tc>
          <w:tcPr>
            <w:tcW w:w="4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97" w:type="dxa"/>
          </w:tcPr>
          <w:p>
            <w:pPr>
              <w:widowControl/>
              <w:spacing w:after="0" w:line="276" w:lineRule="auto"/>
              <w:jc w:val="left"/>
              <w:rPr>
                <w:sz w:val="18"/>
                <w:szCs w:val="18"/>
              </w:rPr>
            </w:pPr>
            <w:r>
              <w:rPr>
                <w:sz w:val="18"/>
                <w:szCs w:val="20"/>
              </w:rPr>
              <w:t xml:space="preserve">Recusa com mensagem ("o estoque mínimo não pode ser maior que o máximo").</w:t>
            </w:r>
          </w:p>
        </w:tc>
        <w:tc>
          <w:tcPr>
            <w:tcW w:w="4934" w:type="dxa"/>
          </w:tcPr>
          <w:p>
            <w:pPr>
              <w:widowControl/>
              <w:spacing w:after="0" w:line="276" w:lineRule="auto"/>
              <w:jc w:val="left"/>
              <w:rPr>
                <w:sz w:val="18"/>
                <w:szCs w:val="18"/>
              </w:rPr>
            </w:pPr>
            <w:r>
              <w:rPr>
                <w:sz w:val="18"/>
                <w:szCs w:val="20"/>
              </w:rPr>
              <w:t xml:space="preserve">"Inclusão realizada com sucesso!"; item gravado com mínimo maior que o máximo.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446404" cy="7200000"/>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4446404" cy="7200000"/>
                    </a:xfrm>
                    <a:prstGeom prst="rect">
                      <a:avLst/>
                    </a:prstGeom>
                  </pic:spPr>
                </pic:pic>
              </a:graphicData>
            </a:graphic>
          </wp:inline>
        </w:drawing>
      </w:r>
    </w:p>
    <w:p>
      <w:pPr>
        <w:spacing w:before="60" w:after="120"/>
        <w:jc w:val="center"/>
      </w:pPr>
      <w:r>
        <w:rPr>
          <w:i/>
          <w:iCs/>
          <w:sz w:val="18"/>
          <w:szCs w:val="20"/>
        </w:rPr>
        <w:t xml:space="preserve">Figura 59 – Item salvo com mínimo 500 e máximo 10.</w:t>
      </w:r>
    </w:p>
    <w:p>
      <w:pPr>
        <w:spacing w:after="0" w:line="360" w:lineRule="auto"/>
        <w:rPr>
          <w:szCs w:val="20"/>
        </w:rPr>
      </w:pPr>
      <w:r>
        <w:rPr>
          <w:i/>
          <w:iCs/>
          <w:szCs w:val="20"/>
        </w:rPr>
        <w:t xml:space="preserve">Figura 1: Item salvo com mínimo 500 e máximo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mínimo menor ou igual ao máximo antes de gravar.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DV-EST-053</w:t>
      </w:r>
    </w:p>
    <w:p>
      <w:pPr>
        <w:keepNext/>
        <w:spacing w:after="0" w:line="360" w:lineRule="auto"/>
      </w:pPr>
    </w:p>
    <w:p>
      <w:pPr>
        <w:spacing w:after="0" w:line="360" w:lineRule="auto"/>
        <w:rPr>
          <w:szCs w:val="20"/>
        </w:rPr>
      </w:pPr>
      <w:r>
        <w:rPr>
          <w:b/>
          <w:bCs/>
          <w:szCs w:val="20"/>
        </w:rPr>
        <w:t xml:space="preserve">A pesquisa não acha o texto sem acento (repete o DV-PRI-008 no Estoque)</w:t>
      </w:r>
    </w:p>
    <w:tbl>
      <w:tblPr>
        <w:tblStyle w:val="Tabelacomgrade"/>
        <w:tblW w:w="9631" w:type="dxa"/>
        <w:tblLayout w:type="fixed"/>
        <w:tblLook w:val="04A0" w:firstRow="1" w:lastRow="0" w:firstColumn="1" w:lastColumn="0" w:noHBand="0" w:noVBand="1"/>
      </w:tblPr>
      <w:tblGrid>
        <w:gridCol w:w="1321"/>
        <w:gridCol w:w="1216"/>
        <w:gridCol w:w="1925"/>
        <w:gridCol w:w="1515"/>
        <w:gridCol w:w="1622"/>
        <w:gridCol w:w="2032"/>
      </w:tblGrid>
      <w:tr>
        <w:trPr>
          <w:tblHeader/>
          <w:cantSplit/>
        </w:trPr>
        <w:tc>
          <w:tcPr>
            <w:tcW w:w="1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1" w:type="dxa"/>
          </w:tcPr>
          <w:p>
            <w:pPr>
              <w:widowControl/>
              <w:spacing w:after="0" w:line="276" w:lineRule="auto"/>
              <w:jc w:val="left"/>
              <w:rPr>
                <w:sz w:val="18"/>
                <w:szCs w:val="18"/>
              </w:rPr>
            </w:pPr>
            <w:r>
              <w:rPr>
                <w:sz w:val="18"/>
                <w:szCs w:val="20"/>
              </w:rPr>
              <w:t xml:space="preserve">Baixa</w:t>
            </w:r>
          </w:p>
        </w:tc>
        <w:tc>
          <w:tcPr>
            <w:tcW w:w="1216" w:type="dxa"/>
          </w:tcPr>
          <w:p>
            <w:pPr>
              <w:widowControl/>
              <w:spacing w:after="0" w:line="276" w:lineRule="auto"/>
              <w:jc w:val="left"/>
              <w:rPr>
                <w:sz w:val="18"/>
                <w:szCs w:val="18"/>
              </w:rPr>
            </w:pPr>
            <w:r>
              <w:rPr>
                <w:sz w:val="18"/>
                <w:szCs w:val="20"/>
              </w:rPr>
              <w:t xml:space="preserve">Aberto</w:t>
            </w:r>
          </w:p>
        </w:tc>
        <w:tc>
          <w:tcPr>
            <w:tcW w:w="1925" w:type="dxa"/>
          </w:tcPr>
          <w:p>
            <w:pPr>
              <w:widowControl/>
              <w:spacing w:after="0" w:line="276" w:lineRule="auto"/>
              <w:jc w:val="left"/>
              <w:rPr>
                <w:sz w:val="18"/>
                <w:szCs w:val="18"/>
              </w:rPr>
            </w:pPr>
            <w:r>
              <w:rPr>
                <w:sz w:val="18"/>
                <w:szCs w:val="20"/>
              </w:rPr>
              <w:t xml:space="preserve">Estoque › Cadastros › Item (e demais pesquisas por descrição)</w:t>
            </w:r>
          </w:p>
        </w:tc>
        <w:tc>
          <w:tcPr>
            <w:tcW w:w="1515" w:type="dxa"/>
          </w:tcPr>
          <w:p>
            <w:pPr>
              <w:widowControl/>
              <w:spacing w:after="0" w:line="276" w:lineRule="auto"/>
              <w:jc w:val="left"/>
              <w:rPr>
                <w:sz w:val="18"/>
                <w:szCs w:val="18"/>
              </w:rPr>
            </w:pPr>
            <w:r>
              <w:rPr>
                <w:sz w:val="18"/>
                <w:szCs w:val="20"/>
              </w:rPr>
              <w:t xml:space="preserve">CT-EST-024</w:t>
            </w:r>
          </w:p>
        </w:tc>
        <w:tc>
          <w:tcPr>
            <w:tcW w:w="1622" w:type="dxa"/>
          </w:tcPr>
          <w:p>
            <w:pPr>
              <w:widowControl/>
              <w:spacing w:after="0" w:line="276" w:lineRule="auto"/>
              <w:jc w:val="left"/>
              <w:rPr>
                <w:sz w:val="18"/>
                <w:szCs w:val="18"/>
              </w:rPr>
            </w:pPr>
            <w:r>
              <w:rPr>
                <w:sz w:val="18"/>
                <w:szCs w:val="20"/>
              </w:rPr>
              <w:t xml:space="preserve">22/10/2026 (rodada 8)</w:t>
            </w:r>
          </w:p>
        </w:tc>
        <w:tc>
          <w:tcPr>
            <w:tcW w:w="2032" w:type="dxa"/>
          </w:tcPr>
          <w:p>
            <w:pPr>
              <w:widowControl/>
              <w:spacing w:after="0" w:line="276" w:lineRule="auto"/>
              <w:jc w:val="left"/>
              <w:rPr>
                <w:sz w:val="18"/>
                <w:szCs w:val="18"/>
              </w:rPr>
            </w:pPr>
            <w:r>
              <w:rPr>
                <w:sz w:val="18"/>
                <w:szCs w:val="20"/>
              </w:rPr>
              <w:t xml:space="preserve">Usabilidade; mesma família do DV-PRI-008.</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Pesquisar a descrição </w:t>
      </w:r>
      <w:r>
        <w:rPr>
          <w:szCs w:val="20"/>
        </w:rPr>
        <w:t xml:space="preserve">DIÓXIDO</w:t>
      </w:r>
      <w:r>
        <w:rPr>
          <w:szCs w:val="20"/>
        </w:rPr>
        <w:t xml:space="preserve"> acha o item, mas </w:t>
      </w:r>
      <w:r>
        <w:rPr>
          <w:szCs w:val="20"/>
        </w:rPr>
        <w:t xml:space="preserve">DIOXIDO</w:t>
      </w:r>
      <w:r>
        <w:rPr>
          <w:szCs w:val="20"/>
        </w:rPr>
        <w:t xml:space="preserve">, </w:t>
      </w:r>
      <w:r>
        <w:rPr>
          <w:szCs w:val="20"/>
        </w:rPr>
        <w:t xml:space="preserve">dioxido</w:t>
      </w:r>
      <w:r>
        <w:rPr>
          <w:szCs w:val="20"/>
        </w:rPr>
        <w:t xml:space="preserve"> ou </w:t>
      </w:r>
      <w:r>
        <w:rPr>
          <w:szCs w:val="20"/>
        </w:rPr>
        <w:t xml:space="preserve">DIOXI</w:t>
      </w:r>
      <w:r>
        <w:rPr>
          <w:szCs w:val="20"/>
        </w:rPr>
        <w:t xml:space="preserve"> não acham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digitar </w:t>
      </w:r>
      <w:r>
        <w:rPr>
          <w:szCs w:val="20"/>
        </w:rPr>
        <w:t xml:space="preserve">DIÓXIDO</w:t>
      </w:r>
      <w:r>
        <w:rPr>
          <w:szCs w:val="20"/>
        </w:rPr>
        <w:t xml:space="preserve"> em Descrição: PESQUISAR. 2. Repetir com </w:t>
      </w:r>
      <w:r>
        <w:rPr>
          <w:szCs w:val="20"/>
        </w:rPr>
        <w:t xml:space="preserve">DIOXIDO</w:t>
      </w:r>
      <w:r>
        <w:rPr>
          <w:szCs w:val="20"/>
        </w:rPr>
        <w:t xml:space="preserve"> e com </w:t>
      </w:r>
      <w:r>
        <w:rPr>
          <w:szCs w:val="20"/>
        </w:rPr>
        <w:t xml:space="preserve">dioxido</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TST0003 - INSUMO DE DIÓXIDO DE TITANIO (SIVASTATINA)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6"/>
        <w:gridCol w:w="5205"/>
      </w:tblGrid>
      <w:tr>
        <w:trPr>
          <w:tblHeader/>
          <w:cantSplit/>
        </w:trPr>
        <w:tc>
          <w:tcPr>
            <w:tcW w:w="4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6" w:type="dxa"/>
          </w:tcPr>
          <w:p>
            <w:pPr>
              <w:widowControl/>
              <w:spacing w:after="0" w:line="276" w:lineRule="auto"/>
              <w:jc w:val="left"/>
              <w:rPr>
                <w:sz w:val="18"/>
                <w:szCs w:val="18"/>
              </w:rPr>
            </w:pPr>
            <w:r>
              <w:rPr>
                <w:sz w:val="18"/>
                <w:szCs w:val="20"/>
              </w:rPr>
              <w:t xml:space="preserve">O mesmo resultado com e sem acento e com maiúsculas ou minúsculas.</w:t>
            </w:r>
          </w:p>
        </w:tc>
        <w:tc>
          <w:tcPr>
            <w:tcW w:w="5205" w:type="dxa"/>
          </w:tcPr>
          <w:p>
            <w:pPr>
              <w:widowControl/>
              <w:spacing w:after="0" w:line="276" w:lineRule="auto"/>
              <w:jc w:val="left"/>
              <w:rPr>
                <w:sz w:val="18"/>
                <w:szCs w:val="18"/>
              </w:rPr>
            </w:pPr>
            <w:r>
              <w:rPr>
                <w:sz w:val="18"/>
                <w:szCs w:val="20"/>
              </w:rPr>
              <w:t xml:space="preserve">"A pesquisa não retornou nenhum resultado." sem acento; o item aparece só com o acento.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60 – Com acento.</w:t>
      </w:r>
    </w:p>
    <w:p>
      <w:pPr>
        <w:spacing w:after="0" w:line="360" w:lineRule="auto"/>
        <w:rPr>
          <w:szCs w:val="20"/>
        </w:rPr>
      </w:pPr>
      <w:r>
        <w:rPr>
          <w:i/>
          <w:iCs/>
          <w:szCs w:val="20"/>
        </w:rPr>
        <w:t xml:space="preserve">Figura 1: Com acento.</w:t>
      </w:r>
    </w:p>
    <w:p>
      <w:pPr>
        <w:keepNext/>
        <w:spacing w:before="120" w:after="0"/>
        <w:jc w:val="center"/>
      </w:pPr>
      <w:r>
        <w:rPr>
          <w:noProof/>
        </w:rPr>
        <w:drawing>
          <wp:inline distT="0" distB="0" distL="0" distR="0">
            <wp:extent cx="5400000" cy="3471428"/>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61 – Sem acento.</w:t>
      </w:r>
    </w:p>
    <w:p>
      <w:pPr>
        <w:spacing w:after="0" w:line="360" w:lineRule="auto"/>
        <w:rPr>
          <w:szCs w:val="20"/>
        </w:rPr>
      </w:pPr>
      <w:r>
        <w:rPr>
          <w:i/>
          <w:iCs/>
          <w:szCs w:val="20"/>
        </w:rPr>
        <w:t xml:space="preserve">Figura 2: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comparação sem acento e sem diferenciar maiúsculas nas pesquisas por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DV-EST-055</w:t>
      </w:r>
    </w:p>
    <w:p>
      <w:pPr>
        <w:keepNext/>
        <w:spacing w:after="0" w:line="360" w:lineRule="auto"/>
      </w:pPr>
    </w:p>
    <w:p>
      <w:pPr>
        <w:spacing w:after="0" w:line="360" w:lineRule="auto"/>
        <w:rPr>
          <w:szCs w:val="20"/>
        </w:rPr>
      </w:pPr>
      <w:r>
        <w:rPr>
          <w:b/>
          <w:bCs/>
          <w:szCs w:val="20"/>
        </w:rPr>
        <w:t xml:space="preserve">O filtro Nome do cadastro de kits é ignorado</w:t>
      </w:r>
    </w:p>
    <w:tbl>
      <w:tblPr>
        <w:tblStyle w:val="Tabelacomgrade"/>
        <w:tblW w:w="9631" w:type="dxa"/>
        <w:tblLayout w:type="fixed"/>
        <w:tblLook w:val="04A0" w:firstRow="1" w:lastRow="0" w:firstColumn="1" w:lastColumn="0" w:noHBand="0" w:noVBand="1"/>
      </w:tblPr>
      <w:tblGrid>
        <w:gridCol w:w="1384"/>
        <w:gridCol w:w="1279"/>
        <w:gridCol w:w="1720"/>
        <w:gridCol w:w="1617"/>
        <w:gridCol w:w="1773"/>
        <w:gridCol w:w="1858"/>
      </w:tblGrid>
      <w:tr>
        <w:trPr>
          <w:tblHeader/>
          <w:cantSplit/>
        </w:trPr>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4" w:type="dxa"/>
          </w:tcPr>
          <w:p>
            <w:pPr>
              <w:widowControl/>
              <w:spacing w:after="0" w:line="276" w:lineRule="auto"/>
              <w:jc w:val="left"/>
              <w:rPr>
                <w:sz w:val="18"/>
                <w:szCs w:val="18"/>
              </w:rPr>
            </w:pPr>
            <w:r>
              <w:rPr>
                <w:sz w:val="18"/>
                <w:szCs w:val="20"/>
              </w:rPr>
              <w:t xml:space="preserve">Baixa</w:t>
            </w:r>
          </w:p>
        </w:tc>
        <w:tc>
          <w:tcPr>
            <w:tcW w:w="1279"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Kits › Cadastro de Kits (lista)</w:t>
            </w:r>
          </w:p>
        </w:tc>
        <w:tc>
          <w:tcPr>
            <w:tcW w:w="1617" w:type="dxa"/>
          </w:tcPr>
          <w:p>
            <w:pPr>
              <w:widowControl/>
              <w:spacing w:after="0" w:line="276" w:lineRule="auto"/>
              <w:jc w:val="left"/>
              <w:rPr>
                <w:sz w:val="18"/>
                <w:szCs w:val="18"/>
              </w:rPr>
            </w:pPr>
            <w:r>
              <w:rPr>
                <w:sz w:val="18"/>
                <w:szCs w:val="20"/>
              </w:rPr>
              <w:t xml:space="preserve">CT-EST-150</w:t>
            </w:r>
          </w:p>
        </w:tc>
        <w:tc>
          <w:tcPr>
            <w:tcW w:w="1773" w:type="dxa"/>
          </w:tcPr>
          <w:p>
            <w:pPr>
              <w:widowControl/>
              <w:spacing w:after="0" w:line="276" w:lineRule="auto"/>
              <w:jc w:val="left"/>
              <w:rPr>
                <w:sz w:val="18"/>
                <w:szCs w:val="18"/>
              </w:rPr>
            </w:pPr>
            <w:r>
              <w:rPr>
                <w:sz w:val="18"/>
                <w:szCs w:val="20"/>
              </w:rPr>
              <w:t xml:space="preserve">22/10/2026 (rodada 8)</w:t>
            </w:r>
          </w:p>
        </w:tc>
        <w:tc>
          <w:tcPr>
            <w:tcW w:w="1858"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w:t>
      </w:r>
      <w:r>
        <w:rPr>
          <w:szCs w:val="20"/>
        </w:rPr>
        <w:t xml:space="preserve">ZZZZ</w:t>
      </w:r>
      <w:r>
        <w:rPr>
          <w:szCs w:val="20"/>
        </w:rPr>
        <w:t xml:space="preserve"> ou </w:t>
      </w:r>
      <w:r>
        <w:rPr>
          <w:szCs w:val="20"/>
        </w:rPr>
        <w:t xml:space="preserve">VALIDADE</w:t>
      </w:r>
      <w:r>
        <w:rPr>
          <w:szCs w:val="20"/>
        </w:rPr>
        <w:t xml:space="preserve"> no filtro Nome e pesquisar lista todos os kits, como se o filtro não existisse. O filtro Código funciona.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Cadastro de Kits</w:t>
      </w:r>
      <w:r>
        <w:rPr>
          <w:szCs w:val="20"/>
        </w:rPr>
        <w:t xml:space="preserve">. 2. Digitar </w:t>
      </w:r>
      <w:r>
        <w:rPr>
          <w:szCs w:val="20"/>
        </w:rPr>
        <w:t xml:space="preserve">ZZZZ</w:t>
      </w:r>
      <w:r>
        <w:rPr>
          <w:szCs w:val="20"/>
        </w:rPr>
        <w:t xml:space="preserve"> em Nome e clicar em PESQUISAR.</w:t>
      </w:r>
    </w:p>
    <w:p>
      <w:pPr>
        <w:spacing w:after="0" w:line="360" w:lineRule="auto"/>
        <w:rPr>
          <w:szCs w:val="20"/>
        </w:rPr>
      </w:pPr>
      <w:r>
        <w:rPr>
          <w:b/>
          <w:bCs/>
          <w:szCs w:val="20"/>
        </w:rPr>
        <w:t xml:space="preserve">Dados de teste usados:</w:t>
      </w:r>
      <w:r>
        <w:rPr>
          <w:szCs w:val="20"/>
        </w:rPr>
        <w:t xml:space="preserve"> Kits 00001 e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14"/>
        <w:gridCol w:w="3817"/>
      </w:tblGrid>
      <w:tr>
        <w:trPr>
          <w:tblHeader/>
          <w:cantSplit/>
        </w:trPr>
        <w:tc>
          <w:tcPr>
            <w:tcW w:w="5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14" w:type="dxa"/>
          </w:tcPr>
          <w:p>
            <w:pPr>
              <w:widowControl/>
              <w:spacing w:after="0" w:line="276" w:lineRule="auto"/>
              <w:jc w:val="left"/>
              <w:rPr>
                <w:sz w:val="18"/>
                <w:szCs w:val="18"/>
              </w:rPr>
            </w:pPr>
            <w:r>
              <w:rPr>
                <w:sz w:val="18"/>
                <w:szCs w:val="20"/>
              </w:rPr>
              <w:t xml:space="preserve">"A pesquisa não retornou nenhum resultado."</w:t>
            </w:r>
          </w:p>
        </w:tc>
        <w:tc>
          <w:tcPr>
            <w:tcW w:w="3817" w:type="dxa"/>
          </w:tcPr>
          <w:p>
            <w:pPr>
              <w:widowControl/>
              <w:spacing w:after="0" w:line="276" w:lineRule="auto"/>
              <w:jc w:val="left"/>
              <w:rPr>
                <w:sz w:val="18"/>
                <w:szCs w:val="18"/>
              </w:rPr>
            </w:pPr>
            <w:r>
              <w:rPr>
                <w:sz w:val="18"/>
                <w:szCs w:val="20"/>
              </w:rPr>
              <w:t xml:space="preserve">A lista mostra os dois kits.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62 – Filtro Nome com ZZZZ.</w:t>
      </w:r>
    </w:p>
    <w:p>
      <w:pPr>
        <w:spacing w:after="0" w:line="360" w:lineRule="auto"/>
        <w:rPr>
          <w:szCs w:val="20"/>
        </w:rPr>
      </w:pPr>
      <w:r>
        <w:rPr>
          <w:i/>
          <w:iCs/>
          <w:szCs w:val="20"/>
        </w:rPr>
        <w:t xml:space="preserve">Figura 1: Filtro Nome com ZZZZ.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o filtro Nome na consulta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DV-EST-057</w:t>
      </w:r>
    </w:p>
    <w:p>
      <w:pPr>
        <w:keepNext/>
        <w:spacing w:after="0" w:line="360" w:lineRule="auto"/>
      </w:pPr>
    </w:p>
    <w:p>
      <w:pPr>
        <w:spacing w:after="0" w:line="360" w:lineRule="auto"/>
        <w:rPr>
          <w:szCs w:val="20"/>
        </w:rPr>
      </w:pPr>
      <w:r>
        <w:rPr>
          <w:b/>
          <w:bCs/>
          <w:szCs w:val="20"/>
        </w:rPr>
        <w:t xml:space="preserve">Relatórios mostram data em formato americano e o nome do usuário cortado</w:t>
      </w:r>
    </w:p>
    <w:tbl>
      <w:tblPr>
        <w:tblStyle w:val="Tabelacomgrade"/>
        <w:tblW w:w="9631" w:type="dxa"/>
        <w:tblLayout w:type="fixed"/>
        <w:tblLook w:val="04A0" w:firstRow="1" w:lastRow="0" w:firstColumn="1" w:lastColumn="0" w:noHBand="0" w:noVBand="1"/>
      </w:tblPr>
      <w:tblGrid>
        <w:gridCol w:w="1314"/>
        <w:gridCol w:w="1209"/>
        <w:gridCol w:w="2041"/>
        <w:gridCol w:w="1622"/>
        <w:gridCol w:w="1604"/>
        <w:gridCol w:w="1841"/>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Baixa</w:t>
            </w:r>
          </w:p>
        </w:tc>
        <w:tc>
          <w:tcPr>
            <w:tcW w:w="1209" w:type="dxa"/>
          </w:tcPr>
          <w:p>
            <w:pPr>
              <w:widowControl/>
              <w:spacing w:after="0" w:line="276" w:lineRule="auto"/>
              <w:jc w:val="left"/>
              <w:rPr>
                <w:sz w:val="18"/>
                <w:szCs w:val="18"/>
              </w:rPr>
            </w:pPr>
            <w:r>
              <w:rPr>
                <w:sz w:val="18"/>
                <w:szCs w:val="20"/>
              </w:rPr>
              <w:t xml:space="preserve">Aberto</w:t>
            </w:r>
          </w:p>
        </w:tc>
        <w:tc>
          <w:tcPr>
            <w:tcW w:w="2041"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622" w:type="dxa"/>
          </w:tcPr>
          <w:p>
            <w:pPr>
              <w:widowControl/>
              <w:spacing w:after="0" w:line="276" w:lineRule="auto"/>
              <w:jc w:val="left"/>
              <w:rPr>
                <w:sz w:val="18"/>
                <w:szCs w:val="18"/>
              </w:rPr>
            </w:pPr>
            <w:r>
              <w:rPr>
                <w:sz w:val="18"/>
                <w:szCs w:val="20"/>
              </w:rPr>
              <w:t xml:space="preserve">CT-EST-157 e CT-EST-009</w:t>
            </w:r>
          </w:p>
        </w:tc>
        <w:tc>
          <w:tcPr>
            <w:tcW w:w="1604" w:type="dxa"/>
          </w:tcPr>
          <w:p>
            <w:pPr>
              <w:widowControl/>
              <w:spacing w:after="0" w:line="276" w:lineRule="auto"/>
              <w:jc w:val="left"/>
              <w:rPr>
                <w:sz w:val="18"/>
                <w:szCs w:val="18"/>
              </w:rPr>
            </w:pPr>
            <w:r>
              <w:rPr>
                <w:sz w:val="18"/>
                <w:szCs w:val="20"/>
              </w:rPr>
              <w:t xml:space="preserve">22/10/2026 (rodada 8)</w:t>
            </w:r>
          </w:p>
        </w:tc>
        <w:tc>
          <w:tcPr>
            <w:tcW w:w="1841" w:type="dxa"/>
          </w:tcPr>
          <w:p>
            <w:pPr>
              <w:widowControl/>
              <w:spacing w:after="0" w:line="276" w:lineRule="auto"/>
              <w:jc w:val="left"/>
              <w:rPr>
                <w:sz w:val="18"/>
                <w:szCs w:val="18"/>
              </w:rPr>
            </w:pPr>
            <w:r>
              <w:rPr>
                <w:sz w:val="18"/>
                <w:szCs w:val="20"/>
              </w:rPr>
              <w:t xml:space="preserve">Usabilidade (sistema em português).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relatórios de kit trazem "Emitido em: 10/22/2026" e "1:03 PM" (mês/dia/ano). O relatório de Condição de Armazenagem mostra "USUÁRIO: ADMIN" em vez do nome completo.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Análise de Componentes (Kit)</w:t>
      </w:r>
      <w:r>
        <w:rPr>
          <w:szCs w:val="20"/>
        </w:rPr>
        <w:t xml:space="preserve"> e clicar em GERAR RELATÓRIO. 2. Ler o cabeçalho do relatório.</w:t>
      </w:r>
    </w:p>
    <w:p>
      <w:pPr>
        <w:spacing w:after="0" w:line="360" w:lineRule="auto"/>
        <w:rPr>
          <w:szCs w:val="20"/>
        </w:rPr>
      </w:pPr>
      <w:r>
        <w:rPr>
          <w:b/>
          <w:bCs/>
          <w:szCs w:val="20"/>
        </w:rPr>
        <w:t xml:space="preserve">Dados de teste usados:</w:t>
      </w:r>
      <w:r>
        <w:rPr>
          <w:szCs w:val="20"/>
        </w:rPr>
        <w:t xml:space="preserve"> Kits e planejamento criados na rodada 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3"/>
        <w:gridCol w:w="5278"/>
      </w:tblGrid>
      <w:tr>
        <w:trPr>
          <w:tblHeader/>
          <w:cantSplit/>
        </w:trPr>
        <w:tc>
          <w:tcPr>
            <w:tcW w:w="4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3" w:type="dxa"/>
          </w:tcPr>
          <w:p>
            <w:pPr>
              <w:widowControl/>
              <w:spacing w:after="0" w:line="276" w:lineRule="auto"/>
              <w:jc w:val="left"/>
              <w:rPr>
                <w:sz w:val="18"/>
                <w:szCs w:val="18"/>
              </w:rPr>
            </w:pPr>
            <w:r>
              <w:rPr>
                <w:sz w:val="18"/>
                <w:szCs w:val="20"/>
              </w:rPr>
              <w:t xml:space="preserve">Datas no formato dia/mês/ano e nome do usuário completo.</w:t>
            </w:r>
          </w:p>
        </w:tc>
        <w:tc>
          <w:tcPr>
            <w:tcW w:w="5278" w:type="dxa"/>
          </w:tcPr>
          <w:p>
            <w:pPr>
              <w:widowControl/>
              <w:spacing w:after="0" w:line="276" w:lineRule="auto"/>
              <w:jc w:val="left"/>
              <w:rPr>
                <w:sz w:val="18"/>
                <w:szCs w:val="18"/>
              </w:rPr>
            </w:pPr>
            <w:r>
              <w:rPr>
                <w:sz w:val="18"/>
                <w:szCs w:val="20"/>
              </w:rPr>
              <w:t xml:space="preserve">Formato mês/dia/ano e hora com AM/PM; nome do usuário cortado em um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63 – Relatório de Análise de Componentes (Kit).</w:t>
      </w:r>
    </w:p>
    <w:p>
      <w:pPr>
        <w:spacing w:after="0" w:line="360" w:lineRule="auto"/>
        <w:rPr>
          <w:szCs w:val="20"/>
        </w:rPr>
      </w:pPr>
      <w:r>
        <w:rPr>
          <w:i/>
          <w:iCs/>
          <w:szCs w:val="20"/>
        </w:rPr>
        <w:t xml:space="preserve">Figura 1: Relatório de Análise de Componentes (Kit).</w:t>
      </w:r>
    </w:p>
    <w:p>
      <w:pPr>
        <w:keepNext/>
        <w:spacing w:before="120" w:after="0"/>
        <w:jc w:val="center"/>
      </w:pPr>
      <w:r>
        <w:rPr>
          <w:noProof/>
        </w:rPr>
        <w:drawing>
          <wp:inline distT="0" distB="0" distL="0" distR="0">
            <wp:extent cx="5400000" cy="3471428"/>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64 – Relatório de Condição de Armazenagem.</w:t>
      </w:r>
    </w:p>
    <w:p>
      <w:pPr>
        <w:spacing w:after="0" w:line="360" w:lineRule="auto"/>
        <w:rPr>
          <w:szCs w:val="20"/>
        </w:rPr>
      </w:pPr>
      <w:r>
        <w:rPr>
          <w:i/>
          <w:iCs/>
          <w:szCs w:val="20"/>
        </w:rPr>
        <w:t xml:space="preserve">Figura 2: Relatório de Condição de Armazenagem.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Formatar as datas do relatório pela cultura pt-BR e usar o nome completo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DV-EST-060</w:t>
      </w:r>
    </w:p>
    <w:p>
      <w:pPr>
        <w:keepNext/>
        <w:spacing w:after="0" w:line="360" w:lineRule="auto"/>
      </w:pPr>
    </w:p>
    <w:p>
      <w:pPr>
        <w:spacing w:after="0" w:line="360" w:lineRule="auto"/>
        <w:rPr>
          <w:szCs w:val="20"/>
        </w:rPr>
      </w:pPr>
      <w:r>
        <w:rPr>
          <w:b/>
          <w:bCs/>
          <w:szCs w:val="20"/>
        </w:rPr>
        <w:t xml:space="preserve">Saída de Material: justificativa não é obrigatória, mensagens com erro de digitação e custo 0,00</w:t>
      </w:r>
    </w:p>
    <w:tbl>
      <w:tblPr>
        <w:tblStyle w:val="Tabelacomgrade"/>
        <w:tblW w:w="9631" w:type="dxa"/>
        <w:tblLayout w:type="fixed"/>
        <w:tblLook w:val="04A0" w:firstRow="1" w:lastRow="0" w:firstColumn="1" w:lastColumn="0" w:noHBand="0" w:noVBand="1"/>
      </w:tblPr>
      <w:tblGrid>
        <w:gridCol w:w="1319"/>
        <w:gridCol w:w="1214"/>
        <w:gridCol w:w="1377"/>
        <w:gridCol w:w="1510"/>
        <w:gridCol w:w="1616"/>
        <w:gridCol w:w="2595"/>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Baixa</w:t>
            </w:r>
          </w:p>
        </w:tc>
        <w:tc>
          <w:tcPr>
            <w:tcW w:w="1214" w:type="dxa"/>
          </w:tcPr>
          <w:p>
            <w:pPr>
              <w:widowControl/>
              <w:spacing w:after="0" w:line="276" w:lineRule="auto"/>
              <w:jc w:val="left"/>
              <w:rPr>
                <w:sz w:val="18"/>
                <w:szCs w:val="18"/>
              </w:rPr>
            </w:pPr>
            <w:r>
              <w:rPr>
                <w:sz w:val="18"/>
                <w:szCs w:val="20"/>
              </w:rPr>
              <w:t xml:space="preserve">Aberto</w:t>
            </w:r>
          </w:p>
        </w:tc>
        <w:tc>
          <w:tcPr>
            <w:tcW w:w="1377" w:type="dxa"/>
          </w:tcPr>
          <w:p>
            <w:pPr>
              <w:widowControl/>
              <w:spacing w:after="0" w:line="276" w:lineRule="auto"/>
              <w:jc w:val="left"/>
              <w:rPr>
                <w:sz w:val="18"/>
                <w:szCs w:val="18"/>
              </w:rPr>
            </w:pPr>
            <w:r>
              <w:rPr>
                <w:sz w:val="18"/>
                <w:szCs w:val="20"/>
              </w:rPr>
              <w:t xml:space="preserve">Estoque › Saída de Material</w:t>
            </w:r>
          </w:p>
        </w:tc>
        <w:tc>
          <w:tcPr>
            <w:tcW w:w="1510" w:type="dxa"/>
          </w:tcPr>
          <w:p>
            <w:pPr>
              <w:widowControl/>
              <w:spacing w:after="0" w:line="276" w:lineRule="auto"/>
              <w:jc w:val="left"/>
              <w:rPr>
                <w:sz w:val="18"/>
                <w:szCs w:val="18"/>
              </w:rPr>
            </w:pPr>
            <w:r>
              <w:rPr>
                <w:sz w:val="18"/>
                <w:szCs w:val="20"/>
              </w:rPr>
              <w:t xml:space="preserve">CT-EST-081</w:t>
            </w:r>
          </w:p>
        </w:tc>
        <w:tc>
          <w:tcPr>
            <w:tcW w:w="1616" w:type="dxa"/>
          </w:tcPr>
          <w:p>
            <w:pPr>
              <w:widowControl/>
              <w:spacing w:after="0" w:line="276" w:lineRule="auto"/>
              <w:jc w:val="left"/>
              <w:rPr>
                <w:sz w:val="18"/>
                <w:szCs w:val="18"/>
              </w:rPr>
            </w:pPr>
            <w:r>
              <w:rPr>
                <w:sz w:val="18"/>
                <w:szCs w:val="20"/>
              </w:rPr>
              <w:t xml:space="preserve">22/10/2026 (rodada 8)</w:t>
            </w:r>
          </w:p>
        </w:tc>
        <w:tc>
          <w:tcPr>
            <w:tcW w:w="2595" w:type="dxa"/>
          </w:tcPr>
          <w:p>
            <w:pPr>
              <w:widowControl/>
              <w:spacing w:after="0" w:line="276" w:lineRule="auto"/>
              <w:jc w:val="left"/>
              <w:rPr>
                <w:sz w:val="18"/>
                <w:szCs w:val="18"/>
              </w:rPr>
            </w:pPr>
            <w:r>
              <w:rPr>
                <w:sz w:val="18"/>
                <w:szCs w:val="20"/>
              </w:rPr>
              <w:t xml:space="preserve">Guia 33/2020 e RDC 658/2022, art. 124 (registrar a razão de cada movimentação).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Saída de Material gravou sem justificativa (o motivo da movimentação é obrigatório, a justificativa não). As mensagens de validação têm erros: "Data da saída não inforada!", "Tipo da movimentação não informado.!", "Motivo da movimentação não informado.!". No histórico do lote, a saída fica com custo unitário 0,00 (a entrada tinha 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tipo de movimentação </w:t>
      </w:r>
      <w:r>
        <w:rPr>
          <w:szCs w:val="20"/>
        </w:rPr>
        <w:t xml:space="preserve">TESTE SAIDA R8</w:t>
      </w:r>
      <w:r>
        <w:rPr>
          <w:szCs w:val="20"/>
        </w:rPr>
        <w:t xml:space="preserve"> e o motivo </w:t>
      </w:r>
      <w:r>
        <w:rPr>
          <w:szCs w:val="20"/>
        </w:rPr>
        <w:t xml:space="preserve">TESTE MOTIVO R8</w:t>
      </w:r>
      <w:r>
        <w:rPr>
          <w:szCs w:val="20"/>
        </w:rPr>
        <w:t xml:space="preserve">. 2. Abrir </w:t>
      </w:r>
      <w:r>
        <w:rPr>
          <w:b/>
          <w:bCs/>
          <w:szCs w:val="20"/>
        </w:rPr>
        <w:t xml:space="preserve">Estoque › Saída de Material</w:t>
      </w:r>
      <w:r>
        <w:rPr>
          <w:szCs w:val="20"/>
        </w:rPr>
        <w:t xml:space="preserve">, clicar em CONFIRMAR com tudo vazio: ler as mensagens. 3. Preencher data, tipo, motivo, item </w:t>
      </w:r>
      <w:r>
        <w:rPr>
          <w:szCs w:val="20"/>
        </w:rPr>
        <w:t xml:space="preserve">TESTER805</w:t>
      </w:r>
      <w:r>
        <w:rPr>
          <w:szCs w:val="20"/>
        </w:rPr>
        <w:t xml:space="preserve">, lote, endereço e quantidade 2; deixar a justificativa em branco e CONFIRMAR e SIM.</w:t>
      </w:r>
    </w:p>
    <w:p>
      <w:pPr>
        <w:spacing w:after="0" w:line="360" w:lineRule="auto"/>
        <w:rPr>
          <w:szCs w:val="20"/>
        </w:rPr>
      </w:pPr>
      <w:r>
        <w:rPr>
          <w:b/>
          <w:bCs/>
          <w:szCs w:val="20"/>
        </w:rPr>
        <w:t xml:space="preserve">Dados de teste usados:</w:t>
      </w:r>
      <w:r>
        <w:rPr>
          <w:szCs w:val="20"/>
        </w:rPr>
        <w:t xml:space="preserve"> Lote </w:t>
      </w:r>
      <w:r>
        <w:rPr>
          <w:szCs w:val="20"/>
        </w:rPr>
        <w:t xml:space="preserve">TESTEKIT30</w:t>
      </w:r>
      <w:r>
        <w:rPr>
          <w:szCs w:val="20"/>
        </w:rPr>
        <w:t xml:space="preserve"> (item de entrada </w:t>
      </w:r>
      <w:r>
        <w:rPr>
          <w:szCs w:val="20"/>
        </w:rPr>
        <w:t xml:space="preserve">TA0008/26</w:t>
      </w:r>
      <w:r>
        <w:rPr>
          <w:szCs w:val="20"/>
        </w:rPr>
        <w:t xml:space="preserve">), endereço </w:t>
      </w:r>
      <w:r>
        <w:rPr>
          <w:szCs w:val="20"/>
        </w:rPr>
        <w:t xml:space="preserve">L903-R001-C001-A001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23"/>
        <w:gridCol w:w="5108"/>
      </w:tblGrid>
      <w:tr>
        <w:trPr>
          <w:tblHeader/>
          <w:cantSplit/>
        </w:trPr>
        <w:tc>
          <w:tcPr>
            <w:tcW w:w="4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23" w:type="dxa"/>
          </w:tcPr>
          <w:p>
            <w:pPr>
              <w:widowControl/>
              <w:spacing w:after="0" w:line="276" w:lineRule="auto"/>
              <w:jc w:val="left"/>
              <w:rPr>
                <w:sz w:val="18"/>
                <w:szCs w:val="18"/>
              </w:rPr>
            </w:pPr>
            <w:r>
              <w:rPr>
                <w:sz w:val="18"/>
                <w:szCs w:val="20"/>
              </w:rPr>
              <w:t xml:space="preserve">Justificativa obrigatória, mensagens corretas e custo da saída pelo custo do lote.</w:t>
            </w:r>
          </w:p>
        </w:tc>
        <w:tc>
          <w:tcPr>
            <w:tcW w:w="5108" w:type="dxa"/>
          </w:tcPr>
          <w:p>
            <w:pPr>
              <w:widowControl/>
              <w:spacing w:after="0" w:line="276" w:lineRule="auto"/>
              <w:jc w:val="left"/>
              <w:rPr>
                <w:sz w:val="18"/>
                <w:szCs w:val="18"/>
              </w:rPr>
            </w:pPr>
            <w:r>
              <w:rPr>
                <w:sz w:val="18"/>
                <w:szCs w:val="20"/>
              </w:rPr>
              <w:t xml:space="preserve">Saída gravada sem justificativa ("Inclusão realizada com sucesso!"); custo unitário 0,00 no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5571"/>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5400000" cy="4655571"/>
                    </a:xfrm>
                    <a:prstGeom prst="rect">
                      <a:avLst/>
                    </a:prstGeom>
                  </pic:spPr>
                </pic:pic>
              </a:graphicData>
            </a:graphic>
          </wp:inline>
        </w:drawing>
      </w:r>
    </w:p>
    <w:p>
      <w:pPr>
        <w:spacing w:before="60" w:after="120"/>
        <w:jc w:val="center"/>
      </w:pPr>
      <w:r>
        <w:rPr>
          <w:i/>
          <w:iCs/>
          <w:sz w:val="18"/>
          <w:szCs w:val="20"/>
        </w:rPr>
        <w:t xml:space="preserve">Figura 65 – Mensagens com tudo vazio.</w:t>
      </w:r>
    </w:p>
    <w:p>
      <w:pPr>
        <w:spacing w:after="0" w:line="360" w:lineRule="auto"/>
        <w:rPr>
          <w:szCs w:val="20"/>
        </w:rPr>
      </w:pPr>
      <w:r>
        <w:rPr>
          <w:i/>
          <w:iCs/>
          <w:szCs w:val="20"/>
        </w:rPr>
        <w:t xml:space="preserve">Figura 1: Mensagens com tudo vazio.</w:t>
      </w:r>
    </w:p>
    <w:p>
      <w:pPr>
        <w:keepNext/>
        <w:spacing w:before="120" w:after="0"/>
        <w:jc w:val="center"/>
      </w:pPr>
      <w:r>
        <w:rPr>
          <w:noProof/>
        </w:rPr>
        <w:drawing>
          <wp:inline distT="0" distB="0" distL="0" distR="0">
            <wp:extent cx="5400000" cy="4107857"/>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400000" cy="4107857"/>
                    </a:xfrm>
                    <a:prstGeom prst="rect">
                      <a:avLst/>
                    </a:prstGeom>
                  </pic:spPr>
                </pic:pic>
              </a:graphicData>
            </a:graphic>
          </wp:inline>
        </w:drawing>
      </w:r>
    </w:p>
    <w:p>
      <w:pPr>
        <w:spacing w:before="60" w:after="120"/>
        <w:jc w:val="center"/>
      </w:pPr>
      <w:r>
        <w:rPr>
          <w:i/>
          <w:iCs/>
          <w:sz w:val="18"/>
          <w:szCs w:val="20"/>
        </w:rPr>
        <w:t xml:space="preserve">Figura 66 – Saída gravada sem justificativa.</w:t>
      </w:r>
    </w:p>
    <w:p>
      <w:pPr>
        <w:spacing w:after="0" w:line="360" w:lineRule="auto"/>
        <w:rPr>
          <w:szCs w:val="20"/>
        </w:rPr>
      </w:pPr>
      <w:r>
        <w:rPr>
          <w:i/>
          <w:iCs/>
          <w:szCs w:val="20"/>
        </w:rPr>
        <w:t xml:space="preserve">Figura 2: Saída gravada sem justificativa.</w:t>
      </w:r>
    </w:p>
    <w:p>
      <w:pPr>
        <w:keepNext/>
        <w:spacing w:before="120" w:after="0"/>
        <w:jc w:val="center"/>
      </w:pPr>
      <w:r>
        <w:rPr>
          <w:noProof/>
        </w:rPr>
        <w:drawing>
          <wp:inline distT="0" distB="0" distL="0" distR="0">
            <wp:extent cx="5400000" cy="6260142"/>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67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justificativa, corrigir os textos e gravar o custo do lote na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DV-EST-065</w:t>
      </w:r>
    </w:p>
    <w:p>
      <w:pPr>
        <w:keepNext/>
        <w:spacing w:after="0" w:line="360" w:lineRule="auto"/>
      </w:pPr>
    </w:p>
    <w:p>
      <w:pPr>
        <w:spacing w:after="0" w:line="360" w:lineRule="auto"/>
        <w:rPr>
          <w:szCs w:val="20"/>
        </w:rPr>
      </w:pPr>
      <w:r>
        <w:rPr>
          <w:b/>
          <w:bCs/>
          <w:szCs w:val="20"/>
        </w:rPr>
        <w:t xml:space="preserve">Duas abas movimentando o mesmo endereço ao mesmo tempo: nenhum bloqueio</w:t>
      </w:r>
    </w:p>
    <w:tbl>
      <w:tblPr>
        <w:tblStyle w:val="Tabelacomgrade"/>
        <w:tblW w:w="9631" w:type="dxa"/>
        <w:tblLayout w:type="fixed"/>
        <w:tblLook w:val="04A0" w:firstRow="1" w:lastRow="0" w:firstColumn="1" w:lastColumn="0" w:noHBand="0" w:noVBand="1"/>
      </w:tblPr>
      <w:tblGrid>
        <w:gridCol w:w="1308"/>
        <w:gridCol w:w="1203"/>
        <w:gridCol w:w="1835"/>
        <w:gridCol w:w="1493"/>
        <w:gridCol w:w="1590"/>
        <w:gridCol w:w="2202"/>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835" w:type="dxa"/>
          </w:tcPr>
          <w:p>
            <w:pPr>
              <w:widowControl/>
              <w:spacing w:after="0" w:line="276" w:lineRule="auto"/>
              <w:jc w:val="left"/>
              <w:rPr>
                <w:sz w:val="18"/>
                <w:szCs w:val="18"/>
              </w:rPr>
            </w:pPr>
            <w:r>
              <w:rPr>
                <w:sz w:val="18"/>
                <w:szCs w:val="20"/>
              </w:rPr>
              <w:t xml:space="preserve">Estoque › Movimentação de Material</w:t>
            </w:r>
          </w:p>
        </w:tc>
        <w:tc>
          <w:tcPr>
            <w:tcW w:w="1493" w:type="dxa"/>
          </w:tcPr>
          <w:p>
            <w:pPr>
              <w:widowControl/>
              <w:spacing w:after="0" w:line="276" w:lineRule="auto"/>
              <w:jc w:val="left"/>
              <w:rPr>
                <w:sz w:val="18"/>
                <w:szCs w:val="18"/>
              </w:rPr>
            </w:pPr>
            <w:r>
              <w:rPr>
                <w:sz w:val="18"/>
                <w:szCs w:val="20"/>
              </w:rPr>
              <w:t xml:space="preserve">CT-EST-042</w:t>
            </w:r>
          </w:p>
        </w:tc>
        <w:tc>
          <w:tcPr>
            <w:tcW w:w="1590" w:type="dxa"/>
          </w:tcPr>
          <w:p>
            <w:pPr>
              <w:widowControl/>
              <w:spacing w:after="0" w:line="276" w:lineRule="auto"/>
              <w:jc w:val="left"/>
              <w:rPr>
                <w:sz w:val="18"/>
                <w:szCs w:val="18"/>
              </w:rPr>
            </w:pPr>
            <w:r>
              <w:rPr>
                <w:sz w:val="18"/>
                <w:szCs w:val="20"/>
              </w:rPr>
              <w:t xml:space="preserve">22/10/2026 (rodada 8)</w:t>
            </w:r>
          </w:p>
        </w:tc>
        <w:tc>
          <w:tcPr>
            <w:tcW w:w="2202" w:type="dxa"/>
          </w:tcPr>
          <w:p>
            <w:pPr>
              <w:widowControl/>
              <w:spacing w:after="0" w:line="276" w:lineRule="auto"/>
              <w:jc w:val="left"/>
              <w:rPr>
                <w:sz w:val="18"/>
                <w:szCs w:val="18"/>
              </w:rPr>
            </w:pPr>
            <w:r>
              <w:rPr>
                <w:sz w:val="18"/>
                <w:szCs w:val="20"/>
              </w:rPr>
              <w:t xml:space="preserve">Guia 33/2020 (integridade dos dados); RN005 do documento de fluxo.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duas abas abertas, ambas movendo do mesmo endereço de origem, as duas gravaram ("Inclusão realizada com sucesso!"). O saldo ficou coerente porque o saldo cobria os dois movimentos, mas não existe nenhuma trava por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duas abas em </w:t>
      </w:r>
      <w:r>
        <w:rPr>
          <w:b/>
          <w:bCs/>
          <w:szCs w:val="20"/>
        </w:rPr>
        <w:t xml:space="preserve">Movimentação de Material › Incluir</w:t>
      </w:r>
      <w:r>
        <w:rPr>
          <w:szCs w:val="20"/>
        </w:rPr>
        <w:t xml:space="preserve"> com o mesmo item, lote e origem </w:t>
      </w:r>
      <w:r>
        <w:rPr>
          <w:szCs w:val="20"/>
        </w:rPr>
        <w:t xml:space="preserve">L903-R001-C001-A001</w:t>
      </w:r>
      <w:r>
        <w:rPr>
          <w:szCs w:val="20"/>
        </w:rPr>
        <w:t xml:space="preserve">. 2. Preencher o destino </w:t>
      </w:r>
      <w:r>
        <w:rPr>
          <w:szCs w:val="20"/>
        </w:rPr>
        <w:t xml:space="preserve">L903-R001-C001-A901</w:t>
      </w:r>
      <w:r>
        <w:rPr>
          <w:szCs w:val="20"/>
        </w:rPr>
        <w:t xml:space="preserve"> com 1 unidade em cada e salvar a aba A e depois a B.</w:t>
      </w:r>
    </w:p>
    <w:p>
      <w:pPr>
        <w:spacing w:after="0" w:line="360" w:lineRule="auto"/>
        <w:rPr>
          <w:szCs w:val="20"/>
        </w:rPr>
      </w:pPr>
      <w:r>
        <w:rPr>
          <w:b/>
          <w:bCs/>
          <w:szCs w:val="20"/>
        </w:rPr>
        <w:t xml:space="preserve">Dados de teste usados:</w:t>
      </w:r>
      <w:r>
        <w:rPr>
          <w:szCs w:val="20"/>
        </w:rPr>
        <w:t xml:space="preserve"> Lote </w:t>
      </w:r>
      <w:r>
        <w:rPr>
          <w:szCs w:val="20"/>
        </w:rPr>
        <w:t xml:space="preserve">TA0008/26</w:t>
      </w:r>
      <w:r>
        <w:rPr>
          <w:szCs w:val="20"/>
        </w:rPr>
        <w:t xml:space="preserve">, origem </w:t>
      </w:r>
      <w:r>
        <w:rPr>
          <w:szCs w:val="20"/>
        </w:rPr>
        <w:t xml:space="preserve">L903-R001-C001-A001</w:t>
      </w:r>
      <w:r>
        <w:rPr>
          <w:szCs w:val="20"/>
        </w:rPr>
        <w:t xml:space="preserve"> (17 un.).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54"/>
        <w:gridCol w:w="3477"/>
      </w:tblGrid>
      <w:tr>
        <w:trPr>
          <w:tblHeader/>
          <w:cantSplit/>
        </w:trPr>
        <w:tc>
          <w:tcPr>
            <w:tcW w:w="6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54" w:type="dxa"/>
          </w:tcPr>
          <w:p>
            <w:pPr>
              <w:widowControl/>
              <w:spacing w:after="0" w:line="276" w:lineRule="auto"/>
              <w:jc w:val="left"/>
              <w:rPr>
                <w:sz w:val="18"/>
                <w:szCs w:val="18"/>
              </w:rPr>
            </w:pPr>
            <w:r>
              <w:rPr>
                <w:sz w:val="18"/>
                <w:szCs w:val="20"/>
              </w:rPr>
              <w:t xml:space="preserve">A segunda movimentação deveria ser recusada enquanto a primeira estiver em andamento (RN005).</w:t>
            </w:r>
          </w:p>
        </w:tc>
        <w:tc>
          <w:tcPr>
            <w:tcW w:w="3477" w:type="dxa"/>
          </w:tcPr>
          <w:p>
            <w:pPr>
              <w:widowControl/>
              <w:spacing w:after="0" w:line="276" w:lineRule="auto"/>
              <w:jc w:val="left"/>
              <w:rPr>
                <w:sz w:val="18"/>
                <w:szCs w:val="18"/>
              </w:rPr>
            </w:pPr>
            <w:r>
              <w:rPr>
                <w:sz w:val="18"/>
                <w:szCs w:val="20"/>
              </w:rPr>
              <w:t xml:space="preserve">As duas foram gravadas (origem 15, destino 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85428"/>
            <wp:effectExtent l="0" t="0" r="0" b="0"/>
            <wp:docPr id="5068" name="Imagem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Imagem 5068"/>
                    <pic:cNvPicPr/>
                  </pic:nvPicPr>
                  <pic:blipFill>
                    <a:blip r:embed="rIdHom68"/>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68 – Aba A antes de salvar.</w:t>
      </w:r>
    </w:p>
    <w:p>
      <w:pPr>
        <w:spacing w:after="0" w:line="360" w:lineRule="auto"/>
        <w:rPr>
          <w:szCs w:val="20"/>
        </w:rPr>
      </w:pPr>
      <w:r>
        <w:rPr>
          <w:i/>
          <w:iCs/>
          <w:szCs w:val="20"/>
        </w:rPr>
        <w:t xml:space="preserve">Figura 1: Aba A antes de salvar.</w:t>
      </w:r>
    </w:p>
    <w:p>
      <w:pPr>
        <w:keepNext/>
        <w:spacing w:before="120" w:after="0"/>
        <w:jc w:val="center"/>
      </w:pPr>
      <w:r>
        <w:rPr>
          <w:noProof/>
        </w:rPr>
        <w:drawing>
          <wp:inline distT="0" distB="0" distL="0" distR="0">
            <wp:extent cx="5400000" cy="5685428"/>
            <wp:effectExtent l="0" t="0" r="0" b="0"/>
            <wp:docPr id="5069" name="Imagem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Imagem 5069"/>
                    <pic:cNvPicPr/>
                  </pic:nvPicPr>
                  <pic:blipFill>
                    <a:blip r:embed="rIdHom69"/>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69 – Aba B depois de salvar.</w:t>
      </w:r>
    </w:p>
    <w:p>
      <w:pPr>
        <w:spacing w:after="0" w:line="360" w:lineRule="auto"/>
        <w:rPr>
          <w:szCs w:val="20"/>
        </w:rPr>
      </w:pPr>
      <w:r>
        <w:rPr>
          <w:i/>
          <w:iCs/>
          <w:szCs w:val="20"/>
        </w:rPr>
        <w:t xml:space="preserve">Figura 2: Aba B depois de salvar.</w:t>
      </w:r>
    </w:p>
    <w:p>
      <w:pPr>
        <w:keepNext/>
        <w:spacing w:before="120" w:after="0"/>
        <w:jc w:val="center"/>
      </w:pPr>
      <w:r>
        <w:rPr>
          <w:noProof/>
        </w:rPr>
        <w:drawing>
          <wp:inline distT="0" distB="0" distL="0" distR="0">
            <wp:extent cx="5400000" cy="3471428"/>
            <wp:effectExtent l="0" t="0" r="0" b="0"/>
            <wp:docPr id="5070" name="Imagem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Imagem 5070"/>
                    <pic:cNvPicPr/>
                  </pic:nvPicPr>
                  <pic:blipFill>
                    <a:blip r:embed="rIdHom7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70 – Endereços do item.</w:t>
      </w:r>
    </w:p>
    <w:p>
      <w:pPr>
        <w:spacing w:after="0" w:line="360" w:lineRule="auto"/>
        <w:rPr>
          <w:szCs w:val="20"/>
        </w:rPr>
      </w:pPr>
      <w:r>
        <w:rPr>
          <w:i/>
          <w:iCs/>
          <w:szCs w:val="20"/>
        </w:rPr>
        <w:t xml:space="preserve">Figura 3: Endereços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o saldo no momento de gravar (já feito) e, se a regra RN005 for exigida, bloquear o endereço durante a movimentação.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 Id="rIdHom68" Type="http://schemas.openxmlformats.org/officeDocument/2006/relationships/image" Target="media/hom_068.png"/><Relationship Id="rIdHom69" Type="http://schemas.openxmlformats.org/officeDocument/2006/relationships/image" Target="media/hom_069.png"/><Relationship Id="rIdHom70" Type="http://schemas.openxmlformats.org/officeDocument/2006/relationships/image" Target="media/hom_0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