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48"/>
        <w:gridCol w:w="6783"/>
      </w:tblGrid>
      <w:tr>
        <w:trPr>
          <w:tblHeader/>
          <w:cantSplit/>
        </w:trPr>
        <w:tc>
          <w:tcPr>
            <w:tcW w:w="28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7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48" w:type="dxa"/>
          </w:tcPr>
          <w:p>
            <w:pPr>
              <w:widowControl/>
              <w:spacing w:after="0" w:line="276" w:lineRule="auto"/>
              <w:jc w:val="left"/>
              <w:rPr>
                <w:sz w:val="18"/>
                <w:szCs w:val="18"/>
              </w:rPr>
            </w:pPr>
            <w:r>
              <w:rPr>
                <w:sz w:val="18"/>
                <w:szCs w:val="20"/>
              </w:rPr>
              <w:t xml:space="preserve">Resumo Executivo</w:t>
            </w:r>
          </w:p>
        </w:tc>
        <w:tc>
          <w:tcPr>
            <w:tcW w:w="6783"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48" w:type="dxa"/>
          </w:tcPr>
          <w:p>
            <w:pPr>
              <w:widowControl/>
              <w:spacing w:after="0" w:line="276" w:lineRule="auto"/>
              <w:jc w:val="left"/>
              <w:rPr>
                <w:sz w:val="18"/>
                <w:szCs w:val="18"/>
              </w:rPr>
            </w:pPr>
            <w:r>
              <w:rPr>
                <w:sz w:val="18"/>
                <w:szCs w:val="20"/>
              </w:rPr>
              <w:t xml:space="preserve">Regras de Negócio</w:t>
            </w:r>
          </w:p>
        </w:tc>
        <w:tc>
          <w:tcPr>
            <w:tcW w:w="6783" w:type="dxa"/>
          </w:tcPr>
          <w:p>
            <w:pPr>
              <w:widowControl/>
              <w:spacing w:after="0" w:line="276" w:lineRule="auto"/>
              <w:jc w:val="left"/>
              <w:rPr>
                <w:sz w:val="18"/>
                <w:szCs w:val="18"/>
              </w:rPr>
            </w:pPr>
            <w:r>
              <w:rPr>
                <w:sz w:val="18"/>
                <w:szCs w:val="20"/>
              </w:rPr>
              <w:t xml:space="preserve">Regras gerais e por fluxo, com a situação de cada uma depois dos testes</w:t>
            </w:r>
          </w:p>
        </w:tc>
      </w:tr>
      <w:tr>
        <w:trPr>
          <w:cantSplit/>
        </w:trPr>
        <w:tc>
          <w:tcPr>
            <w:tcW w:w="2848" w:type="dxa"/>
          </w:tcPr>
          <w:p>
            <w:pPr>
              <w:widowControl/>
              <w:spacing w:after="0" w:line="276" w:lineRule="auto"/>
              <w:jc w:val="left"/>
              <w:rPr>
                <w:sz w:val="18"/>
                <w:szCs w:val="18"/>
              </w:rPr>
            </w:pPr>
            <w:r>
              <w:rPr>
                <w:sz w:val="18"/>
                <w:szCs w:val="20"/>
              </w:rPr>
              <w:t xml:space="preserve">Relatório de Testes</w:t>
            </w:r>
          </w:p>
        </w:tc>
        <w:tc>
          <w:tcPr>
            <w:tcW w:w="6783"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48" w:type="dxa"/>
          </w:tcPr>
          <w:p>
            <w:pPr>
              <w:widowControl/>
              <w:spacing w:after="0" w:line="276" w:lineRule="auto"/>
              <w:jc w:val="left"/>
              <w:rPr>
                <w:sz w:val="18"/>
                <w:szCs w:val="18"/>
              </w:rPr>
            </w:pPr>
            <w:r>
              <w:rPr>
                <w:sz w:val="18"/>
                <w:szCs w:val="20"/>
              </w:rPr>
              <w:t xml:space="preserve">Defeitos para Correção</w:t>
            </w:r>
          </w:p>
        </w:tc>
        <w:tc>
          <w:tcPr>
            <w:tcW w:w="6783"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48" w:type="dxa"/>
          </w:tcPr>
          <w:p>
            <w:pPr>
              <w:widowControl/>
              <w:spacing w:after="0" w:line="276" w:lineRule="auto"/>
              <w:jc w:val="left"/>
              <w:rPr>
                <w:sz w:val="18"/>
                <w:szCs w:val="18"/>
              </w:rPr>
            </w:pPr>
            <w:r>
              <w:rPr>
                <w:sz w:val="18"/>
                <w:szCs w:val="20"/>
              </w:rPr>
              <w:t xml:space="preserve">Dossiê de Homologação (este documento)</w:t>
            </w:r>
          </w:p>
        </w:tc>
        <w:tc>
          <w:tcPr>
            <w:tcW w:w="6783"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48" w:type="dxa"/>
          </w:tcPr>
          <w:p>
            <w:pPr>
              <w:widowControl/>
              <w:spacing w:after="0" w:line="276" w:lineRule="auto"/>
              <w:jc w:val="left"/>
              <w:rPr>
                <w:sz w:val="18"/>
                <w:szCs w:val="18"/>
              </w:rPr>
            </w:pPr>
            <w:r>
              <w:rPr>
                <w:sz w:val="18"/>
                <w:szCs w:val="20"/>
              </w:rPr>
              <w:t xml:space="preserve">Fluxos do processo</w:t>
            </w:r>
          </w:p>
        </w:tc>
        <w:tc>
          <w:tcPr>
            <w:tcW w:w="6783"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48" w:type="dxa"/>
          </w:tcPr>
          <w:p>
            <w:pPr>
              <w:widowControl/>
              <w:spacing w:after="0" w:line="276" w:lineRule="auto"/>
              <w:jc w:val="left"/>
              <w:rPr>
                <w:sz w:val="18"/>
                <w:szCs w:val="18"/>
              </w:rPr>
            </w:pPr>
            <w:r>
              <w:rPr>
                <w:sz w:val="18"/>
                <w:szCs w:val="20"/>
              </w:rPr>
              <w:t xml:space="preserve">O Estoque ideal</w:t>
            </w:r>
          </w:p>
        </w:tc>
        <w:tc>
          <w:tcPr>
            <w:tcW w:w="6783"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(283), da matriz de permissões, do modelo de dados (165 tabelas, 268 relacionamentos, 11 gatilhos) e dos achados restritos à TI (documento confidencial).</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Nove rodadas,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fica só no documento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523"/>
        <w:gridCol w:w="970"/>
        <w:gridCol w:w="5138"/>
      </w:tblGrid>
      <w:tr>
        <w:trPr>
          <w:tblHeader/>
          <w:cantSplit/>
        </w:trPr>
        <w:tc>
          <w:tcPr>
            <w:tcW w:w="3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1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523" w:type="dxa"/>
          </w:tcPr>
          <w:p>
            <w:pPr>
              <w:widowControl/>
              <w:spacing w:after="0" w:line="276" w:lineRule="auto"/>
              <w:jc w:val="left"/>
              <w:rPr>
                <w:sz w:val="18"/>
                <w:szCs w:val="18"/>
              </w:rPr>
            </w:pPr>
            <w:r>
              <w:rPr>
                <w:sz w:val="18"/>
                <w:szCs w:val="20"/>
              </w:rPr>
              <w:t xml:space="preserve">Plano de Validação</w:t>
            </w:r>
          </w:p>
        </w:tc>
        <w:tc>
          <w:tcPr>
            <w:tcW w:w="970" w:type="dxa"/>
          </w:tcPr>
          <w:p>
            <w:pPr>
              <w:widowControl/>
              <w:spacing w:after="0" w:line="276" w:lineRule="auto"/>
              <w:jc w:val="left"/>
              <w:rPr>
                <w:sz w:val="18"/>
                <w:szCs w:val="18"/>
              </w:rPr>
            </w:pPr>
            <w:r>
              <w:rPr>
                <w:sz w:val="18"/>
                <w:szCs w:val="20"/>
              </w:rPr>
              <w:t xml:space="preserve">9.2</w:t>
            </w:r>
          </w:p>
        </w:tc>
        <w:tc>
          <w:tcPr>
            <w:tcW w:w="5138"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523" w:type="dxa"/>
          </w:tcPr>
          <w:p>
            <w:pPr>
              <w:widowControl/>
              <w:spacing w:after="0" w:line="276" w:lineRule="auto"/>
              <w:jc w:val="left"/>
              <w:rPr>
                <w:sz w:val="18"/>
                <w:szCs w:val="18"/>
              </w:rPr>
            </w:pPr>
            <w:r>
              <w:rPr>
                <w:sz w:val="18"/>
                <w:szCs w:val="20"/>
              </w:rPr>
              <w:t xml:space="preserve">Especificação dos Requisitos do Usuário (ERU)</w:t>
            </w:r>
          </w:p>
        </w:tc>
        <w:tc>
          <w:tcPr>
            <w:tcW w:w="970" w:type="dxa"/>
          </w:tcPr>
          <w:p>
            <w:pPr>
              <w:widowControl/>
              <w:spacing w:after="0" w:line="276" w:lineRule="auto"/>
              <w:jc w:val="left"/>
              <w:rPr>
                <w:sz w:val="18"/>
                <w:szCs w:val="18"/>
              </w:rPr>
            </w:pPr>
            <w:r>
              <w:rPr>
                <w:sz w:val="18"/>
                <w:szCs w:val="20"/>
              </w:rPr>
              <w:t xml:space="preserve">9.3</w:t>
            </w:r>
          </w:p>
        </w:tc>
        <w:tc>
          <w:tcPr>
            <w:tcW w:w="5138" w:type="dxa"/>
          </w:tcPr>
          <w:p>
            <w:pPr>
              <w:widowControl/>
              <w:spacing w:after="0" w:line="276" w:lineRule="auto"/>
              <w:jc w:val="left"/>
              <w:rPr>
                <w:sz w:val="18"/>
                <w:szCs w:val="18"/>
              </w:rPr>
            </w:pPr>
            <w:r>
              <w:rPr>
                <w:sz w:val="18"/>
                <w:szCs w:val="20"/>
              </w:rPr>
              <w:t xml:space="preserve">A fazer para o Estoque: os controles exigidos da análise de risco e as correções dos defeitos são a base</w:t>
            </w:r>
          </w:p>
        </w:tc>
      </w:tr>
      <w:tr>
        <w:trPr>
          <w:cantSplit/>
        </w:trPr>
        <w:tc>
          <w:tcPr>
            <w:tcW w:w="3523" w:type="dxa"/>
          </w:tcPr>
          <w:p>
            <w:pPr>
              <w:widowControl/>
              <w:spacing w:after="0" w:line="276" w:lineRule="auto"/>
              <w:jc w:val="left"/>
              <w:rPr>
                <w:sz w:val="18"/>
                <w:szCs w:val="18"/>
              </w:rPr>
            </w:pPr>
            <w:r>
              <w:rPr>
                <w:sz w:val="18"/>
                <w:szCs w:val="20"/>
              </w:rPr>
              <w:t xml:space="preserve">Especificação Funcional</w:t>
            </w:r>
          </w:p>
        </w:tc>
        <w:tc>
          <w:tcPr>
            <w:tcW w:w="970" w:type="dxa"/>
          </w:tcPr>
          <w:p>
            <w:pPr>
              <w:widowControl/>
              <w:spacing w:after="0" w:line="276" w:lineRule="auto"/>
              <w:jc w:val="left"/>
              <w:rPr>
                <w:sz w:val="18"/>
                <w:szCs w:val="18"/>
              </w:rPr>
            </w:pPr>
            <w:r>
              <w:rPr>
                <w:sz w:val="18"/>
                <w:szCs w:val="20"/>
              </w:rPr>
              <w:t xml:space="preserve">9.5</w:t>
            </w:r>
          </w:p>
        </w:tc>
        <w:tc>
          <w:tcPr>
            <w:tcW w:w="5138"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523" w:type="dxa"/>
          </w:tcPr>
          <w:p>
            <w:pPr>
              <w:widowControl/>
              <w:spacing w:after="0" w:line="276" w:lineRule="auto"/>
              <w:jc w:val="left"/>
              <w:rPr>
                <w:sz w:val="18"/>
                <w:szCs w:val="18"/>
              </w:rPr>
            </w:pPr>
            <w:r>
              <w:rPr>
                <w:sz w:val="18"/>
                <w:szCs w:val="20"/>
              </w:rPr>
              <w:t xml:space="preserve">Especificação de Configuração e Projeto</w:t>
            </w:r>
          </w:p>
        </w:tc>
        <w:tc>
          <w:tcPr>
            <w:tcW w:w="970" w:type="dxa"/>
          </w:tcPr>
          <w:p>
            <w:pPr>
              <w:widowControl/>
              <w:spacing w:after="0" w:line="276" w:lineRule="auto"/>
              <w:jc w:val="left"/>
              <w:rPr>
                <w:sz w:val="18"/>
                <w:szCs w:val="18"/>
              </w:rPr>
            </w:pPr>
            <w:r>
              <w:rPr>
                <w:sz w:val="18"/>
                <w:szCs w:val="20"/>
              </w:rPr>
              <w:t xml:space="preserve">9.6</w:t>
            </w:r>
          </w:p>
        </w:tc>
        <w:tc>
          <w:tcPr>
            <w:tcW w:w="5138" w:type="dxa"/>
          </w:tcPr>
          <w:p>
            <w:pPr>
              <w:widowControl/>
              <w:spacing w:after="0" w:line="276" w:lineRule="auto"/>
              <w:jc w:val="left"/>
              <w:rPr>
                <w:sz w:val="18"/>
                <w:szCs w:val="18"/>
              </w:rPr>
            </w:pPr>
            <w:r>
              <w:rPr>
                <w:sz w:val="18"/>
                <w:szCs w:val="20"/>
              </w:rPr>
              <w:t xml:space="preserve">Modelo de dados e integrações</w:t>
            </w:r>
          </w:p>
        </w:tc>
      </w:tr>
      <w:tr>
        <w:trPr>
          <w:cantSplit/>
        </w:trPr>
        <w:tc>
          <w:tcPr>
            <w:tcW w:w="3523" w:type="dxa"/>
          </w:tcPr>
          <w:p>
            <w:pPr>
              <w:widowControl/>
              <w:spacing w:after="0" w:line="276" w:lineRule="auto"/>
              <w:jc w:val="left"/>
              <w:rPr>
                <w:sz w:val="18"/>
                <w:szCs w:val="18"/>
              </w:rPr>
            </w:pPr>
            <w:r>
              <w:rPr>
                <w:sz w:val="18"/>
                <w:szCs w:val="20"/>
              </w:rPr>
              <w:t xml:space="preserve">Análise de risco</w:t>
            </w:r>
          </w:p>
        </w:tc>
        <w:tc>
          <w:tcPr>
            <w:tcW w:w="970" w:type="dxa"/>
          </w:tcPr>
          <w:p>
            <w:pPr>
              <w:widowControl/>
              <w:spacing w:after="0" w:line="276" w:lineRule="auto"/>
              <w:jc w:val="left"/>
              <w:rPr>
                <w:sz w:val="18"/>
                <w:szCs w:val="18"/>
              </w:rPr>
            </w:pPr>
            <w:r>
              <w:rPr>
                <w:sz w:val="18"/>
                <w:szCs w:val="20"/>
              </w:rPr>
              <w:t xml:space="preserve">6</w:t>
            </w:r>
          </w:p>
        </w:tc>
        <w:tc>
          <w:tcPr>
            <w:tcW w:w="5138"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523" w:type="dxa"/>
          </w:tcPr>
          <w:p>
            <w:pPr>
              <w:widowControl/>
              <w:spacing w:after="0" w:line="276" w:lineRule="auto"/>
              <w:jc w:val="left"/>
              <w:rPr>
                <w:sz w:val="18"/>
                <w:szCs w:val="18"/>
              </w:rPr>
            </w:pPr>
            <w:r>
              <w:rPr>
                <w:sz w:val="18"/>
                <w:szCs w:val="20"/>
              </w:rPr>
              <w:t xml:space="preserve">Plano de testes</w:t>
            </w:r>
          </w:p>
        </w:tc>
        <w:tc>
          <w:tcPr>
            <w:tcW w:w="970" w:type="dxa"/>
          </w:tcPr>
          <w:p>
            <w:pPr>
              <w:widowControl/>
              <w:spacing w:after="0" w:line="276" w:lineRule="auto"/>
              <w:jc w:val="left"/>
              <w:rPr>
                <w:sz w:val="18"/>
                <w:szCs w:val="18"/>
              </w:rPr>
            </w:pPr>
            <w:r>
              <w:rPr>
                <w:sz w:val="18"/>
                <w:szCs w:val="20"/>
              </w:rPr>
              <w:t xml:space="preserve">9.7</w:t>
            </w:r>
          </w:p>
        </w:tc>
        <w:tc>
          <w:tcPr>
            <w:tcW w:w="5138" w:type="dxa"/>
          </w:tcPr>
          <w:p>
            <w:pPr>
              <w:widowControl/>
              <w:spacing w:after="0" w:line="276" w:lineRule="auto"/>
              <w:jc w:val="left"/>
              <w:rPr>
                <w:sz w:val="18"/>
                <w:szCs w:val="18"/>
              </w:rPr>
            </w:pPr>
            <w:r>
              <w:rPr>
                <w:sz w:val="18"/>
                <w:szCs w:val="20"/>
              </w:rPr>
              <w:t xml:space="preserve">Plano de testes (162 casos)</w:t>
            </w:r>
          </w:p>
        </w:tc>
      </w:tr>
      <w:tr>
        <w:trPr>
          <w:cantSplit/>
        </w:trPr>
        <w:tc>
          <w:tcPr>
            <w:tcW w:w="3523" w:type="dxa"/>
          </w:tcPr>
          <w:p>
            <w:pPr>
              <w:widowControl/>
              <w:spacing w:after="0" w:line="276" w:lineRule="auto"/>
              <w:jc w:val="left"/>
              <w:rPr>
                <w:sz w:val="18"/>
                <w:szCs w:val="18"/>
              </w:rPr>
            </w:pPr>
            <w:r>
              <w:rPr>
                <w:sz w:val="18"/>
                <w:szCs w:val="20"/>
              </w:rPr>
              <w:t xml:space="preserve">Matriz de rastreabilidade</w:t>
            </w:r>
          </w:p>
        </w:tc>
        <w:tc>
          <w:tcPr>
            <w:tcW w:w="970" w:type="dxa"/>
          </w:tcPr>
          <w:p>
            <w:pPr>
              <w:widowControl/>
              <w:spacing w:after="0" w:line="276" w:lineRule="auto"/>
              <w:jc w:val="left"/>
              <w:rPr>
                <w:sz w:val="18"/>
                <w:szCs w:val="18"/>
              </w:rPr>
            </w:pPr>
            <w:r>
              <w:rPr>
                <w:sz w:val="18"/>
                <w:szCs w:val="20"/>
              </w:rPr>
              <w:t xml:space="preserve">9.8.5</w:t>
            </w:r>
          </w:p>
        </w:tc>
        <w:tc>
          <w:tcPr>
            <w:tcW w:w="5138"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523" w:type="dxa"/>
          </w:tcPr>
          <w:p>
            <w:pPr>
              <w:widowControl/>
              <w:spacing w:after="0" w:line="276" w:lineRule="auto"/>
              <w:jc w:val="left"/>
              <w:rPr>
                <w:sz w:val="18"/>
                <w:szCs w:val="18"/>
              </w:rPr>
            </w:pPr>
            <w:r>
              <w:rPr>
                <w:sz w:val="18"/>
                <w:szCs w:val="20"/>
              </w:rPr>
              <w:t xml:space="preserve">Relatório de validação</w:t>
            </w:r>
          </w:p>
        </w:tc>
        <w:tc>
          <w:tcPr>
            <w:tcW w:w="970" w:type="dxa"/>
          </w:tcPr>
          <w:p>
            <w:pPr>
              <w:widowControl/>
              <w:spacing w:after="0" w:line="276" w:lineRule="auto"/>
              <w:jc w:val="left"/>
              <w:rPr>
                <w:sz w:val="18"/>
                <w:szCs w:val="18"/>
              </w:rPr>
            </w:pPr>
            <w:r>
              <w:rPr>
                <w:sz w:val="18"/>
                <w:szCs w:val="20"/>
              </w:rPr>
              <w:t xml:space="preserve">9.9</w:t>
            </w:r>
          </w:p>
        </w:tc>
        <w:tc>
          <w:tcPr>
            <w:tcW w:w="5138"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523" w:type="dxa"/>
          </w:tcPr>
          <w:p>
            <w:pPr>
              <w:widowControl/>
              <w:spacing w:after="0" w:line="276" w:lineRule="auto"/>
              <w:jc w:val="left"/>
              <w:rPr>
                <w:sz w:val="18"/>
                <w:szCs w:val="18"/>
              </w:rPr>
            </w:pPr>
            <w:r>
              <w:rPr>
                <w:sz w:val="18"/>
                <w:szCs w:val="20"/>
              </w:rPr>
              <w:t xml:space="preserve">Procedimentos e treinamento</w:t>
            </w:r>
          </w:p>
        </w:tc>
        <w:tc>
          <w:tcPr>
            <w:tcW w:w="970" w:type="dxa"/>
          </w:tcPr>
          <w:p>
            <w:pPr>
              <w:widowControl/>
              <w:spacing w:after="0" w:line="276" w:lineRule="auto"/>
              <w:jc w:val="left"/>
              <w:rPr>
                <w:sz w:val="18"/>
                <w:szCs w:val="18"/>
              </w:rPr>
            </w:pPr>
            <w:r>
              <w:rPr>
                <w:sz w:val="18"/>
                <w:szCs w:val="20"/>
              </w:rPr>
              <w:t xml:space="preserve">11</w:t>
            </w:r>
          </w:p>
        </w:tc>
        <w:tc>
          <w:tcPr>
            <w:tcW w:w="5138" w:type="dxa"/>
          </w:tcPr>
          <w:p>
            <w:pPr>
              <w:widowControl/>
              <w:spacing w:after="0" w:line="276" w:lineRule="auto"/>
              <w:jc w:val="left"/>
              <w:rPr>
                <w:sz w:val="18"/>
                <w:szCs w:val="18"/>
              </w:rPr>
            </w:pPr>
            <w:r>
              <w:rPr>
                <w:sz w:val="18"/>
                <w:szCs w:val="20"/>
              </w:rPr>
              <w:t xml:space="preserve">Manual do usuário: a fazer</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98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220"/>
        <w:gridCol w:w="2411"/>
      </w:tblGrid>
      <w:tr>
        <w:trPr>
          <w:tblHeader/>
          <w:cantSplit/>
        </w:trPr>
        <w:tc>
          <w:tcPr>
            <w:tcW w:w="7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220" w:type="dxa"/>
          </w:tcPr>
          <w:p>
            <w:pPr>
              <w:widowControl/>
              <w:spacing w:after="0" w:line="276" w:lineRule="auto"/>
              <w:jc w:val="left"/>
              <w:rPr>
                <w:sz w:val="18"/>
                <w:szCs w:val="18"/>
              </w:rPr>
            </w:pPr>
            <w:r>
              <w:rPr>
                <w:sz w:val="18"/>
                <w:szCs w:val="20"/>
              </w:rPr>
              <w:t xml:space="preserve">Funciona</w:t>
            </w:r>
          </w:p>
        </w:tc>
        <w:tc>
          <w:tcPr>
            <w:tcW w:w="2411" w:type="dxa"/>
          </w:tcPr>
          <w:p>
            <w:pPr>
              <w:widowControl/>
              <w:spacing w:after="0" w:line="276" w:lineRule="auto"/>
              <w:jc w:val="left"/>
              <w:rPr>
                <w:sz w:val="18"/>
                <w:szCs w:val="18"/>
              </w:rPr>
            </w:pPr>
            <w:r>
              <w:rPr>
                <w:sz w:val="18"/>
                <w:szCs w:val="20"/>
              </w:rPr>
              <w:t xml:space="preserve">14</w:t>
            </w:r>
          </w:p>
        </w:tc>
      </w:tr>
      <w:tr>
        <w:trPr>
          <w:cantSplit/>
        </w:trPr>
        <w:tc>
          <w:tcPr>
            <w:tcW w:w="7220" w:type="dxa"/>
          </w:tcPr>
          <w:p>
            <w:pPr>
              <w:widowControl/>
              <w:spacing w:after="0" w:line="276" w:lineRule="auto"/>
              <w:jc w:val="left"/>
              <w:rPr>
                <w:sz w:val="18"/>
                <w:szCs w:val="18"/>
              </w:rPr>
            </w:pPr>
            <w:r>
              <w:rPr>
                <w:sz w:val="18"/>
                <w:szCs w:val="20"/>
              </w:rPr>
              <w:t xml:space="preserve">Funciona com falhas</w:t>
            </w:r>
          </w:p>
        </w:tc>
        <w:tc>
          <w:tcPr>
            <w:tcW w:w="2411" w:type="dxa"/>
          </w:tcPr>
          <w:p>
            <w:pPr>
              <w:widowControl/>
              <w:spacing w:after="0" w:line="276" w:lineRule="auto"/>
              <w:jc w:val="left"/>
              <w:rPr>
                <w:sz w:val="18"/>
                <w:szCs w:val="18"/>
              </w:rPr>
            </w:pPr>
            <w:r>
              <w:rPr>
                <w:sz w:val="18"/>
                <w:szCs w:val="20"/>
              </w:rPr>
              <w:t xml:space="preserve">30</w:t>
            </w:r>
          </w:p>
        </w:tc>
      </w:tr>
      <w:tr>
        <w:trPr>
          <w:cantSplit/>
        </w:trPr>
        <w:tc>
          <w:tcPr>
            <w:tcW w:w="7220" w:type="dxa"/>
          </w:tcPr>
          <w:p>
            <w:pPr>
              <w:widowControl/>
              <w:spacing w:after="0" w:line="276" w:lineRule="auto"/>
              <w:jc w:val="left"/>
              <w:rPr>
                <w:sz w:val="18"/>
                <w:szCs w:val="18"/>
              </w:rPr>
            </w:pPr>
            <w:r>
              <w:rPr>
                <w:sz w:val="18"/>
                <w:szCs w:val="20"/>
              </w:rPr>
              <w:t xml:space="preserve">Falha grave</w:t>
            </w:r>
          </w:p>
        </w:tc>
        <w:tc>
          <w:tcPr>
            <w:tcW w:w="2411" w:type="dxa"/>
          </w:tcPr>
          <w:p>
            <w:pPr>
              <w:widowControl/>
              <w:spacing w:after="0" w:line="276" w:lineRule="auto"/>
              <w:jc w:val="left"/>
              <w:rPr>
                <w:sz w:val="18"/>
                <w:szCs w:val="18"/>
              </w:rPr>
            </w:pPr>
            <w:r>
              <w:rPr>
                <w:sz w:val="18"/>
                <w:szCs w:val="20"/>
              </w:rPr>
              <w:t xml:space="preserve">12</w:t>
            </w:r>
          </w:p>
        </w:tc>
      </w:tr>
      <w:tr>
        <w:trPr>
          <w:cantSplit/>
        </w:trPr>
        <w:tc>
          <w:tcPr>
            <w:tcW w:w="7220" w:type="dxa"/>
          </w:tcPr>
          <w:p>
            <w:pPr>
              <w:widowControl/>
              <w:spacing w:after="0" w:line="276" w:lineRule="auto"/>
              <w:jc w:val="left"/>
              <w:rPr>
                <w:sz w:val="18"/>
                <w:szCs w:val="18"/>
              </w:rPr>
            </w:pPr>
            <w:r>
              <w:rPr>
                <w:sz w:val="18"/>
                <w:szCs w:val="20"/>
              </w:rPr>
              <w:t xml:space="preserve">Bloqueada no teste</w:t>
            </w:r>
          </w:p>
        </w:tc>
        <w:tc>
          <w:tcPr>
            <w:tcW w:w="2411" w:type="dxa"/>
          </w:tcPr>
          <w:p>
            <w:pPr>
              <w:widowControl/>
              <w:spacing w:after="0" w:line="276" w:lineRule="auto"/>
              <w:jc w:val="left"/>
              <w:rPr>
                <w:sz w:val="18"/>
                <w:szCs w:val="18"/>
              </w:rPr>
            </w:pPr>
            <w:r>
              <w:rPr>
                <w:sz w:val="18"/>
                <w:szCs w:val="20"/>
              </w:rPr>
              <w:t xml:space="preserve">7</w:t>
            </w:r>
          </w:p>
        </w:tc>
      </w:tr>
      <w:tr>
        <w:trPr>
          <w:cantSplit/>
        </w:trPr>
        <w:tc>
          <w:tcPr>
            <w:tcW w:w="7220" w:type="dxa"/>
          </w:tcPr>
          <w:p>
            <w:pPr>
              <w:widowControl/>
              <w:spacing w:after="0" w:line="276" w:lineRule="auto"/>
              <w:jc w:val="left"/>
              <w:rPr>
                <w:sz w:val="18"/>
                <w:szCs w:val="18"/>
              </w:rPr>
            </w:pPr>
            <w:r>
              <w:rPr>
                <w:sz w:val="18"/>
                <w:szCs w:val="20"/>
              </w:rPr>
              <w:t xml:space="preserve">Não testada</w:t>
            </w:r>
          </w:p>
        </w:tc>
        <w:tc>
          <w:tcPr>
            <w:tcW w:w="2411" w:type="dxa"/>
          </w:tcPr>
          <w:p>
            <w:pPr>
              <w:widowControl/>
              <w:spacing w:after="0" w:line="276" w:lineRule="auto"/>
              <w:jc w:val="left"/>
              <w:rPr>
                <w:sz w:val="18"/>
                <w:szCs w:val="18"/>
              </w:rPr>
            </w:pPr>
            <w:r>
              <w:rPr>
                <w:sz w:val="18"/>
                <w:szCs w:val="20"/>
              </w:rPr>
              <w:t xml:space="preserve">35</w:t>
            </w:r>
          </w:p>
        </w:tc>
      </w:tr>
      <w:tr>
        <w:trPr>
          <w:cantSplit/>
        </w:trPr>
        <w:tc>
          <w:tcPr>
            <w:tcW w:w="7220" w:type="dxa"/>
          </w:tcPr>
          <w:p>
            <w:pPr>
              <w:widowControl/>
              <w:spacing w:after="0" w:line="276" w:lineRule="auto"/>
              <w:jc w:val="left"/>
              <w:rPr>
                <w:sz w:val="18"/>
                <w:szCs w:val="18"/>
              </w:rPr>
            </w:pPr>
            <w:r>
              <w:rPr>
                <w:sz w:val="18"/>
                <w:b/>
                <w:bCs/>
                <w:szCs w:val="20"/>
              </w:rPr>
              <w:t xml:space="preserve">Total no menu</w:t>
            </w:r>
          </w:p>
        </w:tc>
        <w:tc>
          <w:tcPr>
            <w:tcW w:w="2411" w:type="dxa"/>
          </w:tcPr>
          <w:p>
            <w:pPr>
              <w:widowControl/>
              <w:spacing w:after="0" w:line="276" w:lineRule="auto"/>
              <w:jc w:val="left"/>
              <w:rPr>
                <w:sz w:val="18"/>
                <w:szCs w:val="18"/>
              </w:rPr>
            </w:pPr>
            <w:r>
              <w:rPr>
                <w:sz w:val="18"/>
                <w:b/>
                <w:bCs/>
                <w:szCs w:val="20"/>
              </w:rPr>
              <w:t xml:space="preserve">98</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 rodada 9: Local de Armazenagem e Central de Pesagem mudaram de situação),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98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w:t>
      </w:r>
      <w:r>
        <w:rPr>
          <w:szCs w:val="20"/>
        </w:rPr>
        <w:t xml:space="preserve">[usuário de teste]</w:t>
      </w:r>
      <w:r>
        <w:rPr>
          <w:szCs w:val="20"/>
        </w:rPr>
        <w:t xml:space="preserv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w:t>
      </w:r>
      <w:r>
        <w:rPr>
          <w:szCs w:val="20"/>
        </w:rPr>
        <w:t xml:space="preserve">[usuário de teste]</w:t>
      </w:r>
      <w:r>
        <w:rPr>
          <w:szCs w:val="20"/>
        </w:rPr>
        <w:t xml:space="preserve">,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83"/>
        <w:gridCol w:w="1278"/>
        <w:gridCol w:w="4441"/>
        <w:gridCol w:w="1629"/>
      </w:tblGrid>
      <w:tr>
        <w:trPr>
          <w:tblHeader/>
          <w:cantSplit/>
        </w:trPr>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e 9)</w:t>
            </w:r>
          </w:p>
        </w:tc>
        <w:tc>
          <w:tcPr>
            <w:tcW w:w="16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83" w:type="dxa"/>
          </w:tcPr>
          <w:p>
            <w:pPr>
              <w:widowControl/>
              <w:spacing w:after="0" w:line="276" w:lineRule="auto"/>
              <w:jc w:val="left"/>
              <w:rPr>
                <w:sz w:val="18"/>
                <w:szCs w:val="18"/>
              </w:rPr>
            </w:pPr>
            <w:r>
              <w:rPr>
                <w:sz w:val="18"/>
                <w:szCs w:val="20"/>
              </w:rPr>
              <w:t xml:space="preserve">Alta</w:t>
            </w:r>
          </w:p>
        </w:tc>
        <w:tc>
          <w:tcPr>
            <w:tcW w:w="1278" w:type="dxa"/>
          </w:tcPr>
          <w:p>
            <w:pPr>
              <w:widowControl/>
              <w:spacing w:after="0" w:line="276" w:lineRule="auto"/>
              <w:jc w:val="left"/>
              <w:rPr>
                <w:sz w:val="18"/>
                <w:szCs w:val="18"/>
              </w:rPr>
            </w:pPr>
            <w:r>
              <w:rPr>
                <w:sz w:val="18"/>
                <w:szCs w:val="20"/>
              </w:rPr>
              <w:t xml:space="preserve">46</w:t>
            </w:r>
          </w:p>
        </w:tc>
        <w:tc>
          <w:tcPr>
            <w:tcW w:w="4441" w:type="dxa"/>
          </w:tcPr>
          <w:p>
            <w:pPr>
              <w:widowControl/>
              <w:spacing w:after="0" w:line="276" w:lineRule="auto"/>
              <w:jc w:val="left"/>
              <w:rPr>
                <w:sz w:val="18"/>
                <w:szCs w:val="18"/>
              </w:rPr>
            </w:pPr>
            <w:r>
              <w:rPr>
                <w:sz w:val="18"/>
                <w:szCs w:val="20"/>
              </w:rPr>
              <w:t xml:space="preserve">42</w:t>
            </w:r>
          </w:p>
        </w:tc>
        <w:tc>
          <w:tcPr>
            <w:tcW w:w="1629" w:type="dxa"/>
          </w:tcPr>
          <w:p>
            <w:pPr>
              <w:widowControl/>
              <w:spacing w:after="0" w:line="276" w:lineRule="auto"/>
              <w:jc w:val="left"/>
              <w:rPr>
                <w:sz w:val="18"/>
                <w:szCs w:val="18"/>
              </w:rPr>
            </w:pPr>
            <w:r>
              <w:rPr>
                <w:sz w:val="18"/>
                <w:szCs w:val="20"/>
              </w:rPr>
              <w:t xml:space="preserve">4</w:t>
            </w:r>
          </w:p>
        </w:tc>
      </w:tr>
      <w:tr>
        <w:trPr>
          <w:cantSplit/>
        </w:trPr>
        <w:tc>
          <w:tcPr>
            <w:tcW w:w="2283" w:type="dxa"/>
          </w:tcPr>
          <w:p>
            <w:pPr>
              <w:widowControl/>
              <w:spacing w:after="0" w:line="276" w:lineRule="auto"/>
              <w:jc w:val="left"/>
              <w:rPr>
                <w:sz w:val="18"/>
                <w:szCs w:val="18"/>
              </w:rPr>
            </w:pPr>
            <w:r>
              <w:rPr>
                <w:sz w:val="18"/>
                <w:szCs w:val="20"/>
              </w:rPr>
              <w:t xml:space="preserve">Média</w:t>
            </w:r>
          </w:p>
        </w:tc>
        <w:tc>
          <w:tcPr>
            <w:tcW w:w="1278" w:type="dxa"/>
          </w:tcPr>
          <w:p>
            <w:pPr>
              <w:widowControl/>
              <w:spacing w:after="0" w:line="276" w:lineRule="auto"/>
              <w:jc w:val="left"/>
              <w:rPr>
                <w:sz w:val="18"/>
                <w:szCs w:val="18"/>
              </w:rPr>
            </w:pPr>
            <w:r>
              <w:rPr>
                <w:sz w:val="18"/>
                <w:szCs w:val="20"/>
              </w:rPr>
              <w:t xml:space="preserve">15</w:t>
            </w:r>
          </w:p>
        </w:tc>
        <w:tc>
          <w:tcPr>
            <w:tcW w:w="4441" w:type="dxa"/>
          </w:tcPr>
          <w:p>
            <w:pPr>
              <w:widowControl/>
              <w:spacing w:after="0" w:line="276" w:lineRule="auto"/>
              <w:jc w:val="left"/>
              <w:rPr>
                <w:sz w:val="18"/>
                <w:szCs w:val="18"/>
              </w:rPr>
            </w:pPr>
            <w:r>
              <w:rPr>
                <w:sz w:val="18"/>
                <w:szCs w:val="20"/>
              </w:rPr>
              <w:t xml:space="preserve">12</w:t>
            </w:r>
          </w:p>
        </w:tc>
        <w:tc>
          <w:tcPr>
            <w:tcW w:w="1629" w:type="dxa"/>
          </w:tcPr>
          <w:p>
            <w:pPr>
              <w:widowControl/>
              <w:spacing w:after="0" w:line="276" w:lineRule="auto"/>
              <w:jc w:val="left"/>
              <w:rPr>
                <w:sz w:val="18"/>
                <w:szCs w:val="18"/>
              </w:rPr>
            </w:pPr>
            <w:r>
              <w:rPr>
                <w:sz w:val="18"/>
                <w:szCs w:val="20"/>
              </w:rPr>
              <w:t xml:space="preserve">3</w:t>
            </w:r>
          </w:p>
        </w:tc>
      </w:tr>
      <w:tr>
        <w:trPr>
          <w:cantSplit/>
        </w:trPr>
        <w:tc>
          <w:tcPr>
            <w:tcW w:w="2283" w:type="dxa"/>
          </w:tcPr>
          <w:p>
            <w:pPr>
              <w:widowControl/>
              <w:spacing w:after="0" w:line="276" w:lineRule="auto"/>
              <w:jc w:val="left"/>
              <w:rPr>
                <w:sz w:val="18"/>
                <w:szCs w:val="18"/>
              </w:rPr>
            </w:pPr>
            <w:r>
              <w:rPr>
                <w:sz w:val="18"/>
                <w:szCs w:val="20"/>
              </w:rPr>
              <w:t xml:space="preserve">Baixa</w:t>
            </w:r>
          </w:p>
        </w:tc>
        <w:tc>
          <w:tcPr>
            <w:tcW w:w="1278" w:type="dxa"/>
          </w:tcPr>
          <w:p>
            <w:pPr>
              <w:widowControl/>
              <w:spacing w:after="0" w:line="276" w:lineRule="auto"/>
              <w:jc w:val="left"/>
              <w:rPr>
                <w:sz w:val="18"/>
                <w:szCs w:val="18"/>
              </w:rPr>
            </w:pPr>
            <w:r>
              <w:rPr>
                <w:sz w:val="18"/>
                <w:szCs w:val="20"/>
              </w:rPr>
              <w:t xml:space="preserve">101</w:t>
            </w:r>
          </w:p>
        </w:tc>
        <w:tc>
          <w:tcPr>
            <w:tcW w:w="4441" w:type="dxa"/>
          </w:tcPr>
          <w:p>
            <w:pPr>
              <w:widowControl/>
              <w:spacing w:after="0" w:line="276" w:lineRule="auto"/>
              <w:jc w:val="left"/>
              <w:rPr>
                <w:sz w:val="18"/>
                <w:szCs w:val="18"/>
              </w:rPr>
            </w:pPr>
            <w:r>
              <w:rPr>
                <w:sz w:val="18"/>
                <w:szCs w:val="20"/>
              </w:rPr>
              <w:t xml:space="preserve">80</w:t>
            </w:r>
          </w:p>
        </w:tc>
        <w:tc>
          <w:tcPr>
            <w:tcW w:w="1629" w:type="dxa"/>
          </w:tcPr>
          <w:p>
            <w:pPr>
              <w:widowControl/>
              <w:spacing w:after="0" w:line="276" w:lineRule="auto"/>
              <w:jc w:val="left"/>
              <w:rPr>
                <w:sz w:val="18"/>
                <w:szCs w:val="18"/>
              </w:rPr>
            </w:pPr>
            <w:r>
              <w:rPr>
                <w:sz w:val="18"/>
                <w:szCs w:val="20"/>
              </w:rPr>
              <w:t xml:space="preserve">21</w:t>
            </w:r>
          </w:p>
        </w:tc>
      </w:tr>
      <w:tr>
        <w:trPr>
          <w:cantSplit/>
        </w:trPr>
        <w:tc>
          <w:tcPr>
            <w:tcW w:w="2283" w:type="dxa"/>
          </w:tcPr>
          <w:p>
            <w:pPr>
              <w:widowControl/>
              <w:spacing w:after="0" w:line="276" w:lineRule="auto"/>
              <w:jc w:val="left"/>
              <w:rPr>
                <w:sz w:val="18"/>
                <w:szCs w:val="18"/>
              </w:rPr>
            </w:pPr>
            <w:r>
              <w:rPr>
                <w:sz w:val="18"/>
                <w:b/>
                <w:bCs/>
                <w:szCs w:val="20"/>
              </w:rPr>
              <w:t xml:space="preserve">Total</w:t>
            </w:r>
          </w:p>
        </w:tc>
        <w:tc>
          <w:tcPr>
            <w:tcW w:w="1278" w:type="dxa"/>
          </w:tcPr>
          <w:p>
            <w:pPr>
              <w:widowControl/>
              <w:spacing w:after="0" w:line="276" w:lineRule="auto"/>
              <w:jc w:val="left"/>
              <w:rPr>
                <w:sz w:val="18"/>
                <w:szCs w:val="18"/>
              </w:rPr>
            </w:pPr>
            <w:r>
              <w:rPr>
                <w:sz w:val="18"/>
                <w:b/>
                <w:bCs/>
                <w:szCs w:val="20"/>
              </w:rPr>
              <w:t xml:space="preserve">162</w:t>
            </w:r>
          </w:p>
        </w:tc>
        <w:tc>
          <w:tcPr>
            <w:tcW w:w="4441" w:type="dxa"/>
          </w:tcPr>
          <w:p>
            <w:pPr>
              <w:widowControl/>
              <w:spacing w:after="0" w:line="276" w:lineRule="auto"/>
              <w:jc w:val="left"/>
              <w:rPr>
                <w:sz w:val="18"/>
                <w:szCs w:val="18"/>
              </w:rPr>
            </w:pPr>
            <w:r>
              <w:rPr>
                <w:sz w:val="18"/>
                <w:b/>
                <w:bCs/>
                <w:szCs w:val="20"/>
              </w:rPr>
              <w:t xml:space="preserve">134</w:t>
            </w:r>
          </w:p>
        </w:tc>
        <w:tc>
          <w:tcPr>
            <w:tcW w:w="1629" w:type="dxa"/>
          </w:tcPr>
          <w:p>
            <w:pPr>
              <w:widowControl/>
              <w:spacing w:after="0" w:line="276" w:lineRule="auto"/>
              <w:jc w:val="left"/>
              <w:rPr>
                <w:sz w:val="18"/>
                <w:szCs w:val="18"/>
              </w:rPr>
            </w:pPr>
            <w:r>
              <w:rPr>
                <w:sz w:val="18"/>
                <w:b/>
                <w:bCs/>
                <w:szCs w:val="20"/>
              </w:rPr>
              <w:t xml:space="preserve">28</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22/10/2026, depois da rodada 9.</w:t>
      </w:r>
      <w:r>
        <w:rPr>
          <w:szCs w:val="20"/>
        </w:rPr>
        <w:t xml:space="preserve"> Dos </w:t>
      </w:r>
      <w:r>
        <w:rPr>
          <w:b/>
          <w:bCs/>
          <w:szCs w:val="20"/>
        </w:rPr>
        <w:t xml:space="preserve">162 casos</w:t>
      </w:r>
      <w:r>
        <w:rPr>
          <w:szCs w:val="20"/>
        </w:rPr>
        <w:t xml:space="preserve"> do plano, </w:t>
      </w:r>
      <w:r>
        <w:rPr>
          <w:b/>
          <w:bCs/>
          <w:szCs w:val="20"/>
        </w:rPr>
        <w:t xml:space="preserve">134 têm resultado conclusivo</w:t>
      </w:r>
      <w:r>
        <w:rPr>
          <w:szCs w:val="20"/>
        </w:rPr>
        <w:t xml:space="preserve"> (eram 78 antes da rodada 8 e 133 antes da 9). Entre os </w:t>
      </w:r>
      <w:r>
        <w:rPr>
          <w:b/>
          <w:bCs/>
          <w:szCs w:val="20"/>
        </w:rPr>
        <w:t xml:space="preserve">46 de prioridade Alta</w:t>
      </w:r>
      <w:r>
        <w:rPr>
          <w:szCs w:val="20"/>
        </w:rPr>
        <w:t xml:space="preserve">, 42 têm resultado e </w:t>
      </w:r>
      <w:r>
        <w:rPr>
          <w:b/>
          <w:bCs/>
          <w:szCs w:val="20"/>
        </w:rPr>
        <w:t xml:space="preserve">4 seguem sem conclusão</w:t>
      </w:r>
      <w:r>
        <w:rPr>
          <w:szCs w:val="20"/>
        </w:rPr>
        <w:t xml:space="preserve"> (CT-EST-058, 091, 116 e 176), por causas que estão fora do teste: classificação de reanálise que não aparece no Item (DV-EST-043), Ordem de Produção inexistente, remessa travada (DV-EST-046) e amostra de retenção não localizada (DV-EST-047). A rodada 8 registrou </w:t>
      </w:r>
      <w:r>
        <w:rPr>
          <w:b/>
          <w:bCs/>
          <w:szCs w:val="20"/>
        </w:rPr>
        <w:t xml:space="preserve">18 defeitos novos (DV-EST-048 a 065)</w:t>
      </w:r>
      <w:r>
        <w:rPr>
          <w:szCs w:val="20"/>
        </w:rPr>
        <w:t xml:space="preserve"> e a rodada 9 mais </w:t>
      </w:r>
      <w:r>
        <w:rPr>
          <w:b/>
          <w:bCs/>
          <w:szCs w:val="20"/>
        </w:rPr>
        <w:t xml:space="preserve">2 (DV-EST-066 e 067, este de gravidade Alta)</w:t>
      </w:r>
      <w:r>
        <w:rPr>
          <w:szCs w:val="20"/>
        </w:rPr>
        <w:t xml:space="preserve">.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079"/>
        <w:gridCol w:w="3974"/>
        <w:gridCol w:w="1578"/>
      </w:tblGrid>
      <w:tr>
        <w:trPr>
          <w:tblHeader/>
          <w:cantSplit/>
        </w:trPr>
        <w:tc>
          <w:tcPr>
            <w:tcW w:w="40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079" w:type="dxa"/>
          </w:tcPr>
          <w:p>
            <w:pPr>
              <w:widowControl/>
              <w:spacing w:after="0" w:line="276" w:lineRule="auto"/>
              <w:jc w:val="left"/>
              <w:rPr>
                <w:sz w:val="18"/>
                <w:szCs w:val="18"/>
              </w:rPr>
            </w:pPr>
            <w:r>
              <w:rPr>
                <w:sz w:val="18"/>
                <w:szCs w:val="20"/>
              </w:rPr>
              <w:t xml:space="preserve">Passaram</w:t>
            </w:r>
          </w:p>
        </w:tc>
        <w:tc>
          <w:tcPr>
            <w:tcW w:w="3974" w:type="dxa"/>
          </w:tcPr>
          <w:p>
            <w:pPr>
              <w:widowControl/>
              <w:spacing w:after="0" w:line="276" w:lineRule="auto"/>
              <w:jc w:val="left"/>
              <w:rPr>
                <w:sz w:val="18"/>
                <w:szCs w:val="18"/>
              </w:rPr>
            </w:pPr>
            <w:r>
              <w:rPr>
                <w:sz w:val="18"/>
                <w:szCs w:val="20"/>
              </w:rPr>
              <w:t xml:space="preserve">(todas as rodadas)</w:t>
            </w:r>
          </w:p>
        </w:tc>
        <w:tc>
          <w:tcPr>
            <w:tcW w:w="1578" w:type="dxa"/>
          </w:tcPr>
          <w:p>
            <w:pPr>
              <w:widowControl/>
              <w:spacing w:after="0" w:line="276" w:lineRule="auto"/>
              <w:jc w:val="left"/>
              <w:rPr>
                <w:sz w:val="18"/>
                <w:szCs w:val="18"/>
              </w:rPr>
            </w:pPr>
            <w:r>
              <w:rPr>
                <w:sz w:val="18"/>
                <w:szCs w:val="20"/>
              </w:rPr>
              <w:t xml:space="preserve">54</w:t>
            </w:r>
          </w:p>
        </w:tc>
      </w:tr>
      <w:tr>
        <w:trPr>
          <w:cantSplit/>
        </w:trPr>
        <w:tc>
          <w:tcPr>
            <w:tcW w:w="4079" w:type="dxa"/>
          </w:tcPr>
          <w:p>
            <w:pPr>
              <w:widowControl/>
              <w:spacing w:after="0" w:line="276" w:lineRule="auto"/>
              <w:jc w:val="left"/>
              <w:rPr>
                <w:sz w:val="18"/>
                <w:szCs w:val="18"/>
              </w:rPr>
            </w:pPr>
            <w:r>
              <w:rPr>
                <w:sz w:val="18"/>
                <w:szCs w:val="20"/>
              </w:rPr>
              <w:t xml:space="preserve">Passaram com ressalvas</w:t>
            </w:r>
          </w:p>
        </w:tc>
        <w:tc>
          <w:tcPr>
            <w:tcW w:w="3974" w:type="dxa"/>
          </w:tcPr>
          <w:p>
            <w:pPr>
              <w:widowControl/>
              <w:spacing w:after="0" w:line="276" w:lineRule="auto"/>
              <w:jc w:val="left"/>
              <w:rPr>
                <w:sz w:val="18"/>
                <w:szCs w:val="18"/>
              </w:rPr>
            </w:pPr>
            <w:r>
              <w:rPr>
                <w:sz w:val="18"/>
                <w:szCs w:val="20"/>
              </w:rPr>
              <w:t xml:space="preserve">(todas as rodadas)</w:t>
            </w:r>
          </w:p>
        </w:tc>
        <w:tc>
          <w:tcPr>
            <w:tcW w:w="1578" w:type="dxa"/>
          </w:tcPr>
          <w:p>
            <w:pPr>
              <w:widowControl/>
              <w:spacing w:after="0" w:line="276" w:lineRule="auto"/>
              <w:jc w:val="left"/>
              <w:rPr>
                <w:sz w:val="18"/>
                <w:szCs w:val="18"/>
              </w:rPr>
            </w:pPr>
            <w:r>
              <w:rPr>
                <w:sz w:val="18"/>
                <w:szCs w:val="20"/>
              </w:rPr>
              <w:t xml:space="preserve">24</w:t>
            </w:r>
          </w:p>
        </w:tc>
      </w:tr>
      <w:tr>
        <w:trPr>
          <w:cantSplit/>
        </w:trPr>
        <w:tc>
          <w:tcPr>
            <w:tcW w:w="4079" w:type="dxa"/>
          </w:tcPr>
          <w:p>
            <w:pPr>
              <w:widowControl/>
              <w:spacing w:after="0" w:line="276" w:lineRule="auto"/>
              <w:jc w:val="left"/>
              <w:rPr>
                <w:sz w:val="18"/>
                <w:szCs w:val="18"/>
              </w:rPr>
            </w:pPr>
            <w:r>
              <w:rPr>
                <w:sz w:val="18"/>
                <w:szCs w:val="20"/>
              </w:rPr>
              <w:t xml:space="preserve">Passaram em parte, parcial ou com outra mensagem</w:t>
            </w:r>
          </w:p>
        </w:tc>
        <w:tc>
          <w:tcPr>
            <w:tcW w:w="3974" w:type="dxa"/>
          </w:tcPr>
          <w:p>
            <w:pPr>
              <w:widowControl/>
              <w:spacing w:after="0" w:line="276" w:lineRule="auto"/>
              <w:jc w:val="left"/>
              <w:rPr>
                <w:sz w:val="18"/>
                <w:szCs w:val="18"/>
              </w:rPr>
            </w:pPr>
            <w:r>
              <w:rPr>
                <w:sz w:val="18"/>
                <w:szCs w:val="20"/>
              </w:rPr>
              <w:t xml:space="preserve">(todas as rodadas)</w:t>
            </w:r>
          </w:p>
        </w:tc>
        <w:tc>
          <w:tcPr>
            <w:tcW w:w="1578" w:type="dxa"/>
          </w:tcPr>
          <w:p>
            <w:pPr>
              <w:widowControl/>
              <w:spacing w:after="0" w:line="276" w:lineRule="auto"/>
              <w:jc w:val="left"/>
              <w:rPr>
                <w:sz w:val="18"/>
                <w:szCs w:val="18"/>
              </w:rPr>
            </w:pPr>
            <w:r>
              <w:rPr>
                <w:sz w:val="18"/>
                <w:szCs w:val="20"/>
              </w:rPr>
              <w:t xml:space="preserve">13</w:t>
            </w:r>
          </w:p>
        </w:tc>
      </w:tr>
      <w:tr>
        <w:trPr>
          <w:cantSplit/>
        </w:trPr>
        <w:tc>
          <w:tcPr>
            <w:tcW w:w="4079" w:type="dxa"/>
          </w:tcPr>
          <w:p>
            <w:pPr>
              <w:widowControl/>
              <w:spacing w:after="0" w:line="276" w:lineRule="auto"/>
              <w:jc w:val="left"/>
              <w:rPr>
                <w:sz w:val="18"/>
                <w:szCs w:val="18"/>
              </w:rPr>
            </w:pPr>
            <w:r>
              <w:rPr>
                <w:sz w:val="18"/>
                <w:szCs w:val="20"/>
              </w:rPr>
              <w:t xml:space="preserve">Falharam</w:t>
            </w:r>
          </w:p>
        </w:tc>
        <w:tc>
          <w:tcPr>
            <w:tcW w:w="3974" w:type="dxa"/>
          </w:tcPr>
          <w:p>
            <w:pPr>
              <w:widowControl/>
              <w:spacing w:after="0" w:line="276" w:lineRule="auto"/>
              <w:jc w:val="left"/>
              <w:rPr>
                <w:sz w:val="18"/>
                <w:szCs w:val="18"/>
              </w:rPr>
            </w:pPr>
            <w:r>
              <w:rPr>
                <w:sz w:val="18"/>
                <w:szCs w:val="20"/>
              </w:rPr>
              <w:t xml:space="preserve">(todas as rodadas)</w:t>
            </w:r>
          </w:p>
        </w:tc>
        <w:tc>
          <w:tcPr>
            <w:tcW w:w="1578" w:type="dxa"/>
          </w:tcPr>
          <w:p>
            <w:pPr>
              <w:widowControl/>
              <w:spacing w:after="0" w:line="276" w:lineRule="auto"/>
              <w:jc w:val="left"/>
              <w:rPr>
                <w:sz w:val="18"/>
                <w:szCs w:val="18"/>
              </w:rPr>
            </w:pPr>
            <w:r>
              <w:rPr>
                <w:sz w:val="18"/>
                <w:szCs w:val="20"/>
              </w:rPr>
              <w:t xml:space="preserve">36</w:t>
            </w:r>
          </w:p>
        </w:tc>
      </w:tr>
      <w:tr>
        <w:trPr>
          <w:cantSplit/>
        </w:trPr>
        <w:tc>
          <w:tcPr>
            <w:tcW w:w="4079" w:type="dxa"/>
          </w:tcPr>
          <w:p>
            <w:pPr>
              <w:widowControl/>
              <w:spacing w:after="0" w:line="276" w:lineRule="auto"/>
              <w:jc w:val="left"/>
              <w:rPr>
                <w:sz w:val="18"/>
                <w:szCs w:val="18"/>
              </w:rPr>
            </w:pPr>
            <w:r>
              <w:rPr>
                <w:sz w:val="18"/>
                <w:szCs w:val="20"/>
              </w:rPr>
              <w:t xml:space="preserve">Segurança e acesso feitos no documento confidencial</w:t>
            </w:r>
          </w:p>
        </w:tc>
        <w:tc>
          <w:tcPr>
            <w:tcW w:w="3974" w:type="dxa"/>
          </w:tcPr>
          <w:p>
            <w:pPr>
              <w:widowControl/>
              <w:spacing w:after="0" w:line="276" w:lineRule="auto"/>
              <w:jc w:val="left"/>
              <w:rPr>
                <w:sz w:val="18"/>
                <w:szCs w:val="18"/>
              </w:rPr>
            </w:pPr>
            <w:r>
              <w:rPr>
                <w:sz w:val="18"/>
                <w:szCs w:val="20"/>
              </w:rPr>
              <w:t xml:space="preserve">CT-EST-083, 102, 120, 141, 158, 168 e 178</w:t>
            </w:r>
          </w:p>
        </w:tc>
        <w:tc>
          <w:tcPr>
            <w:tcW w:w="1578" w:type="dxa"/>
          </w:tcPr>
          <w:p>
            <w:pPr>
              <w:widowControl/>
              <w:spacing w:after="0" w:line="276" w:lineRule="auto"/>
              <w:jc w:val="left"/>
              <w:rPr>
                <w:sz w:val="18"/>
                <w:szCs w:val="18"/>
              </w:rPr>
            </w:pPr>
            <w:r>
              <w:rPr>
                <w:sz w:val="18"/>
                <w:szCs w:val="20"/>
              </w:rPr>
              <w:t xml:space="preserve">7</w:t>
            </w:r>
          </w:p>
        </w:tc>
      </w:tr>
      <w:tr>
        <w:trPr>
          <w:cantSplit/>
        </w:trPr>
        <w:tc>
          <w:tcPr>
            <w:tcW w:w="4079" w:type="dxa"/>
          </w:tcPr>
          <w:p>
            <w:pPr>
              <w:widowControl/>
              <w:spacing w:after="0" w:line="276" w:lineRule="auto"/>
              <w:jc w:val="left"/>
              <w:rPr>
                <w:sz w:val="18"/>
                <w:szCs w:val="18"/>
              </w:rPr>
            </w:pPr>
            <w:r>
              <w:rPr>
                <w:sz w:val="18"/>
                <w:b/>
                <w:bCs/>
                <w:szCs w:val="20"/>
              </w:rPr>
              <w:t xml:space="preserve">Com resultado conclusivo</w:t>
            </w:r>
          </w:p>
        </w:tc>
        <w:tc>
          <w:tcPr>
            <w:tcW w:w="3974" w:type="dxa"/>
          </w:tcPr>
          <w:p>
            <w:pPr>
              <w:widowControl/>
              <w:spacing w:after="0" w:line="276" w:lineRule="auto"/>
              <w:jc w:val="left"/>
              <w:rPr>
                <w:sz w:val="18"/>
                <w:szCs w:val="18"/>
              </w:rPr>
            </w:pPr>
          </w:p>
        </w:tc>
        <w:tc>
          <w:tcPr>
            <w:tcW w:w="1578" w:type="dxa"/>
          </w:tcPr>
          <w:p>
            <w:pPr>
              <w:widowControl/>
              <w:spacing w:after="0" w:line="276" w:lineRule="auto"/>
              <w:jc w:val="left"/>
              <w:rPr>
                <w:sz w:val="18"/>
                <w:szCs w:val="18"/>
              </w:rPr>
            </w:pPr>
            <w:r>
              <w:rPr>
                <w:sz w:val="18"/>
                <w:b/>
                <w:bCs/>
                <w:szCs w:val="20"/>
              </w:rPr>
              <w:t xml:space="preserve">134</w:t>
            </w:r>
          </w:p>
        </w:tc>
      </w:tr>
      <w:tr>
        <w:trPr>
          <w:cantSplit/>
        </w:trPr>
        <w:tc>
          <w:tcPr>
            <w:tcW w:w="4079" w:type="dxa"/>
          </w:tcPr>
          <w:p>
            <w:pPr>
              <w:widowControl/>
              <w:spacing w:after="0" w:line="276" w:lineRule="auto"/>
              <w:jc w:val="left"/>
              <w:rPr>
                <w:sz w:val="18"/>
                <w:szCs w:val="18"/>
              </w:rPr>
            </w:pPr>
            <w:r>
              <w:rPr>
                <w:sz w:val="18"/>
                <w:szCs w:val="20"/>
              </w:rPr>
              <w:t xml:space="preserve">Bloqueados</w:t>
            </w:r>
          </w:p>
        </w:tc>
        <w:tc>
          <w:tcPr>
            <w:tcW w:w="3974" w:type="dxa"/>
          </w:tcPr>
          <w:p>
            <w:pPr>
              <w:widowControl/>
              <w:spacing w:after="0" w:line="276" w:lineRule="auto"/>
              <w:jc w:val="left"/>
              <w:rPr>
                <w:sz w:val="18"/>
                <w:szCs w:val="18"/>
              </w:rPr>
            </w:pPr>
            <w:r>
              <w:rPr>
                <w:sz w:val="18"/>
                <w:szCs w:val="20"/>
              </w:rPr>
              <w:t xml:space="preserve">CT-EST-041, 054, 055, 058, 071, 072, 077, 082, 090, 091, 100, 101, 119, 154, 155, 156, 164, 172 a 177 e 192</w:t>
            </w:r>
          </w:p>
        </w:tc>
        <w:tc>
          <w:tcPr>
            <w:tcW w:w="1578" w:type="dxa"/>
          </w:tcPr>
          <w:p>
            <w:pPr>
              <w:widowControl/>
              <w:spacing w:after="0" w:line="276" w:lineRule="auto"/>
              <w:jc w:val="left"/>
              <w:rPr>
                <w:sz w:val="18"/>
                <w:szCs w:val="18"/>
              </w:rPr>
            </w:pPr>
            <w:r>
              <w:rPr>
                <w:sz w:val="18"/>
                <w:szCs w:val="20"/>
              </w:rPr>
              <w:t xml:space="preserve">24</w:t>
            </w:r>
          </w:p>
        </w:tc>
      </w:tr>
      <w:tr>
        <w:trPr>
          <w:cantSplit/>
        </w:trPr>
        <w:tc>
          <w:tcPr>
            <w:tcW w:w="4079" w:type="dxa"/>
          </w:tcPr>
          <w:p>
            <w:pPr>
              <w:widowControl/>
              <w:spacing w:after="0" w:line="276" w:lineRule="auto"/>
              <w:jc w:val="left"/>
              <w:rPr>
                <w:sz w:val="18"/>
                <w:szCs w:val="18"/>
              </w:rPr>
            </w:pPr>
            <w:r>
              <w:rPr>
                <w:sz w:val="18"/>
                <w:szCs w:val="20"/>
              </w:rPr>
              <w:t xml:space="preserve">Não executados (a tela não tem o campo que o caso pede)</w:t>
            </w:r>
          </w:p>
        </w:tc>
        <w:tc>
          <w:tcPr>
            <w:tcW w:w="3974" w:type="dxa"/>
          </w:tcPr>
          <w:p>
            <w:pPr>
              <w:widowControl/>
              <w:spacing w:after="0" w:line="276" w:lineRule="auto"/>
              <w:jc w:val="left"/>
              <w:rPr>
                <w:sz w:val="18"/>
                <w:szCs w:val="18"/>
              </w:rPr>
            </w:pPr>
            <w:r>
              <w:rPr>
                <w:sz w:val="18"/>
                <w:szCs w:val="20"/>
              </w:rPr>
              <w:t xml:space="preserve">CT-EST-117 e 118</w:t>
            </w:r>
          </w:p>
        </w:tc>
        <w:tc>
          <w:tcPr>
            <w:tcW w:w="1578" w:type="dxa"/>
          </w:tcPr>
          <w:p>
            <w:pPr>
              <w:widowControl/>
              <w:spacing w:after="0" w:line="276" w:lineRule="auto"/>
              <w:jc w:val="left"/>
              <w:rPr>
                <w:sz w:val="18"/>
                <w:szCs w:val="18"/>
              </w:rPr>
            </w:pPr>
            <w:r>
              <w:rPr>
                <w:sz w:val="18"/>
                <w:szCs w:val="20"/>
              </w:rPr>
              <w:t xml:space="preserve">2</w:t>
            </w:r>
          </w:p>
        </w:tc>
      </w:tr>
      <w:tr>
        <w:trPr>
          <w:cantSplit/>
        </w:trPr>
        <w:tc>
          <w:tcPr>
            <w:tcW w:w="4079" w:type="dxa"/>
          </w:tcPr>
          <w:p>
            <w:pPr>
              <w:widowControl/>
              <w:spacing w:after="0" w:line="276" w:lineRule="auto"/>
              <w:jc w:val="left"/>
              <w:rPr>
                <w:sz w:val="18"/>
                <w:szCs w:val="18"/>
              </w:rPr>
            </w:pPr>
            <w:r>
              <w:rPr>
                <w:sz w:val="18"/>
                <w:szCs w:val="20"/>
              </w:rPr>
              <w:t xml:space="preserve">Não testados</w:t>
            </w:r>
          </w:p>
        </w:tc>
        <w:tc>
          <w:tcPr>
            <w:tcW w:w="3974" w:type="dxa"/>
          </w:tcPr>
          <w:p>
            <w:pPr>
              <w:widowControl/>
              <w:spacing w:after="0" w:line="276" w:lineRule="auto"/>
              <w:jc w:val="left"/>
              <w:rPr>
                <w:sz w:val="18"/>
                <w:szCs w:val="18"/>
              </w:rPr>
            </w:pPr>
            <w:r>
              <w:rPr>
                <w:sz w:val="18"/>
                <w:szCs w:val="20"/>
              </w:rPr>
              <w:t xml:space="preserve">CT-EST-023 (segurança) e 116</w:t>
            </w:r>
          </w:p>
        </w:tc>
        <w:tc>
          <w:tcPr>
            <w:tcW w:w="1578"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que a rodada 9 acrescentou, em poucas linhas</w:t>
      </w:r>
      <w:r>
        <w:rPr>
          <w:szCs w:val="20"/>
        </w:rPr>
        <w:t xml:space="preserve"> (detalhes na seção "Rodada 9" mais abaixo):</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 rodada 9):</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e Análise do Planejamento de Kits (DV-EST-054).</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tbl>
      <w:tblPr>
        <w:tblStyle w:val="Tabelacomgrade"/>
        <w:tblW w:w="9631" w:type="dxa"/>
        <w:tblLayout w:type="fixed"/>
        <w:tblLook w:val="04A0" w:firstRow="1" w:lastRow="0" w:firstColumn="1" w:lastColumn="0" w:noHBand="0" w:noVBand="1"/>
      </w:tblPr>
      <w:tblGrid>
        <w:gridCol w:w="2510"/>
        <w:gridCol w:w="5523"/>
        <w:gridCol w:w="1598"/>
      </w:tblGrid>
      <w:tr>
        <w:trPr>
          <w:tblHeader/>
          <w:cantSplit/>
        </w:trPr>
        <w:tc>
          <w:tcPr>
            <w:tcW w:w="2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510" w:type="dxa"/>
          </w:tcPr>
          <w:p>
            <w:pPr>
              <w:widowControl/>
              <w:spacing w:after="0" w:line="276" w:lineRule="auto"/>
              <w:jc w:val="left"/>
              <w:rPr>
                <w:sz w:val="18"/>
                <w:szCs w:val="18"/>
              </w:rPr>
            </w:pPr>
            <w:r>
              <w:rPr>
                <w:sz w:val="18"/>
                <w:szCs w:val="20"/>
              </w:rPr>
              <w:t xml:space="preserve">Passaram</w:t>
            </w:r>
          </w:p>
        </w:tc>
        <w:tc>
          <w:tcPr>
            <w:tcW w:w="5523" w:type="dxa"/>
          </w:tcPr>
          <w:p>
            <w:pPr>
              <w:widowControl/>
              <w:spacing w:after="0" w:line="276" w:lineRule="auto"/>
              <w:jc w:val="left"/>
              <w:rPr>
                <w:sz w:val="18"/>
                <w:szCs w:val="18"/>
              </w:rPr>
            </w:pPr>
            <w:r>
              <w:rPr>
                <w:sz w:val="18"/>
                <w:szCs w:val="20"/>
              </w:rPr>
              <w:t xml:space="preserve">CT-EST-200, 202, 203, 205, 207, 208</w:t>
            </w:r>
          </w:p>
        </w:tc>
        <w:tc>
          <w:tcPr>
            <w:tcW w:w="1598" w:type="dxa"/>
          </w:tcPr>
          <w:p>
            <w:pPr>
              <w:widowControl/>
              <w:spacing w:after="0" w:line="276" w:lineRule="auto"/>
              <w:jc w:val="left"/>
              <w:rPr>
                <w:sz w:val="18"/>
                <w:szCs w:val="18"/>
              </w:rPr>
            </w:pPr>
            <w:r>
              <w:rPr>
                <w:sz w:val="18"/>
                <w:szCs w:val="20"/>
              </w:rPr>
              <w:t xml:space="preserve">6</w:t>
            </w:r>
          </w:p>
        </w:tc>
      </w:tr>
      <w:tr>
        <w:trPr>
          <w:cantSplit/>
        </w:trPr>
        <w:tc>
          <w:tcPr>
            <w:tcW w:w="2510" w:type="dxa"/>
          </w:tcPr>
          <w:p>
            <w:pPr>
              <w:widowControl/>
              <w:spacing w:after="0" w:line="276" w:lineRule="auto"/>
              <w:jc w:val="left"/>
              <w:rPr>
                <w:sz w:val="18"/>
                <w:szCs w:val="18"/>
              </w:rPr>
            </w:pPr>
            <w:r>
              <w:rPr>
                <w:sz w:val="18"/>
                <w:szCs w:val="20"/>
              </w:rPr>
              <w:t xml:space="preserve">Passaram com ressalvas</w:t>
            </w:r>
          </w:p>
        </w:tc>
        <w:tc>
          <w:tcPr>
            <w:tcW w:w="5523" w:type="dxa"/>
          </w:tcPr>
          <w:p>
            <w:pPr>
              <w:widowControl/>
              <w:spacing w:after="0" w:line="276" w:lineRule="auto"/>
              <w:jc w:val="left"/>
              <w:rPr>
                <w:sz w:val="18"/>
                <w:szCs w:val="18"/>
              </w:rPr>
            </w:pPr>
            <w:r>
              <w:rPr>
                <w:sz w:val="18"/>
                <w:szCs w:val="20"/>
              </w:rPr>
              <w:t xml:space="preserve">CT-EST-201 (amostra sai do estoque sem pesagem), 211 (reprovação)</w:t>
            </w:r>
          </w:p>
        </w:tc>
        <w:tc>
          <w:tcPr>
            <w:tcW w:w="1598" w:type="dxa"/>
          </w:tcPr>
          <w:p>
            <w:pPr>
              <w:widowControl/>
              <w:spacing w:after="0" w:line="276" w:lineRule="auto"/>
              <w:jc w:val="left"/>
              <w:rPr>
                <w:sz w:val="18"/>
                <w:szCs w:val="18"/>
              </w:rPr>
            </w:pPr>
            <w:r>
              <w:rPr>
                <w:sz w:val="18"/>
                <w:szCs w:val="20"/>
              </w:rPr>
              <w:t xml:space="preserve">2</w:t>
            </w:r>
          </w:p>
        </w:tc>
      </w:tr>
      <w:tr>
        <w:trPr>
          <w:cantSplit/>
        </w:trPr>
        <w:tc>
          <w:tcPr>
            <w:tcW w:w="2510" w:type="dxa"/>
          </w:tcPr>
          <w:p>
            <w:pPr>
              <w:widowControl/>
              <w:spacing w:after="0" w:line="276" w:lineRule="auto"/>
              <w:jc w:val="left"/>
              <w:rPr>
                <w:sz w:val="18"/>
                <w:szCs w:val="18"/>
              </w:rPr>
            </w:pPr>
            <w:r>
              <w:rPr>
                <w:sz w:val="18"/>
                <w:szCs w:val="20"/>
              </w:rPr>
              <w:t xml:space="preserve">Parcial</w:t>
            </w:r>
          </w:p>
        </w:tc>
        <w:tc>
          <w:tcPr>
            <w:tcW w:w="5523"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98"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2"/>
        <w:gridCol w:w="2837"/>
        <w:gridCol w:w="1524"/>
        <w:gridCol w:w="3748"/>
      </w:tblGrid>
      <w:tr>
        <w:trPr>
          <w:tblHeader/>
          <w:cantSplit/>
        </w:trPr>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2" w:type="dxa"/>
          </w:tcPr>
          <w:p>
            <w:pPr>
              <w:widowControl/>
              <w:spacing w:after="0" w:line="276" w:lineRule="auto"/>
              <w:jc w:val="left"/>
              <w:rPr>
                <w:sz w:val="18"/>
                <w:szCs w:val="18"/>
              </w:rPr>
            </w:pPr>
            <w:r>
              <w:rPr>
                <w:sz w:val="18"/>
                <w:szCs w:val="20"/>
              </w:rPr>
              <w:t xml:space="preserve">CT-EST-180</w:t>
            </w:r>
          </w:p>
        </w:tc>
        <w:tc>
          <w:tcPr>
            <w:tcW w:w="2837"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2" w:type="dxa"/>
          </w:tcPr>
          <w:p>
            <w:pPr>
              <w:widowControl/>
              <w:spacing w:after="0" w:line="276" w:lineRule="auto"/>
              <w:jc w:val="left"/>
              <w:rPr>
                <w:sz w:val="18"/>
                <w:szCs w:val="18"/>
              </w:rPr>
            </w:pPr>
            <w:r>
              <w:rPr>
                <w:sz w:val="18"/>
                <w:szCs w:val="20"/>
              </w:rPr>
              <w:t xml:space="preserve">CT-EST-181</w:t>
            </w:r>
          </w:p>
        </w:tc>
        <w:tc>
          <w:tcPr>
            <w:tcW w:w="2837"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2" w:type="dxa"/>
          </w:tcPr>
          <w:p>
            <w:pPr>
              <w:widowControl/>
              <w:spacing w:after="0" w:line="276" w:lineRule="auto"/>
              <w:jc w:val="left"/>
              <w:rPr>
                <w:sz w:val="18"/>
                <w:szCs w:val="18"/>
              </w:rPr>
            </w:pPr>
            <w:r>
              <w:rPr>
                <w:sz w:val="18"/>
                <w:szCs w:val="20"/>
              </w:rPr>
              <w:t xml:space="preserve">CT-EST-182</w:t>
            </w:r>
          </w:p>
        </w:tc>
        <w:tc>
          <w:tcPr>
            <w:tcW w:w="2837" w:type="dxa"/>
          </w:tcPr>
          <w:p>
            <w:pPr>
              <w:widowControl/>
              <w:spacing w:after="0" w:line="276" w:lineRule="auto"/>
              <w:jc w:val="left"/>
              <w:rPr>
                <w:sz w:val="18"/>
                <w:szCs w:val="18"/>
              </w:rPr>
            </w:pPr>
            <w:r>
              <w:rPr>
                <w:sz w:val="18"/>
                <w:szCs w:val="20"/>
              </w:rPr>
              <w:t xml:space="preserve">Checklist com parecer "Reprovado"</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2" w:type="dxa"/>
          </w:tcPr>
          <w:p>
            <w:pPr>
              <w:widowControl/>
              <w:spacing w:after="0" w:line="276" w:lineRule="auto"/>
              <w:jc w:val="left"/>
              <w:rPr>
                <w:sz w:val="18"/>
                <w:szCs w:val="18"/>
              </w:rPr>
            </w:pPr>
            <w:r>
              <w:rPr>
                <w:sz w:val="18"/>
                <w:szCs w:val="20"/>
              </w:rPr>
              <w:t xml:space="preserve">CT-EST-183</w:t>
            </w:r>
          </w:p>
        </w:tc>
        <w:tc>
          <w:tcPr>
            <w:tcW w:w="2837" w:type="dxa"/>
          </w:tcPr>
          <w:p>
            <w:pPr>
              <w:widowControl/>
              <w:spacing w:after="0" w:line="276" w:lineRule="auto"/>
              <w:jc w:val="left"/>
              <w:rPr>
                <w:sz w:val="18"/>
                <w:szCs w:val="18"/>
              </w:rPr>
            </w:pPr>
            <w:r>
              <w:rPr>
                <w:sz w:val="18"/>
                <w:szCs w:val="20"/>
              </w:rPr>
              <w:t xml:space="preserve">Recebimento sem checklist, sem placa e sem motorista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2" w:type="dxa"/>
          </w:tcPr>
          <w:p>
            <w:pPr>
              <w:widowControl/>
              <w:spacing w:after="0" w:line="276" w:lineRule="auto"/>
              <w:jc w:val="left"/>
              <w:rPr>
                <w:sz w:val="18"/>
                <w:szCs w:val="18"/>
              </w:rPr>
            </w:pPr>
            <w:r>
              <w:rPr>
                <w:sz w:val="18"/>
                <w:szCs w:val="20"/>
              </w:rPr>
              <w:t xml:space="preserve">CT-EST-184</w:t>
            </w:r>
          </w:p>
        </w:tc>
        <w:tc>
          <w:tcPr>
            <w:tcW w:w="2837" w:type="dxa"/>
          </w:tcPr>
          <w:p>
            <w:pPr>
              <w:widowControl/>
              <w:spacing w:after="0" w:line="276" w:lineRule="auto"/>
              <w:jc w:val="left"/>
              <w:rPr>
                <w:sz w:val="18"/>
                <w:szCs w:val="18"/>
              </w:rPr>
            </w:pPr>
            <w:r>
              <w:rPr>
                <w:sz w:val="18"/>
                <w:szCs w:val="20"/>
              </w:rPr>
              <w:t xml:space="preserve">Nota fiscal sem cada campo obrigatório</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2" w:type="dxa"/>
          </w:tcPr>
          <w:p>
            <w:pPr>
              <w:widowControl/>
              <w:spacing w:after="0" w:line="276" w:lineRule="auto"/>
              <w:jc w:val="left"/>
              <w:rPr>
                <w:sz w:val="18"/>
                <w:szCs w:val="18"/>
              </w:rPr>
            </w:pPr>
            <w:r>
              <w:rPr>
                <w:sz w:val="18"/>
                <w:szCs w:val="20"/>
              </w:rPr>
              <w:t xml:space="preserve">CT-EST-185</w:t>
            </w:r>
          </w:p>
        </w:tc>
        <w:tc>
          <w:tcPr>
            <w:tcW w:w="2837" w:type="dxa"/>
          </w:tcPr>
          <w:p>
            <w:pPr>
              <w:widowControl/>
              <w:spacing w:after="0" w:line="276" w:lineRule="auto"/>
              <w:jc w:val="left"/>
              <w:rPr>
                <w:sz w:val="18"/>
                <w:szCs w:val="18"/>
              </w:rPr>
            </w:pPr>
            <w:r>
              <w:rPr>
                <w:sz w:val="18"/>
                <w:szCs w:val="20"/>
              </w:rPr>
              <w:t xml:space="preserve">Lote sem validade</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2" w:type="dxa"/>
          </w:tcPr>
          <w:p>
            <w:pPr>
              <w:widowControl/>
              <w:spacing w:after="0" w:line="276" w:lineRule="auto"/>
              <w:jc w:val="left"/>
              <w:rPr>
                <w:sz w:val="18"/>
                <w:szCs w:val="18"/>
              </w:rPr>
            </w:pPr>
            <w:r>
              <w:rPr>
                <w:sz w:val="18"/>
                <w:szCs w:val="20"/>
              </w:rPr>
              <w:t xml:space="preserve">CT-EST-186</w:t>
            </w:r>
          </w:p>
        </w:tc>
        <w:tc>
          <w:tcPr>
            <w:tcW w:w="2837"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2" w:type="dxa"/>
          </w:tcPr>
          <w:p>
            <w:pPr>
              <w:widowControl/>
              <w:spacing w:after="0" w:line="276" w:lineRule="auto"/>
              <w:jc w:val="left"/>
              <w:rPr>
                <w:sz w:val="18"/>
                <w:szCs w:val="18"/>
              </w:rPr>
            </w:pPr>
            <w:r>
              <w:rPr>
                <w:sz w:val="18"/>
                <w:szCs w:val="20"/>
              </w:rPr>
              <w:t xml:space="preserve">CT-EST-187</w:t>
            </w:r>
          </w:p>
        </w:tc>
        <w:tc>
          <w:tcPr>
            <w:tcW w:w="2837"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24" w:type="dxa"/>
          </w:tcPr>
          <w:p>
            <w:pPr>
              <w:widowControl/>
              <w:spacing w:after="0" w:line="276" w:lineRule="auto"/>
              <w:jc w:val="left"/>
              <w:rPr>
                <w:sz w:val="18"/>
                <w:szCs w:val="18"/>
              </w:rPr>
            </w:pPr>
            <w:r>
              <w:rPr>
                <w:sz w:val="18"/>
                <w:b/>
                <w:bCs/>
                <w:szCs w:val="20"/>
              </w:rPr>
              <w:t xml:space="preserve">Passou com ressalvas</w:t>
            </w:r>
          </w:p>
        </w:tc>
        <w:tc>
          <w:tcPr>
            <w:tcW w:w="3748"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2" w:type="dxa"/>
          </w:tcPr>
          <w:p>
            <w:pPr>
              <w:widowControl/>
              <w:spacing w:after="0" w:line="276" w:lineRule="auto"/>
              <w:jc w:val="left"/>
              <w:rPr>
                <w:sz w:val="18"/>
                <w:szCs w:val="18"/>
              </w:rPr>
            </w:pPr>
            <w:r>
              <w:rPr>
                <w:sz w:val="18"/>
                <w:szCs w:val="20"/>
              </w:rPr>
              <w:t xml:space="preserve">CT-EST-188</w:t>
            </w:r>
          </w:p>
        </w:tc>
        <w:tc>
          <w:tcPr>
            <w:tcW w:w="2837" w:type="dxa"/>
          </w:tcPr>
          <w:p>
            <w:pPr>
              <w:widowControl/>
              <w:spacing w:after="0" w:line="276" w:lineRule="auto"/>
              <w:jc w:val="left"/>
              <w:rPr>
                <w:sz w:val="18"/>
                <w:szCs w:val="18"/>
              </w:rPr>
            </w:pPr>
            <w:r>
              <w:rPr>
                <w:sz w:val="18"/>
                <w:szCs w:val="20"/>
              </w:rPr>
              <w:t xml:space="preserve">Autorizar com outro usuário, pelo quadro de autorização</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2" w:type="dxa"/>
          </w:tcPr>
          <w:p>
            <w:pPr>
              <w:widowControl/>
              <w:spacing w:after="0" w:line="276" w:lineRule="auto"/>
              <w:jc w:val="left"/>
              <w:rPr>
                <w:sz w:val="18"/>
                <w:szCs w:val="18"/>
              </w:rPr>
            </w:pPr>
            <w:r>
              <w:rPr>
                <w:sz w:val="18"/>
                <w:szCs w:val="20"/>
              </w:rPr>
              <w:t xml:space="preserve">CT-EST-189</w:t>
            </w:r>
          </w:p>
        </w:tc>
        <w:tc>
          <w:tcPr>
            <w:tcW w:w="2837" w:type="dxa"/>
          </w:tcPr>
          <w:p>
            <w:pPr>
              <w:widowControl/>
              <w:spacing w:after="0" w:line="276" w:lineRule="auto"/>
              <w:jc w:val="left"/>
              <w:rPr>
                <w:sz w:val="18"/>
                <w:szCs w:val="18"/>
              </w:rPr>
            </w:pPr>
            <w:r>
              <w:rPr>
                <w:sz w:val="18"/>
                <w:szCs w:val="20"/>
              </w:rPr>
              <w:t xml:space="preserve">Autorizar com o mesmo usuário que cadastrou</w:t>
            </w:r>
          </w:p>
        </w:tc>
        <w:tc>
          <w:tcPr>
            <w:tcW w:w="1524" w:type="dxa"/>
          </w:tcPr>
          <w:p>
            <w:pPr>
              <w:widowControl/>
              <w:spacing w:after="0" w:line="276" w:lineRule="auto"/>
              <w:jc w:val="left"/>
              <w:rPr>
                <w:sz w:val="18"/>
                <w:szCs w:val="18"/>
              </w:rPr>
            </w:pPr>
            <w:r>
              <w:rPr>
                <w:sz w:val="18"/>
                <w:b/>
                <w:bCs/>
                <w:szCs w:val="20"/>
              </w:rPr>
              <w:t xml:space="preserve">Passou</w:t>
            </w:r>
          </w:p>
        </w:tc>
        <w:tc>
          <w:tcPr>
            <w:tcW w:w="3748"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2" w:type="dxa"/>
          </w:tcPr>
          <w:p>
            <w:pPr>
              <w:widowControl/>
              <w:spacing w:after="0" w:line="276" w:lineRule="auto"/>
              <w:jc w:val="left"/>
              <w:rPr>
                <w:sz w:val="18"/>
                <w:szCs w:val="18"/>
              </w:rPr>
            </w:pPr>
            <w:r>
              <w:rPr>
                <w:sz w:val="18"/>
                <w:szCs w:val="20"/>
              </w:rPr>
              <w:t xml:space="preserve">—</w:t>
            </w:r>
          </w:p>
        </w:tc>
        <w:tc>
          <w:tcPr>
            <w:tcW w:w="2837"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24" w:type="dxa"/>
          </w:tcPr>
          <w:p>
            <w:pPr>
              <w:widowControl/>
              <w:spacing w:after="0" w:line="276" w:lineRule="auto"/>
              <w:jc w:val="left"/>
              <w:rPr>
                <w:sz w:val="18"/>
                <w:szCs w:val="18"/>
              </w:rPr>
            </w:pPr>
            <w:r>
              <w:rPr>
                <w:sz w:val="18"/>
                <w:b/>
                <w:bCs/>
                <w:szCs w:val="20"/>
              </w:rPr>
              <w:t xml:space="preserve">Funciona com falhas</w:t>
            </w:r>
          </w:p>
        </w:tc>
        <w:tc>
          <w:tcPr>
            <w:tcW w:w="3748"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2" w:type="dxa"/>
          </w:tcPr>
          <w:p>
            <w:pPr>
              <w:widowControl/>
              <w:spacing w:after="0" w:line="276" w:lineRule="auto"/>
              <w:jc w:val="left"/>
              <w:rPr>
                <w:sz w:val="18"/>
                <w:szCs w:val="18"/>
              </w:rPr>
            </w:pPr>
            <w:r>
              <w:rPr>
                <w:sz w:val="18"/>
                <w:szCs w:val="20"/>
              </w:rPr>
              <w:t xml:space="preserve">CT-EST-191</w:t>
            </w:r>
          </w:p>
        </w:tc>
        <w:tc>
          <w:tcPr>
            <w:tcW w:w="2837" w:type="dxa"/>
          </w:tcPr>
          <w:p>
            <w:pPr>
              <w:widowControl/>
              <w:spacing w:after="0" w:line="276" w:lineRule="auto"/>
              <w:jc w:val="left"/>
              <w:rPr>
                <w:sz w:val="18"/>
                <w:szCs w:val="18"/>
              </w:rPr>
            </w:pPr>
            <w:r>
              <w:rPr>
                <w:sz w:val="18"/>
                <w:szCs w:val="20"/>
              </w:rPr>
              <w:t xml:space="preserve">Conferir 90 de 100</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2" w:type="dxa"/>
          </w:tcPr>
          <w:p>
            <w:pPr>
              <w:widowControl/>
              <w:spacing w:after="0" w:line="276" w:lineRule="auto"/>
              <w:jc w:val="left"/>
              <w:rPr>
                <w:sz w:val="18"/>
                <w:szCs w:val="18"/>
              </w:rPr>
            </w:pPr>
            <w:r>
              <w:rPr>
                <w:sz w:val="18"/>
                <w:szCs w:val="20"/>
              </w:rPr>
              <w:t xml:space="preserve">CT-EST-193</w:t>
            </w:r>
          </w:p>
        </w:tc>
        <w:tc>
          <w:tcPr>
            <w:tcW w:w="2837" w:type="dxa"/>
          </w:tcPr>
          <w:p>
            <w:pPr>
              <w:widowControl/>
              <w:spacing w:after="0" w:line="276" w:lineRule="auto"/>
              <w:jc w:val="left"/>
              <w:rPr>
                <w:sz w:val="18"/>
                <w:szCs w:val="18"/>
              </w:rPr>
            </w:pPr>
            <w:r>
              <w:rPr>
                <w:sz w:val="18"/>
                <w:szCs w:val="20"/>
              </w:rPr>
              <w:t xml:space="preserve">Finalizar a conferência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2" w:type="dxa"/>
          </w:tcPr>
          <w:p>
            <w:pPr>
              <w:widowControl/>
              <w:spacing w:after="0" w:line="276" w:lineRule="auto"/>
              <w:jc w:val="left"/>
              <w:rPr>
                <w:sz w:val="18"/>
                <w:szCs w:val="18"/>
              </w:rPr>
            </w:pPr>
            <w:r>
              <w:rPr>
                <w:sz w:val="18"/>
                <w:szCs w:val="20"/>
              </w:rPr>
              <w:t xml:space="preserve">CT-EST-194</w:t>
            </w:r>
          </w:p>
        </w:tc>
        <w:tc>
          <w:tcPr>
            <w:tcW w:w="2837" w:type="dxa"/>
          </w:tcPr>
          <w:p>
            <w:pPr>
              <w:widowControl/>
              <w:spacing w:after="0" w:line="276" w:lineRule="auto"/>
              <w:jc w:val="left"/>
              <w:rPr>
                <w:sz w:val="18"/>
                <w:szCs w:val="18"/>
              </w:rPr>
            </w:pPr>
            <w:r>
              <w:rPr>
                <w:sz w:val="18"/>
                <w:szCs w:val="20"/>
              </w:rPr>
              <w:t xml:space="preserve">Endereçar o lote no local de quarentena</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2" w:type="dxa"/>
          </w:tcPr>
          <w:p>
            <w:pPr>
              <w:widowControl/>
              <w:spacing w:after="0" w:line="276" w:lineRule="auto"/>
              <w:jc w:val="left"/>
              <w:rPr>
                <w:sz w:val="18"/>
                <w:szCs w:val="18"/>
              </w:rPr>
            </w:pPr>
            <w:r>
              <w:rPr>
                <w:sz w:val="18"/>
                <w:szCs w:val="20"/>
              </w:rPr>
              <w:t xml:space="preserve">CT-EST-195</w:t>
            </w:r>
          </w:p>
        </w:tc>
        <w:tc>
          <w:tcPr>
            <w:tcW w:w="2837" w:type="dxa"/>
          </w:tcPr>
          <w:p>
            <w:pPr>
              <w:widowControl/>
              <w:spacing w:after="0" w:line="276" w:lineRule="auto"/>
              <w:jc w:val="left"/>
              <w:rPr>
                <w:sz w:val="18"/>
                <w:szCs w:val="18"/>
              </w:rPr>
            </w:pPr>
            <w:r>
              <w:rPr>
                <w:sz w:val="18"/>
                <w:szCs w:val="20"/>
              </w:rPr>
              <w:t xml:space="preserve">Locais oferecidos para lote em quarentena</w:t>
            </w:r>
          </w:p>
        </w:tc>
        <w:tc>
          <w:tcPr>
            <w:tcW w:w="1524" w:type="dxa"/>
          </w:tcPr>
          <w:p>
            <w:pPr>
              <w:widowControl/>
              <w:spacing w:after="0" w:line="276" w:lineRule="auto"/>
              <w:jc w:val="left"/>
              <w:rPr>
                <w:sz w:val="18"/>
                <w:szCs w:val="18"/>
              </w:rPr>
            </w:pPr>
            <w:r>
              <w:rPr>
                <w:sz w:val="18"/>
                <w:b/>
                <w:bCs/>
                <w:szCs w:val="20"/>
              </w:rPr>
              <w:t xml:space="preserve">Não conclusivo</w:t>
            </w:r>
          </w:p>
        </w:tc>
        <w:tc>
          <w:tcPr>
            <w:tcW w:w="3748"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2" w:type="dxa"/>
          </w:tcPr>
          <w:p>
            <w:pPr>
              <w:widowControl/>
              <w:spacing w:after="0" w:line="276" w:lineRule="auto"/>
              <w:jc w:val="left"/>
              <w:rPr>
                <w:sz w:val="18"/>
                <w:szCs w:val="18"/>
              </w:rPr>
            </w:pPr>
            <w:r>
              <w:rPr>
                <w:sz w:val="18"/>
                <w:szCs w:val="20"/>
              </w:rPr>
              <w:t xml:space="preserve">CT-EST-196</w:t>
            </w:r>
          </w:p>
        </w:tc>
        <w:tc>
          <w:tcPr>
            <w:tcW w:w="2837" w:type="dxa"/>
          </w:tcPr>
          <w:p>
            <w:pPr>
              <w:widowControl/>
              <w:spacing w:after="0" w:line="276" w:lineRule="auto"/>
              <w:jc w:val="left"/>
              <w:rPr>
                <w:sz w:val="18"/>
                <w:szCs w:val="18"/>
              </w:rPr>
            </w:pPr>
            <w:r>
              <w:rPr>
                <w:sz w:val="18"/>
                <w:szCs w:val="20"/>
              </w:rPr>
              <w:t xml:space="preserve">Fornecedor não qualificado</w:t>
            </w:r>
          </w:p>
        </w:tc>
        <w:tc>
          <w:tcPr>
            <w:tcW w:w="1524" w:type="dxa"/>
          </w:tcPr>
          <w:p>
            <w:pPr>
              <w:widowControl/>
              <w:spacing w:after="0" w:line="276" w:lineRule="auto"/>
              <w:jc w:val="left"/>
              <w:rPr>
                <w:sz w:val="18"/>
                <w:szCs w:val="18"/>
              </w:rPr>
            </w:pPr>
            <w:r>
              <w:rPr>
                <w:sz w:val="18"/>
                <w:b/>
                <w:bCs/>
                <w:szCs w:val="20"/>
              </w:rPr>
              <w:t xml:space="preserve">Parcial</w:t>
            </w:r>
          </w:p>
        </w:tc>
        <w:tc>
          <w:tcPr>
            <w:tcW w:w="3748"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2" w:type="dxa"/>
          </w:tcPr>
          <w:p>
            <w:pPr>
              <w:widowControl/>
              <w:spacing w:after="0" w:line="276" w:lineRule="auto"/>
              <w:jc w:val="left"/>
              <w:rPr>
                <w:sz w:val="18"/>
                <w:szCs w:val="18"/>
              </w:rPr>
            </w:pPr>
            <w:r>
              <w:rPr>
                <w:sz w:val="18"/>
                <w:szCs w:val="20"/>
              </w:rPr>
              <w:t xml:space="preserve">CT-EST-197</w:t>
            </w:r>
          </w:p>
        </w:tc>
        <w:tc>
          <w:tcPr>
            <w:tcW w:w="2837" w:type="dxa"/>
          </w:tcPr>
          <w:p>
            <w:pPr>
              <w:widowControl/>
              <w:spacing w:after="0" w:line="276" w:lineRule="auto"/>
              <w:jc w:val="left"/>
              <w:rPr>
                <w:sz w:val="18"/>
                <w:szCs w:val="18"/>
              </w:rPr>
            </w:pPr>
            <w:r>
              <w:rPr>
                <w:sz w:val="18"/>
                <w:szCs w:val="20"/>
              </w:rPr>
              <w:t xml:space="preserve">Histórico e disponibilidade do lote</w:t>
            </w:r>
          </w:p>
        </w:tc>
        <w:tc>
          <w:tcPr>
            <w:tcW w:w="1524" w:type="dxa"/>
          </w:tcPr>
          <w:p>
            <w:pPr>
              <w:widowControl/>
              <w:spacing w:after="0" w:line="276" w:lineRule="auto"/>
              <w:jc w:val="left"/>
              <w:rPr>
                <w:sz w:val="18"/>
                <w:szCs w:val="18"/>
              </w:rPr>
            </w:pPr>
            <w:r>
              <w:rPr>
                <w:sz w:val="18"/>
                <w:b/>
                <w:bCs/>
                <w:szCs w:val="20"/>
              </w:rPr>
              <w:t xml:space="preserve">Falhou</w:t>
            </w:r>
          </w:p>
        </w:tc>
        <w:tc>
          <w:tcPr>
            <w:tcW w:w="3748"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2" w:type="dxa"/>
          </w:tcPr>
          <w:p>
            <w:pPr>
              <w:widowControl/>
              <w:spacing w:after="0" w:line="276" w:lineRule="auto"/>
              <w:jc w:val="left"/>
              <w:rPr>
                <w:sz w:val="18"/>
                <w:szCs w:val="18"/>
              </w:rPr>
            </w:pPr>
            <w:r>
              <w:rPr>
                <w:sz w:val="18"/>
                <w:szCs w:val="20"/>
              </w:rPr>
              <w:t xml:space="preserve">CT-EST-200 a 209</w:t>
            </w:r>
          </w:p>
        </w:tc>
        <w:tc>
          <w:tcPr>
            <w:tcW w:w="2837" w:type="dxa"/>
          </w:tcPr>
          <w:p>
            <w:pPr>
              <w:widowControl/>
              <w:spacing w:after="0" w:line="276" w:lineRule="auto"/>
              <w:jc w:val="left"/>
              <w:rPr>
                <w:sz w:val="18"/>
                <w:szCs w:val="18"/>
              </w:rPr>
            </w:pPr>
            <w:r>
              <w:rPr>
                <w:sz w:val="18"/>
                <w:szCs w:val="20"/>
              </w:rPr>
              <w:t xml:space="preserve">Quarentena, análise do CQ, laudo e liberação</w:t>
            </w:r>
          </w:p>
        </w:tc>
        <w:tc>
          <w:tcPr>
            <w:tcW w:w="1524" w:type="dxa"/>
          </w:tcPr>
          <w:p>
            <w:pPr>
              <w:widowControl/>
              <w:spacing w:after="0" w:line="276" w:lineRule="auto"/>
              <w:jc w:val="left"/>
              <w:rPr>
                <w:sz w:val="18"/>
                <w:szCs w:val="18"/>
              </w:rPr>
            </w:pPr>
            <w:r>
              <w:rPr>
                <w:sz w:val="18"/>
                <w:b/>
                <w:bCs/>
                <w:szCs w:val="20"/>
              </w:rPr>
              <w:t xml:space="preserve">Bloqueados na rodada 1</w:t>
            </w:r>
          </w:p>
        </w:tc>
        <w:tc>
          <w:tcPr>
            <w:tcW w:w="3748"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0"/>
        <w:gridCol w:w="2185"/>
        <w:gridCol w:w="1430"/>
        <w:gridCol w:w="4466"/>
      </w:tblGrid>
      <w:tr>
        <w:trPr>
          <w:tblHeader/>
          <w:cantSplit/>
        </w:trPr>
        <w:tc>
          <w:tcPr>
            <w:tcW w:w="15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0" w:type="dxa"/>
          </w:tcPr>
          <w:p>
            <w:pPr>
              <w:widowControl/>
              <w:spacing w:after="0" w:line="276" w:lineRule="auto"/>
              <w:jc w:val="left"/>
              <w:rPr>
                <w:sz w:val="18"/>
                <w:szCs w:val="18"/>
              </w:rPr>
            </w:pPr>
            <w:r>
              <w:rPr>
                <w:sz w:val="18"/>
                <w:szCs w:val="20"/>
              </w:rPr>
              <w:t xml:space="preserve">CT-EST-200</w:t>
            </w:r>
          </w:p>
        </w:tc>
        <w:tc>
          <w:tcPr>
            <w:tcW w:w="2185" w:type="dxa"/>
          </w:tcPr>
          <w:p>
            <w:pPr>
              <w:widowControl/>
              <w:spacing w:after="0" w:line="276" w:lineRule="auto"/>
              <w:jc w:val="left"/>
              <w:rPr>
                <w:sz w:val="18"/>
                <w:szCs w:val="18"/>
              </w:rPr>
            </w:pPr>
            <w:r>
              <w:rPr>
                <w:sz w:val="18"/>
                <w:szCs w:val="20"/>
              </w:rPr>
              <w:t xml:space="preserve">Solicitação de análise no CQ</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0" w:type="dxa"/>
          </w:tcPr>
          <w:p>
            <w:pPr>
              <w:widowControl/>
              <w:spacing w:after="0" w:line="276" w:lineRule="auto"/>
              <w:jc w:val="left"/>
              <w:rPr>
                <w:sz w:val="18"/>
                <w:szCs w:val="18"/>
              </w:rPr>
            </w:pPr>
            <w:r>
              <w:rPr>
                <w:sz w:val="18"/>
                <w:szCs w:val="20"/>
              </w:rPr>
              <w:t xml:space="preserve">CT-EST-201</w:t>
            </w:r>
          </w:p>
        </w:tc>
        <w:tc>
          <w:tcPr>
            <w:tcW w:w="2185" w:type="dxa"/>
          </w:tcPr>
          <w:p>
            <w:pPr>
              <w:widowControl/>
              <w:spacing w:after="0" w:line="276" w:lineRule="auto"/>
              <w:jc w:val="left"/>
              <w:rPr>
                <w:sz w:val="18"/>
                <w:szCs w:val="18"/>
              </w:rPr>
            </w:pPr>
            <w:r>
              <w:rPr>
                <w:sz w:val="18"/>
                <w:szCs w:val="20"/>
              </w:rPr>
              <w:t xml:space="preserve">Amostragem, separação e pesagem</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0" w:type="dxa"/>
          </w:tcPr>
          <w:p>
            <w:pPr>
              <w:widowControl/>
              <w:spacing w:after="0" w:line="276" w:lineRule="auto"/>
              <w:jc w:val="left"/>
              <w:rPr>
                <w:sz w:val="18"/>
                <w:szCs w:val="18"/>
              </w:rPr>
            </w:pPr>
            <w:r>
              <w:rPr>
                <w:sz w:val="18"/>
                <w:szCs w:val="20"/>
              </w:rPr>
              <w:t xml:space="preserve">CT-EST-202</w:t>
            </w:r>
          </w:p>
        </w:tc>
        <w:tc>
          <w:tcPr>
            <w:tcW w:w="2185" w:type="dxa"/>
          </w:tcPr>
          <w:p>
            <w:pPr>
              <w:widowControl/>
              <w:spacing w:after="0" w:line="276" w:lineRule="auto"/>
              <w:jc w:val="left"/>
              <w:rPr>
                <w:sz w:val="18"/>
                <w:szCs w:val="18"/>
              </w:rPr>
            </w:pPr>
            <w:r>
              <w:rPr>
                <w:sz w:val="18"/>
                <w:szCs w:val="20"/>
              </w:rPr>
              <w:t xml:space="preserve">Resultado fora da faixa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0" w:type="dxa"/>
          </w:tcPr>
          <w:p>
            <w:pPr>
              <w:widowControl/>
              <w:spacing w:after="0" w:line="276" w:lineRule="auto"/>
              <w:jc w:val="left"/>
              <w:rPr>
                <w:sz w:val="18"/>
                <w:szCs w:val="18"/>
              </w:rPr>
            </w:pPr>
            <w:r>
              <w:rPr>
                <w:sz w:val="18"/>
                <w:szCs w:val="20"/>
              </w:rPr>
              <w:t xml:space="preserve">CT-EST-203</w:t>
            </w:r>
          </w:p>
        </w:tc>
        <w:tc>
          <w:tcPr>
            <w:tcW w:w="2185" w:type="dxa"/>
          </w:tcPr>
          <w:p>
            <w:pPr>
              <w:widowControl/>
              <w:spacing w:after="0" w:line="276" w:lineRule="auto"/>
              <w:jc w:val="left"/>
              <w:rPr>
                <w:sz w:val="18"/>
                <w:szCs w:val="18"/>
              </w:rPr>
            </w:pPr>
            <w:r>
              <w:rPr>
                <w:sz w:val="18"/>
                <w:szCs w:val="20"/>
              </w:rPr>
              <w:t xml:space="preserve">Laudo com validade vencida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0" w:type="dxa"/>
          </w:tcPr>
          <w:p>
            <w:pPr>
              <w:widowControl/>
              <w:spacing w:after="0" w:line="276" w:lineRule="auto"/>
              <w:jc w:val="left"/>
              <w:rPr>
                <w:sz w:val="18"/>
                <w:szCs w:val="18"/>
              </w:rPr>
            </w:pPr>
            <w:r>
              <w:rPr>
                <w:sz w:val="18"/>
                <w:szCs w:val="20"/>
              </w:rPr>
              <w:t xml:space="preserve">CT-EST-205</w:t>
            </w:r>
          </w:p>
        </w:tc>
        <w:tc>
          <w:tcPr>
            <w:tcW w:w="2185" w:type="dxa"/>
          </w:tcPr>
          <w:p>
            <w:pPr>
              <w:widowControl/>
              <w:spacing w:after="0" w:line="276" w:lineRule="auto"/>
              <w:jc w:val="left"/>
              <w:rPr>
                <w:sz w:val="18"/>
                <w:szCs w:val="18"/>
              </w:rPr>
            </w:pPr>
            <w:r>
              <w:rPr>
                <w:sz w:val="18"/>
                <w:szCs w:val="20"/>
              </w:rPr>
              <w:t xml:space="preserve">Quem digitou aprova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0" w:type="dxa"/>
          </w:tcPr>
          <w:p>
            <w:pPr>
              <w:widowControl/>
              <w:spacing w:after="0" w:line="276" w:lineRule="auto"/>
              <w:jc w:val="left"/>
              <w:rPr>
                <w:sz w:val="18"/>
                <w:szCs w:val="18"/>
              </w:rPr>
            </w:pPr>
            <w:r>
              <w:rPr>
                <w:sz w:val="18"/>
                <w:szCs w:val="20"/>
              </w:rPr>
              <w:t xml:space="preserve">CT-EST-206</w:t>
            </w:r>
          </w:p>
        </w:tc>
        <w:tc>
          <w:tcPr>
            <w:tcW w:w="2185" w:type="dxa"/>
          </w:tcPr>
          <w:p>
            <w:pPr>
              <w:widowControl/>
              <w:spacing w:after="0" w:line="276" w:lineRule="auto"/>
              <w:jc w:val="left"/>
              <w:rPr>
                <w:sz w:val="18"/>
                <w:szCs w:val="18"/>
              </w:rPr>
            </w:pPr>
            <w:r>
              <w:rPr>
                <w:sz w:val="18"/>
                <w:szCs w:val="20"/>
              </w:rPr>
              <w:t xml:space="preserve">Emitir laudo e etiqueta</w:t>
            </w:r>
          </w:p>
        </w:tc>
        <w:tc>
          <w:tcPr>
            <w:tcW w:w="1430" w:type="dxa"/>
          </w:tcPr>
          <w:p>
            <w:pPr>
              <w:widowControl/>
              <w:spacing w:after="0" w:line="276" w:lineRule="auto"/>
              <w:jc w:val="left"/>
              <w:rPr>
                <w:sz w:val="18"/>
                <w:szCs w:val="18"/>
              </w:rPr>
            </w:pPr>
            <w:r>
              <w:rPr>
                <w:sz w:val="18"/>
                <w:b/>
                <w:bCs/>
                <w:szCs w:val="20"/>
              </w:rPr>
              <w:t xml:space="preserve">Parcial</w:t>
            </w:r>
          </w:p>
        </w:tc>
        <w:tc>
          <w:tcPr>
            <w:tcW w:w="4466"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0" w:type="dxa"/>
          </w:tcPr>
          <w:p>
            <w:pPr>
              <w:widowControl/>
              <w:spacing w:after="0" w:line="276" w:lineRule="auto"/>
              <w:jc w:val="left"/>
              <w:rPr>
                <w:sz w:val="18"/>
                <w:szCs w:val="18"/>
              </w:rPr>
            </w:pPr>
            <w:r>
              <w:rPr>
                <w:sz w:val="18"/>
                <w:szCs w:val="20"/>
              </w:rPr>
              <w:t xml:space="preserve">CT-EST-207</w:t>
            </w:r>
          </w:p>
        </w:tc>
        <w:tc>
          <w:tcPr>
            <w:tcW w:w="2185" w:type="dxa"/>
          </w:tcPr>
          <w:p>
            <w:pPr>
              <w:widowControl/>
              <w:spacing w:after="0" w:line="276" w:lineRule="auto"/>
              <w:jc w:val="left"/>
              <w:rPr>
                <w:sz w:val="18"/>
                <w:szCs w:val="18"/>
              </w:rPr>
            </w:pPr>
            <w:r>
              <w:rPr>
                <w:sz w:val="18"/>
                <w:szCs w:val="20"/>
              </w:rPr>
              <w:t xml:space="preserve">Movimentação de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0" w:type="dxa"/>
          </w:tcPr>
          <w:p>
            <w:pPr>
              <w:widowControl/>
              <w:spacing w:after="0" w:line="276" w:lineRule="auto"/>
              <w:jc w:val="left"/>
              <w:rPr>
                <w:sz w:val="18"/>
                <w:szCs w:val="18"/>
              </w:rPr>
            </w:pPr>
            <w:r>
              <w:rPr>
                <w:sz w:val="18"/>
                <w:szCs w:val="20"/>
              </w:rPr>
              <w:t xml:space="preserve">CT-EST-208</w:t>
            </w:r>
          </w:p>
        </w:tc>
        <w:tc>
          <w:tcPr>
            <w:tcW w:w="2185" w:type="dxa"/>
          </w:tcPr>
          <w:p>
            <w:pPr>
              <w:widowControl/>
              <w:spacing w:after="0" w:line="276" w:lineRule="auto"/>
              <w:jc w:val="left"/>
              <w:rPr>
                <w:sz w:val="18"/>
                <w:szCs w:val="18"/>
              </w:rPr>
            </w:pPr>
            <w:r>
              <w:rPr>
                <w:sz w:val="18"/>
                <w:szCs w:val="20"/>
              </w:rPr>
              <w:t xml:space="preserve">Separar lote em quarentena</w:t>
            </w:r>
          </w:p>
        </w:tc>
        <w:tc>
          <w:tcPr>
            <w:tcW w:w="1430" w:type="dxa"/>
          </w:tcPr>
          <w:p>
            <w:pPr>
              <w:widowControl/>
              <w:spacing w:after="0" w:line="276" w:lineRule="auto"/>
              <w:jc w:val="left"/>
              <w:rPr>
                <w:sz w:val="18"/>
                <w:szCs w:val="18"/>
              </w:rPr>
            </w:pPr>
            <w:r>
              <w:rPr>
                <w:sz w:val="18"/>
                <w:b/>
                <w:bCs/>
                <w:szCs w:val="20"/>
              </w:rPr>
              <w:t xml:space="preserve">Passou</w:t>
            </w:r>
          </w:p>
        </w:tc>
        <w:tc>
          <w:tcPr>
            <w:tcW w:w="4466"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0" w:type="dxa"/>
          </w:tcPr>
          <w:p>
            <w:pPr>
              <w:widowControl/>
              <w:spacing w:after="0" w:line="276" w:lineRule="auto"/>
              <w:jc w:val="left"/>
              <w:rPr>
                <w:sz w:val="18"/>
                <w:szCs w:val="18"/>
              </w:rPr>
            </w:pPr>
            <w:r>
              <w:rPr>
                <w:sz w:val="18"/>
                <w:szCs w:val="20"/>
              </w:rPr>
              <w:t xml:space="preserve">CT-EST-209</w:t>
            </w:r>
          </w:p>
        </w:tc>
        <w:tc>
          <w:tcPr>
            <w:tcW w:w="2185" w:type="dxa"/>
          </w:tcPr>
          <w:p>
            <w:pPr>
              <w:widowControl/>
              <w:spacing w:after="0" w:line="276" w:lineRule="auto"/>
              <w:jc w:val="left"/>
              <w:rPr>
                <w:sz w:val="18"/>
                <w:szCs w:val="18"/>
              </w:rPr>
            </w:pPr>
            <w:r>
              <w:rPr>
                <w:sz w:val="18"/>
                <w:szCs w:val="20"/>
              </w:rPr>
              <w:t xml:space="preserve">Histórico do lote</w:t>
            </w:r>
          </w:p>
        </w:tc>
        <w:tc>
          <w:tcPr>
            <w:tcW w:w="1430" w:type="dxa"/>
          </w:tcPr>
          <w:p>
            <w:pPr>
              <w:widowControl/>
              <w:spacing w:after="0" w:line="276" w:lineRule="auto"/>
              <w:jc w:val="left"/>
              <w:rPr>
                <w:sz w:val="18"/>
                <w:szCs w:val="18"/>
              </w:rPr>
            </w:pPr>
            <w:r>
              <w:rPr>
                <w:sz w:val="18"/>
                <w:b/>
                <w:bCs/>
                <w:szCs w:val="20"/>
              </w:rPr>
              <w:t xml:space="preserve">Falhou</w:t>
            </w:r>
          </w:p>
        </w:tc>
        <w:tc>
          <w:tcPr>
            <w:tcW w:w="4466"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0" w:type="dxa"/>
          </w:tcPr>
          <w:p>
            <w:pPr>
              <w:widowControl/>
              <w:spacing w:after="0" w:line="276" w:lineRule="auto"/>
              <w:jc w:val="left"/>
              <w:rPr>
                <w:sz w:val="18"/>
                <w:szCs w:val="18"/>
              </w:rPr>
            </w:pPr>
            <w:r>
              <w:rPr>
                <w:sz w:val="18"/>
                <w:szCs w:val="20"/>
              </w:rPr>
              <w:t xml:space="preserve">CT-EST-211</w:t>
            </w:r>
          </w:p>
        </w:tc>
        <w:tc>
          <w:tcPr>
            <w:tcW w:w="2185" w:type="dxa"/>
          </w:tcPr>
          <w:p>
            <w:pPr>
              <w:widowControl/>
              <w:spacing w:after="0" w:line="276" w:lineRule="auto"/>
              <w:jc w:val="left"/>
              <w:rPr>
                <w:sz w:val="18"/>
                <w:szCs w:val="18"/>
              </w:rPr>
            </w:pPr>
            <w:r>
              <w:rPr>
                <w:sz w:val="18"/>
                <w:szCs w:val="20"/>
              </w:rPr>
              <w:t xml:space="preserve">Reprovar o laudo e conferir o bloqueio</w:t>
            </w:r>
          </w:p>
        </w:tc>
        <w:tc>
          <w:tcPr>
            <w:tcW w:w="1430" w:type="dxa"/>
          </w:tcPr>
          <w:p>
            <w:pPr>
              <w:widowControl/>
              <w:spacing w:after="0" w:line="276" w:lineRule="auto"/>
              <w:jc w:val="left"/>
              <w:rPr>
                <w:sz w:val="18"/>
                <w:szCs w:val="18"/>
              </w:rPr>
            </w:pPr>
            <w:r>
              <w:rPr>
                <w:sz w:val="18"/>
                <w:b/>
                <w:bCs/>
                <w:szCs w:val="20"/>
              </w:rPr>
              <w:t xml:space="preserve">Passou com ressalvas</w:t>
            </w:r>
          </w:p>
        </w:tc>
        <w:tc>
          <w:tcPr>
            <w:tcW w:w="4466"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tbl>
      <w:tblPr>
        <w:tblStyle w:val="Tabelacomgrade"/>
        <w:tblW w:w="9631" w:type="dxa"/>
        <w:tblLayout w:type="fixed"/>
        <w:tblLook w:val="04A0" w:firstRow="1" w:lastRow="0" w:firstColumn="1" w:lastColumn="0" w:noHBand="0" w:noVBand="1"/>
      </w:tblPr>
      <w:tblGrid>
        <w:gridCol w:w="1653"/>
        <w:gridCol w:w="2504"/>
        <w:gridCol w:w="1703"/>
        <w:gridCol w:w="3771"/>
      </w:tblGrid>
      <w:tr>
        <w:trPr>
          <w:tblHeader/>
          <w:cantSplit/>
        </w:trPr>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3" w:type="dxa"/>
          </w:tcPr>
          <w:p>
            <w:pPr>
              <w:widowControl/>
              <w:spacing w:after="0" w:line="276" w:lineRule="auto"/>
              <w:jc w:val="left"/>
              <w:rPr>
                <w:sz w:val="18"/>
                <w:szCs w:val="18"/>
              </w:rPr>
            </w:pPr>
            <w:r>
              <w:rPr>
                <w:sz w:val="18"/>
                <w:szCs w:val="20"/>
              </w:rPr>
              <w:t xml:space="preserve">CT-EST-034 a 038</w:t>
            </w:r>
          </w:p>
        </w:tc>
        <w:tc>
          <w:tcPr>
            <w:tcW w:w="2504"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3" w:type="dxa"/>
          </w:tcPr>
          <w:p>
            <w:pPr>
              <w:widowControl/>
              <w:spacing w:after="0" w:line="276" w:lineRule="auto"/>
              <w:jc w:val="left"/>
              <w:rPr>
                <w:sz w:val="18"/>
                <w:szCs w:val="18"/>
              </w:rPr>
            </w:pPr>
            <w:r>
              <w:rPr>
                <w:sz w:val="18"/>
                <w:szCs w:val="20"/>
              </w:rPr>
              <w:t xml:space="preserve">CT-EST-032 (com saldo)</w:t>
            </w:r>
          </w:p>
        </w:tc>
        <w:tc>
          <w:tcPr>
            <w:tcW w:w="2504" w:type="dxa"/>
          </w:tcPr>
          <w:p>
            <w:pPr>
              <w:widowControl/>
              <w:spacing w:after="0" w:line="276" w:lineRule="auto"/>
              <w:jc w:val="left"/>
              <w:rPr>
                <w:sz w:val="18"/>
                <w:szCs w:val="18"/>
              </w:rPr>
            </w:pPr>
            <w:r>
              <w:rPr>
                <w:sz w:val="18"/>
                <w:szCs w:val="20"/>
              </w:rPr>
              <w:t xml:space="preserve">Excluir endereço que guarda lote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3" w:type="dxa"/>
          </w:tcPr>
          <w:p>
            <w:pPr>
              <w:widowControl/>
              <w:spacing w:after="0" w:line="276" w:lineRule="auto"/>
              <w:jc w:val="left"/>
              <w:rPr>
                <w:sz w:val="18"/>
                <w:szCs w:val="18"/>
              </w:rPr>
            </w:pPr>
            <w:r>
              <w:rPr>
                <w:sz w:val="18"/>
                <w:szCs w:val="20"/>
              </w:rPr>
              <w:t xml:space="preserve">CT-EST-039</w:t>
            </w:r>
          </w:p>
        </w:tc>
        <w:tc>
          <w:tcPr>
            <w:tcW w:w="2504" w:type="dxa"/>
          </w:tcPr>
          <w:p>
            <w:pPr>
              <w:widowControl/>
              <w:spacing w:after="0" w:line="276" w:lineRule="auto"/>
              <w:jc w:val="left"/>
              <w:rPr>
                <w:sz w:val="18"/>
                <w:szCs w:val="18"/>
              </w:rPr>
            </w:pPr>
            <w:r>
              <w:rPr>
                <w:sz w:val="18"/>
                <w:szCs w:val="20"/>
              </w:rPr>
              <w:t xml:space="preserve">Lote em quarentena: quais destinos a tela oferece</w:t>
            </w:r>
          </w:p>
        </w:tc>
        <w:tc>
          <w:tcPr>
            <w:tcW w:w="1703" w:type="dxa"/>
          </w:tcPr>
          <w:p>
            <w:pPr>
              <w:widowControl/>
              <w:spacing w:after="0" w:line="276" w:lineRule="auto"/>
              <w:jc w:val="left"/>
              <w:rPr>
                <w:sz w:val="18"/>
                <w:szCs w:val="18"/>
              </w:rPr>
            </w:pPr>
            <w:r>
              <w:rPr>
                <w:sz w:val="18"/>
                <w:b/>
                <w:bCs/>
                <w:szCs w:val="20"/>
              </w:rPr>
              <w:t xml:space="preserve">Passou</w:t>
            </w:r>
          </w:p>
        </w:tc>
        <w:tc>
          <w:tcPr>
            <w:tcW w:w="3771"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3" w:type="dxa"/>
          </w:tcPr>
          <w:p>
            <w:pPr>
              <w:widowControl/>
              <w:spacing w:after="0" w:line="276" w:lineRule="auto"/>
              <w:jc w:val="left"/>
              <w:rPr>
                <w:sz w:val="18"/>
                <w:szCs w:val="18"/>
              </w:rPr>
            </w:pPr>
            <w:r>
              <w:rPr>
                <w:sz w:val="18"/>
                <w:szCs w:val="20"/>
              </w:rPr>
              <w:t xml:space="preserve">CT-EST-051 a 053</w:t>
            </w:r>
          </w:p>
        </w:tc>
        <w:tc>
          <w:tcPr>
            <w:tcW w:w="2504" w:type="dxa"/>
          </w:tcPr>
          <w:p>
            <w:pPr>
              <w:widowControl/>
              <w:spacing w:after="0" w:line="276" w:lineRule="auto"/>
              <w:jc w:val="left"/>
              <w:rPr>
                <w:sz w:val="18"/>
                <w:szCs w:val="18"/>
              </w:rPr>
            </w:pPr>
            <w:r>
              <w:rPr>
                <w:sz w:val="18"/>
                <w:szCs w:val="20"/>
              </w:rPr>
              <w:t xml:space="preserve">Lote reprovado: destinos, movimentação e listas de atendimento</w:t>
            </w:r>
          </w:p>
        </w:tc>
        <w:tc>
          <w:tcPr>
            <w:tcW w:w="1703" w:type="dxa"/>
          </w:tcPr>
          <w:p>
            <w:pPr>
              <w:widowControl/>
              <w:spacing w:after="0" w:line="276" w:lineRule="auto"/>
              <w:jc w:val="left"/>
              <w:rPr>
                <w:sz w:val="18"/>
                <w:szCs w:val="18"/>
              </w:rPr>
            </w:pPr>
            <w:r>
              <w:rPr>
                <w:sz w:val="18"/>
                <w:b/>
                <w:bCs/>
                <w:szCs w:val="20"/>
              </w:rPr>
              <w:t xml:space="preserve">Passaram</w:t>
            </w:r>
          </w:p>
        </w:tc>
        <w:tc>
          <w:tcPr>
            <w:tcW w:w="3771"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3" w:type="dxa"/>
          </w:tcPr>
          <w:p>
            <w:pPr>
              <w:widowControl/>
              <w:spacing w:after="0" w:line="276" w:lineRule="auto"/>
              <w:jc w:val="left"/>
              <w:rPr>
                <w:sz w:val="18"/>
                <w:szCs w:val="18"/>
              </w:rPr>
            </w:pPr>
            <w:r>
              <w:rPr>
                <w:sz w:val="18"/>
                <w:szCs w:val="20"/>
              </w:rPr>
              <w:t xml:space="preserve">CT-EST-044</w:t>
            </w:r>
          </w:p>
        </w:tc>
        <w:tc>
          <w:tcPr>
            <w:tcW w:w="2504" w:type="dxa"/>
          </w:tcPr>
          <w:p>
            <w:pPr>
              <w:widowControl/>
              <w:spacing w:after="0" w:line="276" w:lineRule="auto"/>
              <w:jc w:val="left"/>
              <w:rPr>
                <w:sz w:val="18"/>
                <w:szCs w:val="18"/>
              </w:rPr>
            </w:pPr>
            <w:r>
              <w:rPr>
                <w:sz w:val="18"/>
                <w:szCs w:val="20"/>
              </w:rPr>
              <w:t xml:space="preserve">Histórico do Lote</w:t>
            </w:r>
          </w:p>
        </w:tc>
        <w:tc>
          <w:tcPr>
            <w:tcW w:w="1703" w:type="dxa"/>
          </w:tcPr>
          <w:p>
            <w:pPr>
              <w:widowControl/>
              <w:spacing w:after="0" w:line="276" w:lineRule="auto"/>
              <w:jc w:val="left"/>
              <w:rPr>
                <w:sz w:val="18"/>
                <w:szCs w:val="18"/>
              </w:rPr>
            </w:pPr>
            <w:r>
              <w:rPr>
                <w:sz w:val="18"/>
                <w:b/>
                <w:bCs/>
                <w:szCs w:val="20"/>
              </w:rPr>
              <w:t xml:space="preserve">Em parte</w:t>
            </w:r>
          </w:p>
        </w:tc>
        <w:tc>
          <w:tcPr>
            <w:tcW w:w="3771"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3" w:type="dxa"/>
          </w:tcPr>
          <w:p>
            <w:pPr>
              <w:widowControl/>
              <w:spacing w:after="0" w:line="276" w:lineRule="auto"/>
              <w:jc w:val="left"/>
              <w:rPr>
                <w:sz w:val="18"/>
                <w:szCs w:val="18"/>
              </w:rPr>
            </w:pPr>
            <w:r>
              <w:rPr>
                <w:sz w:val="18"/>
                <w:szCs w:val="20"/>
              </w:rPr>
              <w:t xml:space="preserve">CT-EST-056, 057, 059</w:t>
            </w:r>
          </w:p>
        </w:tc>
        <w:tc>
          <w:tcPr>
            <w:tcW w:w="2504" w:type="dxa"/>
          </w:tcPr>
          <w:p>
            <w:pPr>
              <w:widowControl/>
              <w:spacing w:after="0" w:line="276" w:lineRule="auto"/>
              <w:jc w:val="left"/>
              <w:rPr>
                <w:sz w:val="18"/>
                <w:szCs w:val="18"/>
              </w:rPr>
            </w:pPr>
            <w:r>
              <w:rPr>
                <w:sz w:val="18"/>
                <w:szCs w:val="20"/>
              </w:rPr>
              <w:t xml:space="preserve">Reanálise avulsa</w:t>
            </w:r>
          </w:p>
        </w:tc>
        <w:tc>
          <w:tcPr>
            <w:tcW w:w="1703" w:type="dxa"/>
          </w:tcPr>
          <w:p>
            <w:pPr>
              <w:widowControl/>
              <w:spacing w:after="0" w:line="276" w:lineRule="auto"/>
              <w:jc w:val="left"/>
              <w:rPr>
                <w:sz w:val="18"/>
                <w:szCs w:val="18"/>
              </w:rPr>
            </w:pPr>
            <w:r>
              <w:rPr>
                <w:sz w:val="18"/>
                <w:b/>
                <w:bCs/>
                <w:szCs w:val="20"/>
              </w:rPr>
              <w:t xml:space="preserve">Passaram, com ressalvas</w:t>
            </w:r>
          </w:p>
        </w:tc>
        <w:tc>
          <w:tcPr>
            <w:tcW w:w="3771"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3" w:type="dxa"/>
          </w:tcPr>
          <w:p>
            <w:pPr>
              <w:widowControl/>
              <w:spacing w:after="0" w:line="276" w:lineRule="auto"/>
              <w:jc w:val="left"/>
              <w:rPr>
                <w:sz w:val="18"/>
                <w:szCs w:val="18"/>
              </w:rPr>
            </w:pPr>
            <w:r>
              <w:rPr>
                <w:sz w:val="18"/>
                <w:szCs w:val="20"/>
              </w:rPr>
              <w:t xml:space="preserve">CT-EST-040</w:t>
            </w:r>
          </w:p>
        </w:tc>
        <w:tc>
          <w:tcPr>
            <w:tcW w:w="2504" w:type="dxa"/>
          </w:tcPr>
          <w:p>
            <w:pPr>
              <w:widowControl/>
              <w:spacing w:after="0" w:line="276" w:lineRule="auto"/>
              <w:jc w:val="left"/>
              <w:rPr>
                <w:sz w:val="18"/>
                <w:szCs w:val="18"/>
              </w:rPr>
            </w:pPr>
            <w:r>
              <w:rPr>
                <w:sz w:val="18"/>
                <w:szCs w:val="20"/>
              </w:rPr>
              <w:t xml:space="preserve">Item refrigerado</w:t>
            </w:r>
          </w:p>
        </w:tc>
        <w:tc>
          <w:tcPr>
            <w:tcW w:w="1703" w:type="dxa"/>
          </w:tcPr>
          <w:p>
            <w:pPr>
              <w:widowControl/>
              <w:spacing w:after="0" w:line="276" w:lineRule="auto"/>
              <w:jc w:val="left"/>
              <w:rPr>
                <w:sz w:val="18"/>
                <w:szCs w:val="18"/>
              </w:rPr>
            </w:pPr>
            <w:r>
              <w:rPr>
                <w:sz w:val="18"/>
                <w:b/>
                <w:bCs/>
                <w:szCs w:val="20"/>
              </w:rPr>
              <w:t xml:space="preserve">Inconclusivo</w:t>
            </w:r>
          </w:p>
        </w:tc>
        <w:tc>
          <w:tcPr>
            <w:tcW w:w="3771"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3" w:type="dxa"/>
          </w:tcPr>
          <w:p>
            <w:pPr>
              <w:widowControl/>
              <w:spacing w:after="0" w:line="276" w:lineRule="auto"/>
              <w:jc w:val="left"/>
              <w:rPr>
                <w:sz w:val="18"/>
                <w:szCs w:val="18"/>
              </w:rPr>
            </w:pPr>
            <w:r>
              <w:rPr>
                <w:sz w:val="18"/>
                <w:szCs w:val="20"/>
              </w:rPr>
              <w:t xml:space="preserve">CT-EST-055, 061</w:t>
            </w:r>
          </w:p>
        </w:tc>
        <w:tc>
          <w:tcPr>
            <w:tcW w:w="2504" w:type="dxa"/>
          </w:tcPr>
          <w:p>
            <w:pPr>
              <w:widowControl/>
              <w:spacing w:after="0" w:line="276" w:lineRule="auto"/>
              <w:jc w:val="left"/>
              <w:rPr>
                <w:sz w:val="18"/>
                <w:szCs w:val="18"/>
              </w:rPr>
            </w:pPr>
            <w:r>
              <w:rPr>
                <w:sz w:val="18"/>
                <w:szCs w:val="20"/>
              </w:rPr>
              <w:t xml:space="preserve">Agenda de Reanálise e Revalidação de Lote</w:t>
            </w:r>
          </w:p>
        </w:tc>
        <w:tc>
          <w:tcPr>
            <w:tcW w:w="1703" w:type="dxa"/>
          </w:tcPr>
          <w:p>
            <w:pPr>
              <w:widowControl/>
              <w:spacing w:after="0" w:line="276" w:lineRule="auto"/>
              <w:jc w:val="left"/>
              <w:rPr>
                <w:sz w:val="18"/>
                <w:szCs w:val="18"/>
              </w:rPr>
            </w:pPr>
            <w:r>
              <w:rPr>
                <w:sz w:val="18"/>
                <w:b/>
                <w:bCs/>
                <w:szCs w:val="20"/>
              </w:rPr>
              <w:t xml:space="preserve">Falham em listar</w:t>
            </w:r>
          </w:p>
        </w:tc>
        <w:tc>
          <w:tcPr>
            <w:tcW w:w="3771"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3" w:type="dxa"/>
          </w:tcPr>
          <w:p>
            <w:pPr>
              <w:widowControl/>
              <w:spacing w:after="0" w:line="276" w:lineRule="auto"/>
              <w:jc w:val="left"/>
              <w:rPr>
                <w:sz w:val="18"/>
                <w:szCs w:val="18"/>
              </w:rPr>
            </w:pPr>
            <w:r>
              <w:rPr>
                <w:sz w:val="18"/>
                <w:szCs w:val="20"/>
              </w:rPr>
              <w:t xml:space="preserve">CT-EST-058</w:t>
            </w:r>
          </w:p>
        </w:tc>
        <w:tc>
          <w:tcPr>
            <w:tcW w:w="2504" w:type="dxa"/>
          </w:tcPr>
          <w:p>
            <w:pPr>
              <w:widowControl/>
              <w:spacing w:after="0" w:line="276" w:lineRule="auto"/>
              <w:jc w:val="left"/>
              <w:rPr>
                <w:sz w:val="18"/>
                <w:szCs w:val="18"/>
              </w:rPr>
            </w:pPr>
            <w:r>
              <w:rPr>
                <w:sz w:val="18"/>
                <w:szCs w:val="20"/>
              </w:rPr>
              <w:t xml:space="preserve">Reanálise vencida sem agendamento</w:t>
            </w:r>
          </w:p>
        </w:tc>
        <w:tc>
          <w:tcPr>
            <w:tcW w:w="1703" w:type="dxa"/>
          </w:tcPr>
          <w:p>
            <w:pPr>
              <w:widowControl/>
              <w:spacing w:after="0" w:line="276" w:lineRule="auto"/>
              <w:jc w:val="left"/>
              <w:rPr>
                <w:sz w:val="18"/>
                <w:szCs w:val="18"/>
              </w:rPr>
            </w:pPr>
            <w:r>
              <w:rPr>
                <w:sz w:val="18"/>
                <w:b/>
                <w:bCs/>
                <w:szCs w:val="20"/>
              </w:rPr>
              <w:t xml:space="preserve">Bloqueado</w:t>
            </w:r>
          </w:p>
        </w:tc>
        <w:tc>
          <w:tcPr>
            <w:tcW w:w="3771"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55"/>
        <w:gridCol w:w="2798"/>
        <w:gridCol w:w="1397"/>
        <w:gridCol w:w="3781"/>
      </w:tblGrid>
      <w:tr>
        <w:trPr>
          <w:tblHeader/>
          <w:cantSplit/>
        </w:trPr>
        <w:tc>
          <w:tcPr>
            <w:tcW w:w="16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5" w:type="dxa"/>
          </w:tcPr>
          <w:p>
            <w:pPr>
              <w:widowControl/>
              <w:spacing w:after="0" w:line="276" w:lineRule="auto"/>
              <w:jc w:val="left"/>
              <w:rPr>
                <w:sz w:val="18"/>
                <w:szCs w:val="18"/>
              </w:rPr>
            </w:pPr>
            <w:r>
              <w:rPr>
                <w:sz w:val="18"/>
                <w:szCs w:val="20"/>
              </w:rPr>
              <w:t xml:space="preserve">CT-EST-073, 074</w:t>
            </w:r>
          </w:p>
        </w:tc>
        <w:tc>
          <w:tcPr>
            <w:tcW w:w="279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55" w:type="dxa"/>
          </w:tcPr>
          <w:p>
            <w:pPr>
              <w:widowControl/>
              <w:spacing w:after="0" w:line="276" w:lineRule="auto"/>
              <w:jc w:val="left"/>
              <w:rPr>
                <w:sz w:val="18"/>
                <w:szCs w:val="18"/>
              </w:rPr>
            </w:pPr>
            <w:r>
              <w:rPr>
                <w:sz w:val="18"/>
                <w:szCs w:val="20"/>
              </w:rPr>
              <w:t xml:space="preserve">CT-EST-153</w:t>
            </w:r>
          </w:p>
        </w:tc>
        <w:tc>
          <w:tcPr>
            <w:tcW w:w="279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55" w:type="dxa"/>
          </w:tcPr>
          <w:p>
            <w:pPr>
              <w:widowControl/>
              <w:spacing w:after="0" w:line="276" w:lineRule="auto"/>
              <w:jc w:val="left"/>
              <w:rPr>
                <w:sz w:val="18"/>
                <w:szCs w:val="18"/>
              </w:rPr>
            </w:pPr>
            <w:r>
              <w:rPr>
                <w:sz w:val="18"/>
                <w:szCs w:val="20"/>
              </w:rPr>
              <w:t xml:space="preserve">CT-EST-110, 115</w:t>
            </w:r>
          </w:p>
        </w:tc>
        <w:tc>
          <w:tcPr>
            <w:tcW w:w="279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55" w:type="dxa"/>
          </w:tcPr>
          <w:p>
            <w:pPr>
              <w:widowControl/>
              <w:spacing w:after="0" w:line="276" w:lineRule="auto"/>
              <w:jc w:val="left"/>
              <w:rPr>
                <w:sz w:val="18"/>
                <w:szCs w:val="18"/>
              </w:rPr>
            </w:pPr>
            <w:r>
              <w:rPr>
                <w:sz w:val="18"/>
                <w:szCs w:val="20"/>
              </w:rPr>
              <w:t xml:space="preserve">CT-EST-140</w:t>
            </w:r>
          </w:p>
        </w:tc>
        <w:tc>
          <w:tcPr>
            <w:tcW w:w="2798" w:type="dxa"/>
          </w:tcPr>
          <w:p>
            <w:pPr>
              <w:widowControl/>
              <w:spacing w:after="0" w:line="276" w:lineRule="auto"/>
              <w:jc w:val="left"/>
              <w:rPr>
                <w:sz w:val="18"/>
                <w:szCs w:val="18"/>
              </w:rPr>
            </w:pPr>
            <w:r>
              <w:rPr>
                <w:sz w:val="18"/>
                <w:szCs w:val="20"/>
              </w:rPr>
              <w:t xml:space="preserve">Inventário: mesma pessoa conta, justifica e apura</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55" w:type="dxa"/>
          </w:tcPr>
          <w:p>
            <w:pPr>
              <w:widowControl/>
              <w:spacing w:after="0" w:line="276" w:lineRule="auto"/>
              <w:jc w:val="left"/>
              <w:rPr>
                <w:sz w:val="18"/>
                <w:szCs w:val="18"/>
              </w:rPr>
            </w:pPr>
            <w:r>
              <w:rPr>
                <w:sz w:val="18"/>
                <w:szCs w:val="20"/>
              </w:rPr>
              <w:t xml:space="preserve">CT-EST-080</w:t>
            </w:r>
          </w:p>
        </w:tc>
        <w:tc>
          <w:tcPr>
            <w:tcW w:w="2798" w:type="dxa"/>
          </w:tcPr>
          <w:p>
            <w:pPr>
              <w:widowControl/>
              <w:spacing w:after="0" w:line="276" w:lineRule="auto"/>
              <w:jc w:val="left"/>
              <w:rPr>
                <w:sz w:val="18"/>
                <w:szCs w:val="18"/>
              </w:rPr>
            </w:pPr>
            <w:r>
              <w:rPr>
                <w:sz w:val="18"/>
                <w:szCs w:val="20"/>
              </w:rPr>
              <w:t xml:space="preserve">Cancelar um atendimento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55" w:type="dxa"/>
          </w:tcPr>
          <w:p>
            <w:pPr>
              <w:widowControl/>
              <w:spacing w:after="0" w:line="276" w:lineRule="auto"/>
              <w:jc w:val="left"/>
              <w:rPr>
                <w:sz w:val="18"/>
                <w:szCs w:val="18"/>
              </w:rPr>
            </w:pPr>
            <w:r>
              <w:rPr>
                <w:sz w:val="18"/>
                <w:szCs w:val="20"/>
              </w:rPr>
              <w:t xml:space="preserve">CT-EST-021</w:t>
            </w:r>
          </w:p>
        </w:tc>
        <w:tc>
          <w:tcPr>
            <w:tcW w:w="2798" w:type="dxa"/>
          </w:tcPr>
          <w:p>
            <w:pPr>
              <w:widowControl/>
              <w:spacing w:after="0" w:line="276" w:lineRule="auto"/>
              <w:jc w:val="left"/>
              <w:rPr>
                <w:sz w:val="18"/>
                <w:szCs w:val="18"/>
              </w:rPr>
            </w:pPr>
            <w:r>
              <w:rPr>
                <w:sz w:val="18"/>
                <w:szCs w:val="20"/>
              </w:rPr>
              <w:t xml:space="preserve">Incluir um banco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55" w:type="dxa"/>
          </w:tcPr>
          <w:p>
            <w:pPr>
              <w:widowControl/>
              <w:spacing w:after="0" w:line="276" w:lineRule="auto"/>
              <w:jc w:val="left"/>
              <w:rPr>
                <w:sz w:val="18"/>
                <w:szCs w:val="18"/>
              </w:rPr>
            </w:pPr>
            <w:r>
              <w:rPr>
                <w:sz w:val="18"/>
                <w:szCs w:val="20"/>
              </w:rPr>
              <w:t xml:space="preserve">CT-EST-152</w:t>
            </w:r>
          </w:p>
        </w:tc>
        <w:tc>
          <w:tcPr>
            <w:tcW w:w="2798" w:type="dxa"/>
          </w:tcPr>
          <w:p>
            <w:pPr>
              <w:widowControl/>
              <w:spacing w:after="0" w:line="276" w:lineRule="auto"/>
              <w:jc w:val="left"/>
              <w:rPr>
                <w:sz w:val="18"/>
                <w:szCs w:val="18"/>
              </w:rPr>
            </w:pPr>
            <w:r>
              <w:rPr>
                <w:sz w:val="18"/>
                <w:szCs w:val="20"/>
              </w:rPr>
              <w:t xml:space="preserve">Análise do Planejamento de Kits</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Diz "Analise gerada!" mas não grava nem mostra nada (DV-EST-054)</w:t>
            </w:r>
          </w:p>
        </w:tc>
      </w:tr>
      <w:tr>
        <w:trPr>
          <w:cantSplit/>
        </w:trPr>
        <w:tc>
          <w:tcPr>
            <w:tcW w:w="1655" w:type="dxa"/>
          </w:tcPr>
          <w:p>
            <w:pPr>
              <w:widowControl/>
              <w:spacing w:after="0" w:line="276" w:lineRule="auto"/>
              <w:jc w:val="left"/>
              <w:rPr>
                <w:sz w:val="18"/>
                <w:szCs w:val="18"/>
              </w:rPr>
            </w:pPr>
            <w:r>
              <w:rPr>
                <w:sz w:val="18"/>
                <w:szCs w:val="20"/>
              </w:rPr>
              <w:t xml:space="preserve">CT-EST-093</w:t>
            </w:r>
          </w:p>
        </w:tc>
        <w:tc>
          <w:tcPr>
            <w:tcW w:w="2798" w:type="dxa"/>
          </w:tcPr>
          <w:p>
            <w:pPr>
              <w:widowControl/>
              <w:spacing w:after="0" w:line="276" w:lineRule="auto"/>
              <w:jc w:val="left"/>
              <w:rPr>
                <w:sz w:val="18"/>
                <w:szCs w:val="18"/>
              </w:rPr>
            </w:pPr>
            <w:r>
              <w:rPr>
                <w:sz w:val="18"/>
                <w:szCs w:val="20"/>
              </w:rPr>
              <w:t xml:space="preserve">Devolução de Material com lote existente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55" w:type="dxa"/>
          </w:tcPr>
          <w:p>
            <w:pPr>
              <w:widowControl/>
              <w:spacing w:after="0" w:line="276" w:lineRule="auto"/>
              <w:jc w:val="left"/>
              <w:rPr>
                <w:sz w:val="18"/>
                <w:szCs w:val="18"/>
              </w:rPr>
            </w:pPr>
            <w:r>
              <w:rPr>
                <w:sz w:val="18"/>
                <w:szCs w:val="20"/>
              </w:rPr>
              <w:t xml:space="preserve">CT-EST-033</w:t>
            </w:r>
          </w:p>
        </w:tc>
        <w:tc>
          <w:tcPr>
            <w:tcW w:w="2798" w:type="dxa"/>
          </w:tcPr>
          <w:p>
            <w:pPr>
              <w:widowControl/>
              <w:spacing w:after="0" w:line="276" w:lineRule="auto"/>
              <w:jc w:val="left"/>
              <w:rPr>
                <w:sz w:val="18"/>
                <w:szCs w:val="18"/>
              </w:rPr>
            </w:pPr>
            <w:r>
              <w:rPr>
                <w:sz w:val="18"/>
                <w:szCs w:val="20"/>
              </w:rPr>
              <w:t xml:space="preserve">Endereçar (Endereçamento)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55" w:type="dxa"/>
          </w:tcPr>
          <w:p>
            <w:pPr>
              <w:widowControl/>
              <w:spacing w:after="0" w:line="276" w:lineRule="auto"/>
              <w:jc w:val="left"/>
              <w:rPr>
                <w:sz w:val="18"/>
                <w:szCs w:val="18"/>
              </w:rPr>
            </w:pPr>
            <w:r>
              <w:rPr>
                <w:sz w:val="18"/>
                <w:szCs w:val="20"/>
              </w:rPr>
              <w:t xml:space="preserve">CT-EST-013, 019</w:t>
            </w:r>
          </w:p>
        </w:tc>
        <w:tc>
          <w:tcPr>
            <w:tcW w:w="2798" w:type="dxa"/>
          </w:tcPr>
          <w:p>
            <w:pPr>
              <w:widowControl/>
              <w:spacing w:after="0" w:line="276" w:lineRule="auto"/>
              <w:jc w:val="left"/>
              <w:rPr>
                <w:sz w:val="18"/>
                <w:szCs w:val="18"/>
              </w:rPr>
            </w:pPr>
            <w:r>
              <w:rPr>
                <w:sz w:val="18"/>
                <w:szCs w:val="20"/>
              </w:rPr>
              <w:t xml:space="preserve">Código zero em Rua, Coluna, Andar e Condição de Armazenagem</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55" w:type="dxa"/>
          </w:tcPr>
          <w:p>
            <w:pPr>
              <w:widowControl/>
              <w:spacing w:after="0" w:line="276" w:lineRule="auto"/>
              <w:jc w:val="left"/>
              <w:rPr>
                <w:sz w:val="18"/>
                <w:szCs w:val="18"/>
              </w:rPr>
            </w:pPr>
            <w:r>
              <w:rPr>
                <w:sz w:val="18"/>
                <w:szCs w:val="20"/>
              </w:rPr>
              <w:t xml:space="preserve">CT-EST-015, 024, 042, 063</w:t>
            </w:r>
          </w:p>
        </w:tc>
        <w:tc>
          <w:tcPr>
            <w:tcW w:w="279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DV-EST-051, 053, 065 e 062</w:t>
            </w:r>
          </w:p>
        </w:tc>
      </w:tr>
      <w:tr>
        <w:trPr>
          <w:cantSplit/>
        </w:trPr>
        <w:tc>
          <w:tcPr>
            <w:tcW w:w="1655" w:type="dxa"/>
          </w:tcPr>
          <w:p>
            <w:pPr>
              <w:widowControl/>
              <w:spacing w:after="0" w:line="276" w:lineRule="auto"/>
              <w:jc w:val="left"/>
              <w:rPr>
                <w:sz w:val="18"/>
                <w:szCs w:val="18"/>
              </w:rPr>
            </w:pPr>
            <w:r>
              <w:rPr>
                <w:sz w:val="18"/>
                <w:szCs w:val="20"/>
              </w:rPr>
              <w:t xml:space="preserve">CT-EST-137, 138</w:t>
            </w:r>
          </w:p>
        </w:tc>
        <w:tc>
          <w:tcPr>
            <w:tcW w:w="2798" w:type="dxa"/>
          </w:tcPr>
          <w:p>
            <w:pPr>
              <w:widowControl/>
              <w:spacing w:after="0" w:line="276" w:lineRule="auto"/>
              <w:jc w:val="left"/>
              <w:rPr>
                <w:sz w:val="18"/>
                <w:szCs w:val="18"/>
              </w:rPr>
            </w:pPr>
            <w:r>
              <w:rPr>
                <w:sz w:val="18"/>
                <w:szCs w:val="20"/>
              </w:rPr>
              <w:t xml:space="preserve">Apurar o inventário e ver o ajuste no histórico</w:t>
            </w:r>
          </w:p>
        </w:tc>
        <w:tc>
          <w:tcPr>
            <w:tcW w:w="1397"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55" w:type="dxa"/>
          </w:tcPr>
          <w:p>
            <w:pPr>
              <w:widowControl/>
              <w:spacing w:after="0" w:line="276" w:lineRule="auto"/>
              <w:jc w:val="left"/>
              <w:rPr>
                <w:sz w:val="18"/>
                <w:szCs w:val="18"/>
              </w:rPr>
            </w:pPr>
            <w:r>
              <w:rPr>
                <w:sz w:val="18"/>
                <w:szCs w:val="20"/>
              </w:rPr>
              <w:t xml:space="preserve">CT-EST-016</w:t>
            </w:r>
          </w:p>
        </w:tc>
        <w:tc>
          <w:tcPr>
            <w:tcW w:w="2798" w:type="dxa"/>
          </w:tcPr>
          <w:p>
            <w:pPr>
              <w:widowControl/>
              <w:spacing w:after="0" w:line="276" w:lineRule="auto"/>
              <w:jc w:val="left"/>
              <w:rPr>
                <w:sz w:val="18"/>
                <w:szCs w:val="18"/>
              </w:rPr>
            </w:pPr>
            <w:r>
              <w:rPr>
                <w:sz w:val="18"/>
                <w:szCs w:val="20"/>
              </w:rPr>
              <w:t xml:space="preserve">Item controlado</w:t>
            </w:r>
          </w:p>
        </w:tc>
        <w:tc>
          <w:tcPr>
            <w:tcW w:w="1397" w:type="dxa"/>
          </w:tcPr>
          <w:p>
            <w:pPr>
              <w:widowControl/>
              <w:spacing w:after="0" w:line="276" w:lineRule="auto"/>
              <w:jc w:val="left"/>
              <w:rPr>
                <w:sz w:val="18"/>
                <w:szCs w:val="18"/>
              </w:rPr>
            </w:pPr>
            <w:r>
              <w:rPr>
                <w:sz w:val="18"/>
                <w:b/>
                <w:bCs/>
                <w:szCs w:val="20"/>
              </w:rPr>
              <w:t xml:space="preserve">Passou</w:t>
            </w:r>
          </w:p>
        </w:tc>
        <w:tc>
          <w:tcPr>
            <w:tcW w:w="3781"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55" w:type="dxa"/>
          </w:tcPr>
          <w:p>
            <w:pPr>
              <w:widowControl/>
              <w:spacing w:after="0" w:line="276" w:lineRule="auto"/>
              <w:jc w:val="left"/>
              <w:rPr>
                <w:sz w:val="18"/>
                <w:szCs w:val="18"/>
              </w:rPr>
            </w:pPr>
            <w:r>
              <w:rPr>
                <w:sz w:val="18"/>
                <w:szCs w:val="20"/>
              </w:rPr>
              <w:t xml:space="preserve">CT-EST-061</w:t>
            </w:r>
          </w:p>
        </w:tc>
        <w:tc>
          <w:tcPr>
            <w:tcW w:w="2798" w:type="dxa"/>
          </w:tcPr>
          <w:p>
            <w:pPr>
              <w:widowControl/>
              <w:spacing w:after="0" w:line="276" w:lineRule="auto"/>
              <w:jc w:val="left"/>
              <w:rPr>
                <w:sz w:val="18"/>
                <w:szCs w:val="18"/>
              </w:rPr>
            </w:pPr>
            <w:r>
              <w:rPr>
                <w:sz w:val="18"/>
                <w:szCs w:val="20"/>
              </w:rPr>
              <w:t xml:space="preserve">Revalidação de lote</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55" w:type="dxa"/>
          </w:tcPr>
          <w:p>
            <w:pPr>
              <w:widowControl/>
              <w:spacing w:after="0" w:line="276" w:lineRule="auto"/>
              <w:jc w:val="left"/>
              <w:rPr>
                <w:sz w:val="18"/>
                <w:szCs w:val="18"/>
              </w:rPr>
            </w:pPr>
            <w:r>
              <w:rPr>
                <w:sz w:val="18"/>
                <w:szCs w:val="20"/>
              </w:rPr>
              <w:t xml:space="preserve">CT-EST-114</w:t>
            </w:r>
          </w:p>
        </w:tc>
        <w:tc>
          <w:tcPr>
            <w:tcW w:w="2798" w:type="dxa"/>
          </w:tcPr>
          <w:p>
            <w:pPr>
              <w:widowControl/>
              <w:spacing w:after="0" w:line="276" w:lineRule="auto"/>
              <w:jc w:val="left"/>
              <w:rPr>
                <w:sz w:val="18"/>
                <w:szCs w:val="18"/>
              </w:rPr>
            </w:pPr>
            <w:r>
              <w:rPr>
                <w:sz w:val="18"/>
                <w:szCs w:val="20"/>
              </w:rPr>
              <w:t xml:space="preserve">Remessa: lote vencido na lista</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3063"/>
        <w:gridCol w:w="2273"/>
        <w:gridCol w:w="4295"/>
      </w:tblGrid>
      <w:tr>
        <w:trPr>
          <w:tblHeader/>
          <w:cantSplit/>
        </w:trPr>
        <w:tc>
          <w:tcPr>
            <w:tcW w:w="3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3063"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273"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95"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3063" w:type="dxa"/>
          </w:tcPr>
          <w:p>
            <w:pPr>
              <w:widowControl/>
              <w:spacing w:after="0" w:line="276" w:lineRule="auto"/>
              <w:jc w:val="left"/>
              <w:rPr>
                <w:sz w:val="18"/>
                <w:szCs w:val="18"/>
              </w:rPr>
            </w:pPr>
            <w:r>
              <w:rPr>
                <w:sz w:val="18"/>
                <w:szCs w:val="20"/>
              </w:rPr>
              <w:t xml:space="preserve">Dois endereços novos no local 904 (refrigerado)</w:t>
            </w:r>
          </w:p>
        </w:tc>
        <w:tc>
          <w:tcPr>
            <w:tcW w:w="2273" w:type="dxa"/>
          </w:tcPr>
          <w:p>
            <w:pPr>
              <w:widowControl/>
              <w:spacing w:after="0" w:line="276" w:lineRule="auto"/>
              <w:jc w:val="left"/>
              <w:rPr>
                <w:sz w:val="18"/>
                <w:szCs w:val="18"/>
              </w:rPr>
            </w:pPr>
            <w:r>
              <w:rPr>
                <w:sz w:val="18"/>
                <w:szCs w:val="20"/>
              </w:rPr>
              <w:t xml:space="preserve">Testar item refrigerado</w:t>
            </w:r>
          </w:p>
        </w:tc>
        <w:tc>
          <w:tcPr>
            <w:tcW w:w="4295"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3063"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273" w:type="dxa"/>
          </w:tcPr>
          <w:p>
            <w:pPr>
              <w:widowControl/>
              <w:spacing w:after="0" w:line="276" w:lineRule="auto"/>
              <w:jc w:val="left"/>
              <w:rPr>
                <w:sz w:val="18"/>
                <w:szCs w:val="18"/>
              </w:rPr>
            </w:pPr>
            <w:r>
              <w:rPr>
                <w:sz w:val="18"/>
                <w:szCs w:val="20"/>
              </w:rPr>
              <w:t xml:space="preserve">Testar a Central de Pesagem</w:t>
            </w:r>
          </w:p>
        </w:tc>
        <w:tc>
          <w:tcPr>
            <w:tcW w:w="4295"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3063" w:type="dxa"/>
          </w:tcPr>
          <w:p>
            <w:pPr>
              <w:widowControl/>
              <w:spacing w:after="0" w:line="276" w:lineRule="auto"/>
              <w:jc w:val="left"/>
              <w:rPr>
                <w:sz w:val="18"/>
                <w:szCs w:val="18"/>
              </w:rPr>
            </w:pPr>
            <w:r>
              <w:rPr>
                <w:sz w:val="18"/>
                <w:szCs w:val="20"/>
              </w:rPr>
              <w:t xml:space="preserve">Equipamento de pesagem de teste no Principal</w:t>
            </w:r>
          </w:p>
        </w:tc>
        <w:tc>
          <w:tcPr>
            <w:tcW w:w="2273" w:type="dxa"/>
          </w:tcPr>
          <w:p>
            <w:pPr>
              <w:widowControl/>
              <w:spacing w:after="0" w:line="276" w:lineRule="auto"/>
              <w:jc w:val="left"/>
              <w:rPr>
                <w:sz w:val="18"/>
                <w:szCs w:val="18"/>
              </w:rPr>
            </w:pPr>
            <w:r>
              <w:rPr>
                <w:sz w:val="18"/>
                <w:szCs w:val="20"/>
              </w:rPr>
              <w:t xml:space="preserve">Tentar abrir o volume da pesagem</w:t>
            </w:r>
          </w:p>
        </w:tc>
        <w:tc>
          <w:tcPr>
            <w:tcW w:w="4295"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3063" w:type="dxa"/>
          </w:tcPr>
          <w:p>
            <w:pPr>
              <w:widowControl/>
              <w:spacing w:after="0" w:line="276" w:lineRule="auto"/>
              <w:jc w:val="left"/>
              <w:rPr>
                <w:sz w:val="18"/>
                <w:szCs w:val="18"/>
              </w:rPr>
            </w:pPr>
            <w:r>
              <w:rPr>
                <w:sz w:val="18"/>
                <w:szCs w:val="20"/>
              </w:rPr>
              <w:t xml:space="preserve">Tentativa de criar a Ordem de Produção</w:t>
            </w:r>
          </w:p>
        </w:tc>
        <w:tc>
          <w:tcPr>
            <w:tcW w:w="2273" w:type="dxa"/>
          </w:tcPr>
          <w:p>
            <w:pPr>
              <w:widowControl/>
              <w:spacing w:after="0" w:line="276" w:lineRule="auto"/>
              <w:jc w:val="left"/>
              <w:rPr>
                <w:sz w:val="18"/>
                <w:szCs w:val="18"/>
              </w:rPr>
            </w:pPr>
            <w:r>
              <w:rPr>
                <w:sz w:val="18"/>
                <w:szCs w:val="20"/>
              </w:rPr>
              <w:t xml:space="preserve">Destravar CT-EST-091, 090, 082 e 100</w:t>
            </w:r>
          </w:p>
        </w:tc>
        <w:tc>
          <w:tcPr>
            <w:tcW w:w="4295"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904"/>
        <w:gridCol w:w="2637"/>
        <w:gridCol w:w="2919"/>
        <w:gridCol w:w="2171"/>
      </w:tblGrid>
      <w:tr>
        <w:trPr>
          <w:tblHeader/>
          <w:cantSplit/>
        </w:trPr>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29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2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904" w:type="dxa"/>
          </w:tcPr>
          <w:p>
            <w:pPr>
              <w:widowControl/>
              <w:spacing w:after="0" w:line="276" w:lineRule="auto"/>
              <w:jc w:val="left"/>
              <w:rPr>
                <w:sz w:val="18"/>
                <w:szCs w:val="18"/>
              </w:rPr>
            </w:pPr>
            <w:r>
              <w:rPr>
                <w:sz w:val="18"/>
                <w:szCs w:val="20"/>
              </w:rPr>
              <w:t xml:space="preserve">CT-EST-030 a 044</w:t>
            </w:r>
          </w:p>
        </w:tc>
        <w:tc>
          <w:tcPr>
            <w:tcW w:w="2637" w:type="dxa"/>
          </w:tcPr>
          <w:p>
            <w:pPr>
              <w:widowControl/>
              <w:spacing w:after="0" w:line="276" w:lineRule="auto"/>
              <w:jc w:val="left"/>
              <w:rPr>
                <w:sz w:val="18"/>
                <w:szCs w:val="18"/>
              </w:rPr>
            </w:pPr>
            <w:r>
              <w:rPr>
                <w:sz w:val="18"/>
                <w:szCs w:val="20"/>
              </w:rPr>
              <w:t xml:space="preserve">Movimentação interna</w:t>
            </w:r>
          </w:p>
        </w:tc>
        <w:tc>
          <w:tcPr>
            <w:tcW w:w="2919" w:type="dxa"/>
          </w:tcPr>
          <w:p>
            <w:pPr>
              <w:widowControl/>
              <w:spacing w:after="0" w:line="276" w:lineRule="auto"/>
              <w:jc w:val="left"/>
              <w:rPr>
                <w:sz w:val="18"/>
                <w:szCs w:val="18"/>
              </w:rPr>
            </w:pPr>
            <w:r>
              <w:rPr>
                <w:sz w:val="18"/>
                <w:b/>
                <w:bCs/>
                <w:szCs w:val="20"/>
              </w:rPr>
              <w:t xml:space="preserve">Executados na rodada 4, menos 033, 041 e 042</w:t>
            </w:r>
          </w:p>
        </w:tc>
        <w:tc>
          <w:tcPr>
            <w:tcW w:w="2171"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61"/>
        <w:gridCol w:w="1328"/>
        <w:gridCol w:w="2003"/>
        <w:gridCol w:w="2688"/>
        <w:gridCol w:w="2251"/>
      </w:tblGrid>
      <w:tr>
        <w:trPr>
          <w:tblHeader/>
          <w:cantSplit/>
        </w:trPr>
        <w:tc>
          <w:tcPr>
            <w:tcW w:w="13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1" w:type="dxa"/>
          </w:tcPr>
          <w:p>
            <w:pPr>
              <w:widowControl/>
              <w:spacing w:after="0" w:line="276" w:lineRule="auto"/>
              <w:jc w:val="left"/>
              <w:rPr>
                <w:sz w:val="18"/>
                <w:szCs w:val="18"/>
              </w:rPr>
            </w:pPr>
            <w:r>
              <w:rPr>
                <w:sz w:val="18"/>
                <w:szCs w:val="20"/>
              </w:rPr>
              <w:t xml:space="preserve">DV-EST-067</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Central de Pesagem (editar volume)</w:t>
            </w:r>
          </w:p>
        </w:tc>
        <w:tc>
          <w:tcPr>
            <w:tcW w:w="2688"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51"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61" w:type="dxa"/>
          </w:tcPr>
          <w:p>
            <w:pPr>
              <w:widowControl/>
              <w:spacing w:after="0" w:line="276" w:lineRule="auto"/>
              <w:jc w:val="left"/>
              <w:rPr>
                <w:sz w:val="18"/>
                <w:szCs w:val="18"/>
              </w:rPr>
            </w:pPr>
            <w:r>
              <w:rPr>
                <w:sz w:val="18"/>
                <w:szCs w:val="20"/>
              </w:rPr>
              <w:t xml:space="preserve">DV-EST-048</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Atendimento de Solicitação</w:t>
            </w:r>
          </w:p>
        </w:tc>
        <w:tc>
          <w:tcPr>
            <w:tcW w:w="2688"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61" w:type="dxa"/>
          </w:tcPr>
          <w:p>
            <w:pPr>
              <w:widowControl/>
              <w:spacing w:after="0" w:line="276" w:lineRule="auto"/>
              <w:jc w:val="left"/>
              <w:rPr>
                <w:sz w:val="18"/>
                <w:szCs w:val="18"/>
              </w:rPr>
            </w:pPr>
            <w:r>
              <w:rPr>
                <w:sz w:val="18"/>
                <w:szCs w:val="20"/>
              </w:rPr>
              <w:t xml:space="preserve">DV-EST-058</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Remessa de Material (remessa criada pelo kit)</w:t>
            </w:r>
          </w:p>
        </w:tc>
        <w:tc>
          <w:tcPr>
            <w:tcW w:w="2688"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61" w:type="dxa"/>
          </w:tcPr>
          <w:p>
            <w:pPr>
              <w:widowControl/>
              <w:spacing w:after="0" w:line="276" w:lineRule="auto"/>
              <w:jc w:val="left"/>
              <w:rPr>
                <w:sz w:val="18"/>
                <w:szCs w:val="18"/>
              </w:rPr>
            </w:pPr>
            <w:r>
              <w:rPr>
                <w:sz w:val="18"/>
                <w:szCs w:val="20"/>
              </w:rPr>
              <w:t xml:space="preserve">DV-EST-047</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Regulatório: Movimentações e Consulta Disponibilidade</w:t>
            </w:r>
          </w:p>
        </w:tc>
        <w:tc>
          <w:tcPr>
            <w:tcW w:w="2688"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w:t>
            </w:r>
          </w:p>
        </w:tc>
        <w:tc>
          <w:tcPr>
            <w:tcW w:w="2251"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61" w:type="dxa"/>
          </w:tcPr>
          <w:p>
            <w:pPr>
              <w:widowControl/>
              <w:spacing w:after="0" w:line="276" w:lineRule="auto"/>
              <w:jc w:val="left"/>
              <w:rPr>
                <w:sz w:val="18"/>
                <w:szCs w:val="18"/>
              </w:rPr>
            </w:pPr>
            <w:r>
              <w:rPr>
                <w:sz w:val="18"/>
                <w:szCs w:val="20"/>
              </w:rPr>
              <w:t xml:space="preserve">DV-EST-044</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Movimentação de Quarentena</w:t>
            </w:r>
          </w:p>
        </w:tc>
        <w:tc>
          <w:tcPr>
            <w:tcW w:w="2688"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w:t>
            </w:r>
          </w:p>
        </w:tc>
        <w:tc>
          <w:tcPr>
            <w:tcW w:w="2251"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61" w:type="dxa"/>
          </w:tcPr>
          <w:p>
            <w:pPr>
              <w:widowControl/>
              <w:spacing w:after="0" w:line="276" w:lineRule="auto"/>
              <w:jc w:val="left"/>
              <w:rPr>
                <w:sz w:val="18"/>
                <w:szCs w:val="18"/>
              </w:rPr>
            </w:pPr>
            <w:r>
              <w:rPr>
                <w:sz w:val="18"/>
                <w:szCs w:val="20"/>
              </w:rPr>
              <w:t xml:space="preserve">DV-EST-043</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Cadastros: Item</w:t>
            </w:r>
          </w:p>
        </w:tc>
        <w:tc>
          <w:tcPr>
            <w:tcW w:w="2688"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51"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61" w:type="dxa"/>
          </w:tcPr>
          <w:p>
            <w:pPr>
              <w:widowControl/>
              <w:spacing w:after="0" w:line="276" w:lineRule="auto"/>
              <w:jc w:val="left"/>
              <w:rPr>
                <w:sz w:val="18"/>
                <w:szCs w:val="18"/>
              </w:rPr>
            </w:pPr>
            <w:r>
              <w:rPr>
                <w:sz w:val="18"/>
                <w:szCs w:val="20"/>
              </w:rPr>
              <w:t xml:space="preserve">DV-EST-027</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CQ: laudo (reprovar)</w:t>
            </w:r>
          </w:p>
        </w:tc>
        <w:tc>
          <w:tcPr>
            <w:tcW w:w="2688"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51"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61" w:type="dxa"/>
          </w:tcPr>
          <w:p>
            <w:pPr>
              <w:widowControl/>
              <w:spacing w:after="0" w:line="276" w:lineRule="auto"/>
              <w:jc w:val="left"/>
              <w:rPr>
                <w:sz w:val="18"/>
                <w:szCs w:val="18"/>
              </w:rPr>
            </w:pPr>
            <w:r>
              <w:rPr>
                <w:sz w:val="18"/>
                <w:szCs w:val="20"/>
              </w:rPr>
              <w:t xml:space="preserve">DV-EST-016</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Endereçamento</w:t>
            </w:r>
          </w:p>
        </w:tc>
        <w:tc>
          <w:tcPr>
            <w:tcW w:w="2688"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p>
        </w:tc>
        <w:tc>
          <w:tcPr>
            <w:tcW w:w="2251"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61" w:type="dxa"/>
          </w:tcPr>
          <w:p>
            <w:pPr>
              <w:widowControl/>
              <w:spacing w:after="0" w:line="276" w:lineRule="auto"/>
              <w:jc w:val="left"/>
              <w:rPr>
                <w:sz w:val="18"/>
                <w:szCs w:val="18"/>
              </w:rPr>
            </w:pPr>
            <w:r>
              <w:rPr>
                <w:sz w:val="18"/>
                <w:szCs w:val="20"/>
              </w:rPr>
              <w:t xml:space="preserve">DV-EST-022</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Avaliação do Fornecedor × Recebimento</w:t>
            </w:r>
          </w:p>
        </w:tc>
        <w:tc>
          <w:tcPr>
            <w:tcW w:w="2688"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51"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61" w:type="dxa"/>
          </w:tcPr>
          <w:p>
            <w:pPr>
              <w:widowControl/>
              <w:spacing w:after="0" w:line="276" w:lineRule="auto"/>
              <w:jc w:val="left"/>
              <w:rPr>
                <w:sz w:val="18"/>
                <w:szCs w:val="18"/>
              </w:rPr>
            </w:pPr>
            <w:r>
              <w:rPr>
                <w:sz w:val="18"/>
                <w:szCs w:val="20"/>
              </w:rPr>
              <w:t xml:space="preserve">DV-EST-024</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Entrada de Material - Produção</w:t>
            </w:r>
          </w:p>
        </w:tc>
        <w:tc>
          <w:tcPr>
            <w:tcW w:w="2688"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51"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61" w:type="dxa"/>
          </w:tcPr>
          <w:p>
            <w:pPr>
              <w:widowControl/>
              <w:spacing w:after="0" w:line="276" w:lineRule="auto"/>
              <w:jc w:val="left"/>
              <w:rPr>
                <w:sz w:val="18"/>
                <w:szCs w:val="18"/>
              </w:rPr>
            </w:pPr>
            <w:r>
              <w:rPr>
                <w:sz w:val="18"/>
                <w:szCs w:val="20"/>
              </w:rPr>
              <w:t xml:space="preserve">DV-EST-025</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Entrada de Material - Produção</w:t>
            </w:r>
          </w:p>
        </w:tc>
        <w:tc>
          <w:tcPr>
            <w:tcW w:w="2688"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51"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61" w:type="dxa"/>
          </w:tcPr>
          <w:p>
            <w:pPr>
              <w:widowControl/>
              <w:spacing w:after="0" w:line="276" w:lineRule="auto"/>
              <w:jc w:val="left"/>
              <w:rPr>
                <w:sz w:val="18"/>
                <w:szCs w:val="18"/>
              </w:rPr>
            </w:pPr>
            <w:r>
              <w:rPr>
                <w:sz w:val="18"/>
                <w:szCs w:val="20"/>
              </w:rPr>
              <w:t xml:space="preserve">DV-EST-015</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Conferência de Recebimento</w:t>
            </w:r>
          </w:p>
        </w:tc>
        <w:tc>
          <w:tcPr>
            <w:tcW w:w="2688"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51"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61" w:type="dxa"/>
          </w:tcPr>
          <w:p>
            <w:pPr>
              <w:widowControl/>
              <w:spacing w:after="0" w:line="276" w:lineRule="auto"/>
              <w:jc w:val="left"/>
              <w:rPr>
                <w:sz w:val="18"/>
                <w:szCs w:val="18"/>
              </w:rPr>
            </w:pPr>
            <w:r>
              <w:rPr>
                <w:sz w:val="18"/>
                <w:szCs w:val="20"/>
              </w:rPr>
              <w:t xml:space="preserve">DV-EST-010</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Recebimento de Material</w:t>
            </w:r>
          </w:p>
        </w:tc>
        <w:tc>
          <w:tcPr>
            <w:tcW w:w="2688"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51"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61" w:type="dxa"/>
          </w:tcPr>
          <w:p>
            <w:pPr>
              <w:widowControl/>
              <w:spacing w:after="0" w:line="276" w:lineRule="auto"/>
              <w:jc w:val="left"/>
              <w:rPr>
                <w:sz w:val="18"/>
                <w:szCs w:val="18"/>
              </w:rPr>
            </w:pPr>
            <w:r>
              <w:rPr>
                <w:sz w:val="18"/>
                <w:szCs w:val="20"/>
              </w:rPr>
              <w:t xml:space="preserve">DV-EST-014</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Recebimento de Material: lote</w:t>
            </w:r>
          </w:p>
        </w:tc>
        <w:tc>
          <w:tcPr>
            <w:tcW w:w="2688"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51"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61" w:type="dxa"/>
          </w:tcPr>
          <w:p>
            <w:pPr>
              <w:widowControl/>
              <w:spacing w:after="0" w:line="276" w:lineRule="auto"/>
              <w:jc w:val="left"/>
              <w:rPr>
                <w:sz w:val="18"/>
                <w:szCs w:val="18"/>
              </w:rPr>
            </w:pPr>
            <w:r>
              <w:rPr>
                <w:sz w:val="18"/>
                <w:szCs w:val="20"/>
              </w:rPr>
              <w:t xml:space="preserve">DV-EST-029</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Estoque × CQ</w:t>
            </w:r>
          </w:p>
        </w:tc>
        <w:tc>
          <w:tcPr>
            <w:tcW w:w="2688"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51"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61" w:type="dxa"/>
          </w:tcPr>
          <w:p>
            <w:pPr>
              <w:widowControl/>
              <w:spacing w:after="0" w:line="276" w:lineRule="auto"/>
              <w:jc w:val="left"/>
              <w:rPr>
                <w:sz w:val="18"/>
                <w:szCs w:val="18"/>
              </w:rPr>
            </w:pPr>
            <w:r>
              <w:rPr>
                <w:sz w:val="18"/>
                <w:szCs w:val="20"/>
              </w:rPr>
              <w:t xml:space="preserve">DV-EST-030</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CQ: laudo</w:t>
            </w:r>
          </w:p>
        </w:tc>
        <w:tc>
          <w:tcPr>
            <w:tcW w:w="2688"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51"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61" w:type="dxa"/>
          </w:tcPr>
          <w:p>
            <w:pPr>
              <w:widowControl/>
              <w:spacing w:after="0" w:line="276" w:lineRule="auto"/>
              <w:jc w:val="left"/>
              <w:rPr>
                <w:sz w:val="18"/>
                <w:szCs w:val="18"/>
              </w:rPr>
            </w:pPr>
            <w:r>
              <w:rPr>
                <w:sz w:val="18"/>
                <w:szCs w:val="20"/>
              </w:rPr>
              <w:t xml:space="preserve">DV-EST-032</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Estoque: separação da amostra</w:t>
            </w:r>
          </w:p>
        </w:tc>
        <w:tc>
          <w:tcPr>
            <w:tcW w:w="2688"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51"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61" w:type="dxa"/>
          </w:tcPr>
          <w:p>
            <w:pPr>
              <w:widowControl/>
              <w:spacing w:after="0" w:line="276" w:lineRule="auto"/>
              <w:jc w:val="left"/>
              <w:rPr>
                <w:sz w:val="18"/>
                <w:szCs w:val="18"/>
              </w:rPr>
            </w:pPr>
            <w:r>
              <w:rPr>
                <w:sz w:val="18"/>
                <w:szCs w:val="20"/>
              </w:rPr>
              <w:t xml:space="preserve">DV-EST-033</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Estoque: Movimentação de Material</w:t>
            </w:r>
          </w:p>
        </w:tc>
        <w:tc>
          <w:tcPr>
            <w:tcW w:w="2688"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51"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61" w:type="dxa"/>
          </w:tcPr>
          <w:p>
            <w:pPr>
              <w:widowControl/>
              <w:spacing w:after="0" w:line="276" w:lineRule="auto"/>
              <w:jc w:val="left"/>
              <w:rPr>
                <w:sz w:val="18"/>
                <w:szCs w:val="18"/>
              </w:rPr>
            </w:pPr>
            <w:r>
              <w:rPr>
                <w:sz w:val="18"/>
                <w:szCs w:val="20"/>
              </w:rPr>
              <w:t xml:space="preserve">DV-EST-034</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Estoque: Histórico do Lote</w:t>
            </w:r>
          </w:p>
        </w:tc>
        <w:tc>
          <w:tcPr>
            <w:tcW w:w="2688"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51"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61" w:type="dxa"/>
          </w:tcPr>
          <w:p>
            <w:pPr>
              <w:widowControl/>
              <w:spacing w:after="0" w:line="276" w:lineRule="auto"/>
              <w:jc w:val="left"/>
              <w:rPr>
                <w:sz w:val="18"/>
                <w:szCs w:val="18"/>
              </w:rPr>
            </w:pPr>
            <w:r>
              <w:rPr>
                <w:sz w:val="18"/>
                <w:szCs w:val="20"/>
              </w:rPr>
              <w:t xml:space="preserve">DV-EST-039</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Reanálise Avulsa</w:t>
            </w:r>
          </w:p>
        </w:tc>
        <w:tc>
          <w:tcPr>
            <w:tcW w:w="2688"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51"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61" w:type="dxa"/>
          </w:tcPr>
          <w:p>
            <w:pPr>
              <w:widowControl/>
              <w:spacing w:after="0" w:line="276" w:lineRule="auto"/>
              <w:jc w:val="left"/>
              <w:rPr>
                <w:sz w:val="18"/>
                <w:szCs w:val="18"/>
              </w:rPr>
            </w:pPr>
            <w:r>
              <w:rPr>
                <w:sz w:val="18"/>
                <w:szCs w:val="20"/>
              </w:rPr>
              <w:t xml:space="preserve">DV-EST-041</w:t>
            </w:r>
          </w:p>
        </w:tc>
        <w:tc>
          <w:tcPr>
            <w:tcW w:w="1328" w:type="dxa"/>
          </w:tcPr>
          <w:p>
            <w:pPr>
              <w:widowControl/>
              <w:spacing w:after="0" w:line="276" w:lineRule="auto"/>
              <w:jc w:val="left"/>
              <w:rPr>
                <w:sz w:val="18"/>
                <w:szCs w:val="18"/>
              </w:rPr>
            </w:pPr>
            <w:r>
              <w:rPr>
                <w:sz w:val="18"/>
                <w:szCs w:val="20"/>
              </w:rPr>
              <w:t xml:space="preserve">Média (a confirmar)</w:t>
            </w:r>
          </w:p>
        </w:tc>
        <w:tc>
          <w:tcPr>
            <w:tcW w:w="2003" w:type="dxa"/>
          </w:tcPr>
          <w:p>
            <w:pPr>
              <w:widowControl/>
              <w:spacing w:after="0" w:line="276" w:lineRule="auto"/>
              <w:jc w:val="left"/>
              <w:rPr>
                <w:sz w:val="18"/>
                <w:szCs w:val="18"/>
              </w:rPr>
            </w:pPr>
            <w:r>
              <w:rPr>
                <w:sz w:val="18"/>
                <w:szCs w:val="20"/>
              </w:rPr>
              <w:t xml:space="preserve">Agenda de Reanálise</w:t>
            </w:r>
          </w:p>
        </w:tc>
        <w:tc>
          <w:tcPr>
            <w:tcW w:w="2688"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51"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61" w:type="dxa"/>
          </w:tcPr>
          <w:p>
            <w:pPr>
              <w:widowControl/>
              <w:spacing w:after="0" w:line="276" w:lineRule="auto"/>
              <w:jc w:val="left"/>
              <w:rPr>
                <w:sz w:val="18"/>
                <w:szCs w:val="18"/>
              </w:rPr>
            </w:pPr>
            <w:r>
              <w:rPr>
                <w:sz w:val="18"/>
                <w:szCs w:val="20"/>
              </w:rPr>
              <w:t xml:space="preserve">DV-EST-042</w:t>
            </w:r>
          </w:p>
        </w:tc>
        <w:tc>
          <w:tcPr>
            <w:tcW w:w="1328" w:type="dxa"/>
          </w:tcPr>
          <w:p>
            <w:pPr>
              <w:widowControl/>
              <w:spacing w:after="0" w:line="276" w:lineRule="auto"/>
              <w:jc w:val="left"/>
              <w:rPr>
                <w:sz w:val="18"/>
                <w:szCs w:val="18"/>
              </w:rPr>
            </w:pPr>
            <w:r>
              <w:rPr>
                <w:sz w:val="18"/>
                <w:szCs w:val="20"/>
              </w:rPr>
              <w:t xml:space="preserve">Média (a confirmar)</w:t>
            </w:r>
          </w:p>
        </w:tc>
        <w:tc>
          <w:tcPr>
            <w:tcW w:w="2003" w:type="dxa"/>
          </w:tcPr>
          <w:p>
            <w:pPr>
              <w:widowControl/>
              <w:spacing w:after="0" w:line="276" w:lineRule="auto"/>
              <w:jc w:val="left"/>
              <w:rPr>
                <w:sz w:val="18"/>
                <w:szCs w:val="18"/>
              </w:rPr>
            </w:pPr>
            <w:r>
              <w:rPr>
                <w:sz w:val="18"/>
                <w:szCs w:val="20"/>
              </w:rPr>
              <w:t xml:space="preserve">Movimentação de Material</w:t>
            </w:r>
          </w:p>
        </w:tc>
        <w:tc>
          <w:tcPr>
            <w:tcW w:w="2688"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51"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61" w:type="dxa"/>
          </w:tcPr>
          <w:p>
            <w:pPr>
              <w:widowControl/>
              <w:spacing w:after="0" w:line="276" w:lineRule="auto"/>
              <w:jc w:val="left"/>
              <w:rPr>
                <w:sz w:val="18"/>
                <w:szCs w:val="18"/>
              </w:rPr>
            </w:pPr>
            <w:r>
              <w:rPr>
                <w:sz w:val="18"/>
                <w:szCs w:val="20"/>
              </w:rPr>
              <w:t xml:space="preserve">DV-EST-045</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Atendimento de Solicitação</w:t>
            </w:r>
          </w:p>
        </w:tc>
        <w:tc>
          <w:tcPr>
            <w:tcW w:w="2688" w:type="dxa"/>
          </w:tcPr>
          <w:p>
            <w:pPr>
              <w:widowControl/>
              <w:spacing w:after="0" w:line="276" w:lineRule="auto"/>
              <w:jc w:val="left"/>
              <w:rPr>
                <w:sz w:val="18"/>
                <w:szCs w:val="18"/>
              </w:rPr>
            </w:pPr>
            <w:r>
              <w:rPr>
                <w:sz w:val="18"/>
                <w:szCs w:val="20"/>
              </w:rPr>
              <w:t xml:space="preserve">Não há campo de justificativa ao atender</w:t>
            </w:r>
          </w:p>
        </w:tc>
        <w:tc>
          <w:tcPr>
            <w:tcW w:w="2251"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61" w:type="dxa"/>
          </w:tcPr>
          <w:p>
            <w:pPr>
              <w:widowControl/>
              <w:spacing w:after="0" w:line="276" w:lineRule="auto"/>
              <w:jc w:val="left"/>
              <w:rPr>
                <w:sz w:val="18"/>
                <w:szCs w:val="18"/>
              </w:rPr>
            </w:pPr>
            <w:r>
              <w:rPr>
                <w:sz w:val="18"/>
                <w:szCs w:val="20"/>
              </w:rPr>
              <w:t xml:space="preserve">DV-EST-046</w:t>
            </w:r>
          </w:p>
        </w:tc>
        <w:tc>
          <w:tcPr>
            <w:tcW w:w="1328" w:type="dxa"/>
          </w:tcPr>
          <w:p>
            <w:pPr>
              <w:widowControl/>
              <w:spacing w:after="0" w:line="276" w:lineRule="auto"/>
              <w:jc w:val="left"/>
              <w:rPr>
                <w:sz w:val="18"/>
                <w:szCs w:val="18"/>
              </w:rPr>
            </w:pPr>
            <w:r>
              <w:rPr>
                <w:sz w:val="18"/>
                <w:b/>
                <w:bCs/>
                <w:szCs w:val="20"/>
              </w:rPr>
              <w:t xml:space="preserve">Alta</w:t>
            </w:r>
          </w:p>
        </w:tc>
        <w:tc>
          <w:tcPr>
            <w:tcW w:w="2003" w:type="dxa"/>
          </w:tcPr>
          <w:p>
            <w:pPr>
              <w:widowControl/>
              <w:spacing w:after="0" w:line="276" w:lineRule="auto"/>
              <w:jc w:val="left"/>
              <w:rPr>
                <w:sz w:val="18"/>
                <w:szCs w:val="18"/>
              </w:rPr>
            </w:pPr>
            <w:r>
              <w:rPr>
                <w:sz w:val="18"/>
                <w:szCs w:val="20"/>
              </w:rPr>
              <w:t xml:space="preserve">Remessa de Material</w:t>
            </w:r>
          </w:p>
        </w:tc>
        <w:tc>
          <w:tcPr>
            <w:tcW w:w="2688"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w:t>
            </w:r>
          </w:p>
        </w:tc>
        <w:tc>
          <w:tcPr>
            <w:tcW w:w="2251"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61" w:type="dxa"/>
          </w:tcPr>
          <w:p>
            <w:pPr>
              <w:widowControl/>
              <w:spacing w:after="0" w:line="276" w:lineRule="auto"/>
              <w:jc w:val="left"/>
              <w:rPr>
                <w:sz w:val="18"/>
                <w:szCs w:val="18"/>
              </w:rPr>
            </w:pPr>
            <w:r>
              <w:rPr>
                <w:sz w:val="18"/>
                <w:szCs w:val="20"/>
              </w:rPr>
              <w:t xml:space="preserve">DV-EST-040</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Revalidação de Lote e Agenda de Reanálise</w:t>
            </w:r>
          </w:p>
        </w:tc>
        <w:tc>
          <w:tcPr>
            <w:tcW w:w="2688" w:type="dxa"/>
          </w:tcPr>
          <w:p>
            <w:pPr>
              <w:widowControl/>
              <w:spacing w:after="0" w:line="276" w:lineRule="auto"/>
              <w:jc w:val="left"/>
              <w:rPr>
                <w:sz w:val="18"/>
                <w:szCs w:val="18"/>
              </w:rPr>
            </w:pPr>
            <w:r>
              <w:rPr>
                <w:sz w:val="18"/>
                <w:szCs w:val="20"/>
              </w:rPr>
              <w:t xml:space="preserve">Lista vazia mostra linha fantasma com zeros e botão Editar</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DV-EST-038</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CQ: digitação de resultados</w:t>
            </w:r>
          </w:p>
        </w:tc>
        <w:tc>
          <w:tcPr>
            <w:tcW w:w="2688" w:type="dxa"/>
          </w:tcPr>
          <w:p>
            <w:pPr>
              <w:widowControl/>
              <w:spacing w:after="0" w:line="276" w:lineRule="auto"/>
              <w:jc w:val="left"/>
              <w:rPr>
                <w:sz w:val="18"/>
                <w:szCs w:val="18"/>
              </w:rPr>
            </w:pPr>
            <w:r>
              <w:rPr>
                <w:sz w:val="18"/>
                <w:szCs w:val="20"/>
              </w:rPr>
              <w:t xml:space="preserve">O resultado de conformidade vem pré-selecionado em "conforme"</w:t>
            </w:r>
          </w:p>
        </w:tc>
        <w:tc>
          <w:tcPr>
            <w:tcW w:w="2251" w:type="dxa"/>
          </w:tcPr>
          <w:p>
            <w:pPr>
              <w:widowControl/>
              <w:spacing w:after="0" w:line="276" w:lineRule="auto"/>
              <w:jc w:val="left"/>
              <w:rPr>
                <w:sz w:val="18"/>
                <w:szCs w:val="18"/>
              </w:rPr>
            </w:pPr>
            <w:r>
              <w:rPr>
                <w:sz w:val="18"/>
                <w:szCs w:val="20"/>
              </w:rPr>
              <w:t xml:space="preserve">Integridade do dado registrado</w:t>
            </w:r>
          </w:p>
        </w:tc>
      </w:tr>
      <w:tr>
        <w:trPr>
          <w:cantSplit/>
        </w:trPr>
        <w:tc>
          <w:tcPr>
            <w:tcW w:w="1361" w:type="dxa"/>
          </w:tcPr>
          <w:p>
            <w:pPr>
              <w:widowControl/>
              <w:spacing w:after="0" w:line="276" w:lineRule="auto"/>
              <w:jc w:val="left"/>
              <w:rPr>
                <w:sz w:val="18"/>
                <w:szCs w:val="18"/>
              </w:rPr>
            </w:pPr>
            <w:r>
              <w:rPr>
                <w:sz w:val="18"/>
                <w:szCs w:val="20"/>
              </w:rPr>
              <w:t xml:space="preserve">DV-EST-018</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Endereço de estoque: exclusão</w:t>
            </w:r>
          </w:p>
        </w:tc>
        <w:tc>
          <w:tcPr>
            <w:tcW w:w="2688"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51"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61" w:type="dxa"/>
          </w:tcPr>
          <w:p>
            <w:pPr>
              <w:widowControl/>
              <w:spacing w:after="0" w:line="276" w:lineRule="auto"/>
              <w:jc w:val="left"/>
              <w:rPr>
                <w:sz w:val="18"/>
                <w:szCs w:val="18"/>
              </w:rPr>
            </w:pPr>
            <w:r>
              <w:rPr>
                <w:sz w:val="18"/>
                <w:szCs w:val="20"/>
              </w:rPr>
              <w:t xml:space="preserve">DV-EST-020</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Análise do Estoque</w:t>
            </w:r>
          </w:p>
        </w:tc>
        <w:tc>
          <w:tcPr>
            <w:tcW w:w="2688"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51"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61" w:type="dxa"/>
          </w:tcPr>
          <w:p>
            <w:pPr>
              <w:widowControl/>
              <w:spacing w:after="0" w:line="276" w:lineRule="auto"/>
              <w:jc w:val="left"/>
              <w:rPr>
                <w:sz w:val="18"/>
                <w:szCs w:val="18"/>
              </w:rPr>
            </w:pPr>
            <w:r>
              <w:rPr>
                <w:sz w:val="18"/>
                <w:szCs w:val="20"/>
              </w:rPr>
              <w:t xml:space="preserve">DV-EST-021</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Pedido de Compra</w:t>
            </w:r>
          </w:p>
        </w:tc>
        <w:tc>
          <w:tcPr>
            <w:tcW w:w="2688"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51"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61" w:type="dxa"/>
          </w:tcPr>
          <w:p>
            <w:pPr>
              <w:widowControl/>
              <w:spacing w:after="0" w:line="276" w:lineRule="auto"/>
              <w:jc w:val="left"/>
              <w:rPr>
                <w:sz w:val="18"/>
                <w:szCs w:val="18"/>
              </w:rPr>
            </w:pPr>
            <w:r>
              <w:rPr>
                <w:sz w:val="18"/>
                <w:szCs w:val="20"/>
              </w:rPr>
              <w:t xml:space="preserve">DV-EST-023</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Avaliação do Fornecedor</w:t>
            </w:r>
          </w:p>
        </w:tc>
        <w:tc>
          <w:tcPr>
            <w:tcW w:w="2688" w:type="dxa"/>
          </w:tcPr>
          <w:p>
            <w:pPr>
              <w:widowControl/>
              <w:spacing w:after="0" w:line="276" w:lineRule="auto"/>
              <w:jc w:val="left"/>
              <w:rPr>
                <w:sz w:val="18"/>
                <w:szCs w:val="18"/>
              </w:rPr>
            </w:pPr>
            <w:r>
              <w:rPr>
                <w:sz w:val="18"/>
                <w:szCs w:val="20"/>
              </w:rPr>
              <w:t xml:space="preserve">Depois de gravada, não pode ser alterada nem tem histórico</w:t>
            </w:r>
          </w:p>
        </w:tc>
        <w:tc>
          <w:tcPr>
            <w:tcW w:w="2251"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61" w:type="dxa"/>
          </w:tcPr>
          <w:p>
            <w:pPr>
              <w:widowControl/>
              <w:spacing w:after="0" w:line="276" w:lineRule="auto"/>
              <w:jc w:val="left"/>
              <w:rPr>
                <w:sz w:val="18"/>
                <w:szCs w:val="18"/>
              </w:rPr>
            </w:pPr>
            <w:r>
              <w:rPr>
                <w:sz w:val="18"/>
                <w:szCs w:val="20"/>
              </w:rPr>
              <w:t xml:space="preserve">DV-EST-026</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Entrada de Material - Produção → CQ</w:t>
            </w:r>
          </w:p>
        </w:tc>
        <w:tc>
          <w:tcPr>
            <w:tcW w:w="2688"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51"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61" w:type="dxa"/>
          </w:tcPr>
          <w:p>
            <w:pPr>
              <w:widowControl/>
              <w:spacing w:after="0" w:line="276" w:lineRule="auto"/>
              <w:jc w:val="left"/>
              <w:rPr>
                <w:sz w:val="18"/>
                <w:szCs w:val="18"/>
              </w:rPr>
            </w:pPr>
            <w:r>
              <w:rPr>
                <w:sz w:val="18"/>
                <w:szCs w:val="20"/>
              </w:rPr>
              <w:t xml:space="preserve">DV-EST-004</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Checklist de inspeção veicular</w:t>
            </w:r>
          </w:p>
        </w:tc>
        <w:tc>
          <w:tcPr>
            <w:tcW w:w="2688" w:type="dxa"/>
          </w:tcPr>
          <w:p>
            <w:pPr>
              <w:widowControl/>
              <w:spacing w:after="0" w:line="276" w:lineRule="auto"/>
              <w:jc w:val="left"/>
              <w:rPr>
                <w:sz w:val="18"/>
                <w:szCs w:val="18"/>
              </w:rPr>
            </w:pPr>
            <w:r>
              <w:rPr>
                <w:sz w:val="18"/>
                <w:szCs w:val="20"/>
              </w:rPr>
              <w:t xml:space="preserve">Salva com parecer "Aprovado" sem nenhuma das 15 respostas</w:t>
            </w:r>
          </w:p>
        </w:tc>
        <w:tc>
          <w:tcPr>
            <w:tcW w:w="2251"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61" w:type="dxa"/>
          </w:tcPr>
          <w:p>
            <w:pPr>
              <w:widowControl/>
              <w:spacing w:after="0" w:line="276" w:lineRule="auto"/>
              <w:jc w:val="left"/>
              <w:rPr>
                <w:sz w:val="18"/>
                <w:szCs w:val="18"/>
              </w:rPr>
            </w:pPr>
            <w:r>
              <w:rPr>
                <w:sz w:val="18"/>
                <w:szCs w:val="20"/>
              </w:rPr>
              <w:t xml:space="preserve">DV-EST-011</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Recebimento de Material</w:t>
            </w:r>
          </w:p>
        </w:tc>
        <w:tc>
          <w:tcPr>
            <w:tcW w:w="2688"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51"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61" w:type="dxa"/>
          </w:tcPr>
          <w:p>
            <w:pPr>
              <w:widowControl/>
              <w:spacing w:after="0" w:line="276" w:lineRule="auto"/>
              <w:jc w:val="left"/>
              <w:rPr>
                <w:sz w:val="18"/>
                <w:szCs w:val="18"/>
              </w:rPr>
            </w:pPr>
            <w:r>
              <w:rPr>
                <w:sz w:val="18"/>
                <w:szCs w:val="20"/>
              </w:rPr>
              <w:t xml:space="preserve">DV-EST-012</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Recebimento de Material</w:t>
            </w:r>
          </w:p>
        </w:tc>
        <w:tc>
          <w:tcPr>
            <w:tcW w:w="2688"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51"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61" w:type="dxa"/>
          </w:tcPr>
          <w:p>
            <w:pPr>
              <w:widowControl/>
              <w:spacing w:after="0" w:line="276" w:lineRule="auto"/>
              <w:jc w:val="left"/>
              <w:rPr>
                <w:sz w:val="18"/>
                <w:szCs w:val="18"/>
              </w:rPr>
            </w:pPr>
            <w:r>
              <w:rPr>
                <w:sz w:val="18"/>
                <w:szCs w:val="20"/>
              </w:rPr>
              <w:t xml:space="preserve">DV-EST-001</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Recebimento de Material: lote</w:t>
            </w:r>
          </w:p>
        </w:tc>
        <w:tc>
          <w:tcPr>
            <w:tcW w:w="2688"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51"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61" w:type="dxa"/>
          </w:tcPr>
          <w:p>
            <w:pPr>
              <w:widowControl/>
              <w:spacing w:after="0" w:line="276" w:lineRule="auto"/>
              <w:jc w:val="left"/>
              <w:rPr>
                <w:sz w:val="18"/>
                <w:szCs w:val="18"/>
              </w:rPr>
            </w:pPr>
            <w:r>
              <w:rPr>
                <w:sz w:val="18"/>
                <w:szCs w:val="20"/>
              </w:rPr>
              <w:t xml:space="preserve">DV-EST-002</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Recebimento de Material: lote</w:t>
            </w:r>
          </w:p>
        </w:tc>
        <w:tc>
          <w:tcPr>
            <w:tcW w:w="2688"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51"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61" w:type="dxa"/>
          </w:tcPr>
          <w:p>
            <w:pPr>
              <w:widowControl/>
              <w:spacing w:after="0" w:line="276" w:lineRule="auto"/>
              <w:jc w:val="left"/>
              <w:rPr>
                <w:sz w:val="18"/>
                <w:szCs w:val="18"/>
              </w:rPr>
            </w:pPr>
            <w:r>
              <w:rPr>
                <w:sz w:val="18"/>
                <w:szCs w:val="20"/>
              </w:rPr>
              <w:t xml:space="preserve">DV-EST-003</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Recebimento de Material</w:t>
            </w:r>
          </w:p>
        </w:tc>
        <w:tc>
          <w:tcPr>
            <w:tcW w:w="2688"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DV-EST-006</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Item</w:t>
            </w:r>
          </w:p>
        </w:tc>
        <w:tc>
          <w:tcPr>
            <w:tcW w:w="2688"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DV-EST-017</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Endereço de estoque</w:t>
            </w:r>
          </w:p>
        </w:tc>
        <w:tc>
          <w:tcPr>
            <w:tcW w:w="2688"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DV-EST-037</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CQ: mensagens</w:t>
            </w:r>
          </w:p>
        </w:tc>
        <w:tc>
          <w:tcPr>
            <w:tcW w:w="2688"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DV-EST-019</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Análise da Curva ABC</w:t>
            </w:r>
          </w:p>
        </w:tc>
        <w:tc>
          <w:tcPr>
            <w:tcW w:w="2688" w:type="dxa"/>
          </w:tcPr>
          <w:p>
            <w:pPr>
              <w:widowControl/>
              <w:spacing w:after="0" w:line="276" w:lineRule="auto"/>
              <w:jc w:val="left"/>
              <w:rPr>
                <w:sz w:val="18"/>
                <w:szCs w:val="18"/>
              </w:rPr>
            </w:pPr>
            <w:r>
              <w:rPr>
                <w:sz w:val="18"/>
                <w:szCs w:val="20"/>
              </w:rPr>
              <w:t xml:space="preserve">Aceita período no futuro (2030) e gera a curva</w:t>
            </w:r>
          </w:p>
        </w:tc>
        <w:tc>
          <w:tcPr>
            <w:tcW w:w="2251" w:type="dxa"/>
          </w:tcPr>
          <w:p>
            <w:pPr>
              <w:widowControl/>
              <w:spacing w:after="0" w:line="276" w:lineRule="auto"/>
              <w:jc w:val="left"/>
              <w:rPr>
                <w:sz w:val="18"/>
                <w:szCs w:val="18"/>
              </w:rPr>
            </w:pPr>
            <w:r>
              <w:rPr>
                <w:sz w:val="18"/>
                <w:szCs w:val="20"/>
              </w:rPr>
              <w:t xml:space="preserve">Dado sem sentido</w:t>
            </w:r>
          </w:p>
        </w:tc>
      </w:tr>
      <w:tr>
        <w:trPr>
          <w:cantSplit/>
        </w:trPr>
        <w:tc>
          <w:tcPr>
            <w:tcW w:w="1361" w:type="dxa"/>
          </w:tcPr>
          <w:p>
            <w:pPr>
              <w:widowControl/>
              <w:spacing w:after="0" w:line="276" w:lineRule="auto"/>
              <w:jc w:val="left"/>
              <w:rPr>
                <w:sz w:val="18"/>
                <w:szCs w:val="18"/>
              </w:rPr>
            </w:pPr>
            <w:r>
              <w:rPr>
                <w:sz w:val="18"/>
                <w:szCs w:val="20"/>
              </w:rPr>
              <w:t xml:space="preserve">DV-EST-013</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Recebimento de Material: nota fiscal</w:t>
            </w:r>
          </w:p>
        </w:tc>
        <w:tc>
          <w:tcPr>
            <w:tcW w:w="2688"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DV-EST-049</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Inventário: Contagem, Auditoria e Apuração</w:t>
            </w:r>
          </w:p>
        </w:tc>
        <w:tc>
          <w:tcPr>
            <w:tcW w:w="2688"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61" w:type="dxa"/>
          </w:tcPr>
          <w:p>
            <w:pPr>
              <w:widowControl/>
              <w:spacing w:after="0" w:line="276" w:lineRule="auto"/>
              <w:jc w:val="left"/>
              <w:rPr>
                <w:sz w:val="18"/>
                <w:szCs w:val="18"/>
              </w:rPr>
            </w:pPr>
            <w:r>
              <w:rPr>
                <w:sz w:val="18"/>
                <w:szCs w:val="20"/>
              </w:rPr>
              <w:t xml:space="preserve">DV-EST-050</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Inventário: Apuração</w:t>
            </w:r>
          </w:p>
        </w:tc>
        <w:tc>
          <w:tcPr>
            <w:tcW w:w="2688"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61" w:type="dxa"/>
          </w:tcPr>
          <w:p>
            <w:pPr>
              <w:widowControl/>
              <w:spacing w:after="0" w:line="276" w:lineRule="auto"/>
              <w:jc w:val="left"/>
              <w:rPr>
                <w:sz w:val="18"/>
                <w:szCs w:val="18"/>
              </w:rPr>
            </w:pPr>
            <w:r>
              <w:rPr>
                <w:sz w:val="18"/>
                <w:szCs w:val="20"/>
              </w:rPr>
              <w:t xml:space="preserve">DV-EST-052</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Banco (tela fora do menu)</w:t>
            </w:r>
          </w:p>
        </w:tc>
        <w:tc>
          <w:tcPr>
            <w:tcW w:w="2688"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61" w:type="dxa"/>
          </w:tcPr>
          <w:p>
            <w:pPr>
              <w:widowControl/>
              <w:spacing w:after="0" w:line="276" w:lineRule="auto"/>
              <w:jc w:val="left"/>
              <w:rPr>
                <w:sz w:val="18"/>
                <w:szCs w:val="18"/>
              </w:rPr>
            </w:pPr>
            <w:r>
              <w:rPr>
                <w:sz w:val="18"/>
                <w:szCs w:val="20"/>
              </w:rPr>
              <w:t xml:space="preserve">DV-EST-054</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Kits: Análise do Planejamento</w:t>
            </w:r>
          </w:p>
        </w:tc>
        <w:tc>
          <w:tcPr>
            <w:tcW w:w="2688" w:type="dxa"/>
          </w:tcPr>
          <w:p>
            <w:pPr>
              <w:widowControl/>
              <w:spacing w:after="0" w:line="276" w:lineRule="auto"/>
              <w:jc w:val="left"/>
              <w:rPr>
                <w:sz w:val="18"/>
                <w:szCs w:val="18"/>
              </w:rPr>
            </w:pPr>
            <w:r>
              <w:rPr>
                <w:sz w:val="18"/>
                <w:szCs w:val="20"/>
              </w:rPr>
              <w:t xml:space="preserve">Diz "Analise gerada!", mas não grava nem mostra a necessidade; a lista de análises segue vazia.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O sistema não pode confirmar o que não gravou (mesma família do DV-EST-016)</w:t>
            </w:r>
          </w:p>
        </w:tc>
      </w:tr>
      <w:tr>
        <w:trPr>
          <w:cantSplit/>
        </w:trPr>
        <w:tc>
          <w:tcPr>
            <w:tcW w:w="1361" w:type="dxa"/>
          </w:tcPr>
          <w:p>
            <w:pPr>
              <w:widowControl/>
              <w:spacing w:after="0" w:line="276" w:lineRule="auto"/>
              <w:jc w:val="left"/>
              <w:rPr>
                <w:sz w:val="18"/>
                <w:szCs w:val="18"/>
              </w:rPr>
            </w:pPr>
            <w:r>
              <w:rPr>
                <w:sz w:val="18"/>
                <w:szCs w:val="20"/>
              </w:rPr>
              <w:t xml:space="preserve">DV-EST-056</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Atendimento de Solicitação (kit)</w:t>
            </w:r>
          </w:p>
        </w:tc>
        <w:tc>
          <w:tcPr>
            <w:tcW w:w="2688"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61" w:type="dxa"/>
          </w:tcPr>
          <w:p>
            <w:pPr>
              <w:widowControl/>
              <w:spacing w:after="0" w:line="276" w:lineRule="auto"/>
              <w:jc w:val="left"/>
              <w:rPr>
                <w:sz w:val="18"/>
                <w:szCs w:val="18"/>
              </w:rPr>
            </w:pPr>
            <w:r>
              <w:rPr>
                <w:sz w:val="18"/>
                <w:szCs w:val="20"/>
              </w:rPr>
              <w:t xml:space="preserve">DV-EST-059</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Condição de Armazenagem, Coluna (e Rua, Andar)</w:t>
            </w:r>
          </w:p>
        </w:tc>
        <w:tc>
          <w:tcPr>
            <w:tcW w:w="2688"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61" w:type="dxa"/>
          </w:tcPr>
          <w:p>
            <w:pPr>
              <w:widowControl/>
              <w:spacing w:after="0" w:line="276" w:lineRule="auto"/>
              <w:jc w:val="left"/>
              <w:rPr>
                <w:sz w:val="18"/>
                <w:szCs w:val="18"/>
              </w:rPr>
            </w:pPr>
            <w:r>
              <w:rPr>
                <w:sz w:val="18"/>
                <w:szCs w:val="20"/>
              </w:rPr>
              <w:t xml:space="preserve">DV-EST-061</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Atendimento de Solicitação: cancelar item</w:t>
            </w:r>
          </w:p>
        </w:tc>
        <w:tc>
          <w:tcPr>
            <w:tcW w:w="2688"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61" w:type="dxa"/>
          </w:tcPr>
          <w:p>
            <w:pPr>
              <w:widowControl/>
              <w:spacing w:after="0" w:line="276" w:lineRule="auto"/>
              <w:jc w:val="left"/>
              <w:rPr>
                <w:sz w:val="18"/>
                <w:szCs w:val="18"/>
              </w:rPr>
            </w:pPr>
            <w:r>
              <w:rPr>
                <w:sz w:val="18"/>
                <w:szCs w:val="20"/>
              </w:rPr>
              <w:t xml:space="preserve">DV-EST-062</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Relatórios RM36 (Insumos Reprovados) e RM17 (Quarentena)</w:t>
            </w:r>
          </w:p>
        </w:tc>
        <w:tc>
          <w:tcPr>
            <w:tcW w:w="2688"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51"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61" w:type="dxa"/>
          </w:tcPr>
          <w:p>
            <w:pPr>
              <w:widowControl/>
              <w:spacing w:after="0" w:line="276" w:lineRule="auto"/>
              <w:jc w:val="left"/>
              <w:rPr>
                <w:sz w:val="18"/>
                <w:szCs w:val="18"/>
              </w:rPr>
            </w:pPr>
            <w:r>
              <w:rPr>
                <w:sz w:val="18"/>
                <w:szCs w:val="20"/>
              </w:rPr>
              <w:t xml:space="preserve">DV-EST-064</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Devolução de Material</w:t>
            </w:r>
          </w:p>
        </w:tc>
        <w:tc>
          <w:tcPr>
            <w:tcW w:w="2688"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61" w:type="dxa"/>
          </w:tcPr>
          <w:p>
            <w:pPr>
              <w:widowControl/>
              <w:spacing w:after="0" w:line="276" w:lineRule="auto"/>
              <w:jc w:val="left"/>
              <w:rPr>
                <w:sz w:val="18"/>
                <w:szCs w:val="18"/>
              </w:rPr>
            </w:pPr>
            <w:r>
              <w:rPr>
                <w:sz w:val="18"/>
                <w:szCs w:val="20"/>
              </w:rPr>
              <w:t xml:space="preserve">DV-EST-066</w:t>
            </w:r>
          </w:p>
        </w:tc>
        <w:tc>
          <w:tcPr>
            <w:tcW w:w="1328" w:type="dxa"/>
          </w:tcPr>
          <w:p>
            <w:pPr>
              <w:widowControl/>
              <w:spacing w:after="0" w:line="276" w:lineRule="auto"/>
              <w:jc w:val="left"/>
              <w:rPr>
                <w:sz w:val="18"/>
                <w:szCs w:val="18"/>
              </w:rPr>
            </w:pPr>
            <w:r>
              <w:rPr>
                <w:sz w:val="18"/>
                <w:szCs w:val="20"/>
              </w:rPr>
              <w:t xml:space="preserve">Média</w:t>
            </w:r>
          </w:p>
        </w:tc>
        <w:tc>
          <w:tcPr>
            <w:tcW w:w="2003" w:type="dxa"/>
          </w:tcPr>
          <w:p>
            <w:pPr>
              <w:widowControl/>
              <w:spacing w:after="0" w:line="276" w:lineRule="auto"/>
              <w:jc w:val="left"/>
              <w:rPr>
                <w:sz w:val="18"/>
                <w:szCs w:val="18"/>
              </w:rPr>
            </w:pPr>
            <w:r>
              <w:rPr>
                <w:sz w:val="18"/>
                <w:szCs w:val="20"/>
              </w:rPr>
              <w:t xml:space="preserve">Cadastro de Local de Armazenagem</w:t>
            </w:r>
          </w:p>
        </w:tc>
        <w:tc>
          <w:tcPr>
            <w:tcW w:w="2688" w:type="dxa"/>
          </w:tcPr>
          <w:p>
            <w:pPr>
              <w:widowControl/>
              <w:spacing w:after="0" w:line="276" w:lineRule="auto"/>
              <w:jc w:val="left"/>
              <w:rPr>
                <w:sz w:val="18"/>
                <w:szCs w:val="18"/>
              </w:rPr>
            </w:pPr>
            <w:r>
              <w:rPr>
                <w:sz w:val="18"/>
                <w:szCs w:val="20"/>
              </w:rPr>
              <w:t xml:space="preserve">A lista Almoxarifado oferece só 6 almoxarifados; os de Retenção e Estabilidade não aparecem, e não dá para criar local para eles. </w:t>
            </w:r>
            <w:r>
              <w:rPr>
                <w:sz w:val="18"/>
                <w:i/>
                <w:iCs/>
                <w:szCs w:val="20"/>
              </w:rPr>
              <w:t xml:space="preserve">Rodada 9</w:t>
            </w:r>
          </w:p>
        </w:tc>
        <w:tc>
          <w:tcPr>
            <w:tcW w:w="2251"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61" w:type="dxa"/>
          </w:tcPr>
          <w:p>
            <w:pPr>
              <w:widowControl/>
              <w:spacing w:after="0" w:line="276" w:lineRule="auto"/>
              <w:jc w:val="left"/>
              <w:rPr>
                <w:sz w:val="18"/>
                <w:szCs w:val="18"/>
              </w:rPr>
            </w:pPr>
            <w:r>
              <w:rPr>
                <w:sz w:val="18"/>
                <w:szCs w:val="20"/>
              </w:rPr>
              <w:t xml:space="preserve">DV-EST-051</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Item</w:t>
            </w:r>
          </w:p>
        </w:tc>
        <w:tc>
          <w:tcPr>
            <w:tcW w:w="2688"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Dado mestre consistente</w:t>
            </w:r>
          </w:p>
        </w:tc>
      </w:tr>
      <w:tr>
        <w:trPr>
          <w:cantSplit/>
        </w:trPr>
        <w:tc>
          <w:tcPr>
            <w:tcW w:w="1361" w:type="dxa"/>
          </w:tcPr>
          <w:p>
            <w:pPr>
              <w:widowControl/>
              <w:spacing w:after="0" w:line="276" w:lineRule="auto"/>
              <w:jc w:val="left"/>
              <w:rPr>
                <w:sz w:val="18"/>
                <w:szCs w:val="18"/>
              </w:rPr>
            </w:pPr>
            <w:r>
              <w:rPr>
                <w:sz w:val="18"/>
                <w:szCs w:val="20"/>
              </w:rPr>
              <w:t xml:space="preserve">DV-EST-053</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Item e demais pesquisas</w:t>
            </w:r>
          </w:p>
        </w:tc>
        <w:tc>
          <w:tcPr>
            <w:tcW w:w="2688"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DV-EST-055</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Cadastro de Kits</w:t>
            </w:r>
          </w:p>
        </w:tc>
        <w:tc>
          <w:tcPr>
            <w:tcW w:w="2688"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DV-EST-057</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Relatórios de kit e de Condição de Armazenagem</w:t>
            </w:r>
          </w:p>
        </w:tc>
        <w:tc>
          <w:tcPr>
            <w:tcW w:w="2688"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Usabilidade</w:t>
            </w:r>
          </w:p>
        </w:tc>
      </w:tr>
      <w:tr>
        <w:trPr>
          <w:cantSplit/>
        </w:trPr>
        <w:tc>
          <w:tcPr>
            <w:tcW w:w="1361" w:type="dxa"/>
          </w:tcPr>
          <w:p>
            <w:pPr>
              <w:widowControl/>
              <w:spacing w:after="0" w:line="276" w:lineRule="auto"/>
              <w:jc w:val="left"/>
              <w:rPr>
                <w:sz w:val="18"/>
                <w:szCs w:val="18"/>
              </w:rPr>
            </w:pPr>
            <w:r>
              <w:rPr>
                <w:sz w:val="18"/>
                <w:szCs w:val="20"/>
              </w:rPr>
              <w:t xml:space="preserve">DV-EST-060</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Saída de Material</w:t>
            </w:r>
          </w:p>
        </w:tc>
        <w:tc>
          <w:tcPr>
            <w:tcW w:w="2688"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61" w:type="dxa"/>
          </w:tcPr>
          <w:p>
            <w:pPr>
              <w:widowControl/>
              <w:spacing w:after="0" w:line="276" w:lineRule="auto"/>
              <w:jc w:val="left"/>
              <w:rPr>
                <w:sz w:val="18"/>
                <w:szCs w:val="18"/>
              </w:rPr>
            </w:pPr>
            <w:r>
              <w:rPr>
                <w:sz w:val="18"/>
                <w:szCs w:val="20"/>
              </w:rPr>
              <w:t xml:space="preserve">DV-EST-065</w:t>
            </w:r>
          </w:p>
        </w:tc>
        <w:tc>
          <w:tcPr>
            <w:tcW w:w="1328" w:type="dxa"/>
          </w:tcPr>
          <w:p>
            <w:pPr>
              <w:widowControl/>
              <w:spacing w:after="0" w:line="276" w:lineRule="auto"/>
              <w:jc w:val="left"/>
              <w:rPr>
                <w:sz w:val="18"/>
                <w:szCs w:val="18"/>
              </w:rPr>
            </w:pPr>
            <w:r>
              <w:rPr>
                <w:sz w:val="18"/>
                <w:szCs w:val="20"/>
              </w:rPr>
              <w:t xml:space="preserve">Baixa</w:t>
            </w:r>
          </w:p>
        </w:tc>
        <w:tc>
          <w:tcPr>
            <w:tcW w:w="2003" w:type="dxa"/>
          </w:tcPr>
          <w:p>
            <w:pPr>
              <w:widowControl/>
              <w:spacing w:after="0" w:line="276" w:lineRule="auto"/>
              <w:jc w:val="left"/>
              <w:rPr>
                <w:sz w:val="18"/>
                <w:szCs w:val="18"/>
              </w:rPr>
            </w:pPr>
            <w:r>
              <w:rPr>
                <w:sz w:val="18"/>
                <w:szCs w:val="20"/>
              </w:rPr>
              <w:t xml:space="preserve">Movimentação de Material</w:t>
            </w:r>
          </w:p>
        </w:tc>
        <w:tc>
          <w:tcPr>
            <w:tcW w:w="2688"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51" w:type="dxa"/>
          </w:tcPr>
          <w:p>
            <w:pPr>
              <w:widowControl/>
              <w:spacing w:after="0" w:line="276" w:lineRule="auto"/>
              <w:jc w:val="left"/>
              <w:rPr>
                <w:sz w:val="18"/>
                <w:szCs w:val="18"/>
              </w:rPr>
            </w:pPr>
            <w:r>
              <w:rPr>
                <w:sz w:val="18"/>
                <w:szCs w:val="20"/>
              </w:rPr>
              <w:t xml:space="preserve">Integridade do dado (RN005 do fluxo)</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(59 defeitos: 14 de gravidade alta, 31 média e 14 baixa). Os 8 desvios de acesso estão no documento confidencial.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42"/>
        <w:gridCol w:w="3559"/>
        <w:gridCol w:w="4130"/>
      </w:tblGrid>
      <w:tr>
        <w:trPr>
          <w:tblHeader/>
          <w:cantSplit/>
        </w:trPr>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4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42" w:type="dxa"/>
          </w:tcPr>
          <w:p>
            <w:pPr>
              <w:widowControl/>
              <w:spacing w:after="0" w:line="276" w:lineRule="auto"/>
              <w:jc w:val="left"/>
              <w:rPr>
                <w:sz w:val="18"/>
                <w:szCs w:val="18"/>
              </w:rPr>
            </w:pPr>
            <w:r>
              <w:rPr>
                <w:sz w:val="18"/>
                <w:szCs w:val="20"/>
              </w:rPr>
              <w:t xml:space="preserve">Inspeção do veículo</w:t>
            </w:r>
          </w:p>
        </w:tc>
        <w:tc>
          <w:tcPr>
            <w:tcW w:w="3559"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4130"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42" w:type="dxa"/>
          </w:tcPr>
          <w:p>
            <w:pPr>
              <w:widowControl/>
              <w:spacing w:after="0" w:line="276" w:lineRule="auto"/>
              <w:jc w:val="left"/>
              <w:rPr>
                <w:sz w:val="18"/>
                <w:szCs w:val="18"/>
              </w:rPr>
            </w:pPr>
            <w:r>
              <w:rPr>
                <w:sz w:val="18"/>
                <w:szCs w:val="20"/>
              </w:rPr>
              <w:t xml:space="preserve">Nota fiscal e lote</w:t>
            </w:r>
          </w:p>
        </w:tc>
        <w:tc>
          <w:tcPr>
            <w:tcW w:w="3559" w:type="dxa"/>
          </w:tcPr>
          <w:p>
            <w:pPr>
              <w:widowControl/>
              <w:spacing w:after="0" w:line="276" w:lineRule="auto"/>
              <w:jc w:val="left"/>
              <w:rPr>
                <w:sz w:val="18"/>
                <w:szCs w:val="18"/>
              </w:rPr>
            </w:pPr>
            <w:r>
              <w:rPr>
                <w:sz w:val="18"/>
                <w:szCs w:val="20"/>
              </w:rPr>
              <w:t xml:space="preserve">Grava os dados; altera o número do lote; aceita lote vencido</w:t>
            </w:r>
          </w:p>
        </w:tc>
        <w:tc>
          <w:tcPr>
            <w:tcW w:w="4130"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42" w:type="dxa"/>
          </w:tcPr>
          <w:p>
            <w:pPr>
              <w:widowControl/>
              <w:spacing w:after="0" w:line="276" w:lineRule="auto"/>
              <w:jc w:val="left"/>
              <w:rPr>
                <w:sz w:val="18"/>
                <w:szCs w:val="18"/>
              </w:rPr>
            </w:pPr>
            <w:r>
              <w:rPr>
                <w:sz w:val="18"/>
                <w:szCs w:val="20"/>
              </w:rPr>
              <w:t xml:space="preserve">Fornecedor</w:t>
            </w:r>
          </w:p>
        </w:tc>
        <w:tc>
          <w:tcPr>
            <w:tcW w:w="3559" w:type="dxa"/>
          </w:tcPr>
          <w:p>
            <w:pPr>
              <w:widowControl/>
              <w:spacing w:after="0" w:line="276" w:lineRule="auto"/>
              <w:jc w:val="left"/>
              <w:rPr>
                <w:sz w:val="18"/>
                <w:szCs w:val="18"/>
              </w:rPr>
            </w:pPr>
            <w:r>
              <w:rPr>
                <w:sz w:val="18"/>
                <w:szCs w:val="20"/>
              </w:rPr>
              <w:t xml:space="preserve">Não verifica se o fornecedor é qualificado</w:t>
            </w:r>
          </w:p>
        </w:tc>
        <w:tc>
          <w:tcPr>
            <w:tcW w:w="4130"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42" w:type="dxa"/>
          </w:tcPr>
          <w:p>
            <w:pPr>
              <w:widowControl/>
              <w:spacing w:after="0" w:line="276" w:lineRule="auto"/>
              <w:jc w:val="left"/>
              <w:rPr>
                <w:sz w:val="18"/>
                <w:szCs w:val="18"/>
              </w:rPr>
            </w:pPr>
            <w:r>
              <w:rPr>
                <w:sz w:val="18"/>
                <w:szCs w:val="20"/>
              </w:rPr>
              <w:t xml:space="preserve">Autorização</w:t>
            </w:r>
          </w:p>
        </w:tc>
        <w:tc>
          <w:tcPr>
            <w:tcW w:w="3559" w:type="dxa"/>
          </w:tcPr>
          <w:p>
            <w:pPr>
              <w:widowControl/>
              <w:spacing w:after="0" w:line="276" w:lineRule="auto"/>
              <w:jc w:val="left"/>
              <w:rPr>
                <w:sz w:val="18"/>
                <w:szCs w:val="18"/>
              </w:rPr>
            </w:pPr>
            <w:r>
              <w:rPr>
                <w:sz w:val="18"/>
                <w:szCs w:val="20"/>
              </w:rPr>
              <w:t xml:space="preserve">Qualquer login válido autoriza, menos quem cadastrou</w:t>
            </w:r>
          </w:p>
        </w:tc>
        <w:tc>
          <w:tcPr>
            <w:tcW w:w="4130"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42" w:type="dxa"/>
          </w:tcPr>
          <w:p>
            <w:pPr>
              <w:widowControl/>
              <w:spacing w:after="0" w:line="276" w:lineRule="auto"/>
              <w:jc w:val="left"/>
              <w:rPr>
                <w:sz w:val="18"/>
                <w:szCs w:val="18"/>
              </w:rPr>
            </w:pPr>
            <w:r>
              <w:rPr>
                <w:sz w:val="18"/>
                <w:szCs w:val="20"/>
              </w:rPr>
              <w:t xml:space="preserve">Confirmação</w:t>
            </w:r>
          </w:p>
        </w:tc>
        <w:tc>
          <w:tcPr>
            <w:tcW w:w="3559"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4130"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42" w:type="dxa"/>
          </w:tcPr>
          <w:p>
            <w:pPr>
              <w:widowControl/>
              <w:spacing w:after="0" w:line="276" w:lineRule="auto"/>
              <w:jc w:val="left"/>
              <w:rPr>
                <w:sz w:val="18"/>
                <w:szCs w:val="18"/>
              </w:rPr>
            </w:pPr>
            <w:r>
              <w:rPr>
                <w:sz w:val="18"/>
                <w:szCs w:val="20"/>
              </w:rPr>
              <w:t xml:space="preserve">Conferência</w:t>
            </w:r>
          </w:p>
        </w:tc>
        <w:tc>
          <w:tcPr>
            <w:tcW w:w="3559"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4130"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42" w:type="dxa"/>
          </w:tcPr>
          <w:p>
            <w:pPr>
              <w:widowControl/>
              <w:spacing w:after="0" w:line="276" w:lineRule="auto"/>
              <w:jc w:val="left"/>
              <w:rPr>
                <w:sz w:val="18"/>
                <w:szCs w:val="18"/>
              </w:rPr>
            </w:pPr>
            <w:r>
              <w:rPr>
                <w:sz w:val="18"/>
                <w:szCs w:val="20"/>
              </w:rPr>
              <w:t xml:space="preserve">Endereçamento</w:t>
            </w:r>
          </w:p>
        </w:tc>
        <w:tc>
          <w:tcPr>
            <w:tcW w:w="3559" w:type="dxa"/>
          </w:tcPr>
          <w:p>
            <w:pPr>
              <w:widowControl/>
              <w:spacing w:after="0" w:line="276" w:lineRule="auto"/>
              <w:jc w:val="left"/>
              <w:rPr>
                <w:sz w:val="18"/>
                <w:szCs w:val="18"/>
              </w:rPr>
            </w:pPr>
            <w:r>
              <w:rPr>
                <w:sz w:val="18"/>
                <w:szCs w:val="20"/>
              </w:rPr>
              <w:t xml:space="preserve">Mostra sucesso sem ter gravado nada (DV-EST-016)</w:t>
            </w:r>
          </w:p>
        </w:tc>
        <w:tc>
          <w:tcPr>
            <w:tcW w:w="4130"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42" w:type="dxa"/>
          </w:tcPr>
          <w:p>
            <w:pPr>
              <w:widowControl/>
              <w:spacing w:after="0" w:line="276" w:lineRule="auto"/>
              <w:jc w:val="left"/>
              <w:rPr>
                <w:sz w:val="18"/>
                <w:szCs w:val="18"/>
              </w:rPr>
            </w:pPr>
            <w:r>
              <w:rPr>
                <w:sz w:val="18"/>
                <w:szCs w:val="20"/>
              </w:rPr>
              <w:t xml:space="preserve">Amostragem</w:t>
            </w:r>
          </w:p>
        </w:tc>
        <w:tc>
          <w:tcPr>
            <w:tcW w:w="3559"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4130"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42" w:type="dxa"/>
          </w:tcPr>
          <w:p>
            <w:pPr>
              <w:widowControl/>
              <w:spacing w:after="0" w:line="276" w:lineRule="auto"/>
              <w:jc w:val="left"/>
              <w:rPr>
                <w:sz w:val="18"/>
                <w:szCs w:val="18"/>
              </w:rPr>
            </w:pPr>
            <w:r>
              <w:rPr>
                <w:sz w:val="18"/>
                <w:szCs w:val="20"/>
              </w:rPr>
              <w:t xml:space="preserve">Resultados da análise</w:t>
            </w:r>
          </w:p>
        </w:tc>
        <w:tc>
          <w:tcPr>
            <w:tcW w:w="3559"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4130"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42" w:type="dxa"/>
          </w:tcPr>
          <w:p>
            <w:pPr>
              <w:widowControl/>
              <w:spacing w:after="0" w:line="276" w:lineRule="auto"/>
              <w:jc w:val="left"/>
              <w:rPr>
                <w:sz w:val="18"/>
                <w:szCs w:val="18"/>
              </w:rPr>
            </w:pPr>
            <w:r>
              <w:rPr>
                <w:sz w:val="18"/>
                <w:szCs w:val="20"/>
              </w:rPr>
              <w:t xml:space="preserve">Laudo</w:t>
            </w:r>
          </w:p>
        </w:tc>
        <w:tc>
          <w:tcPr>
            <w:tcW w:w="3559"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4130"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42" w:type="dxa"/>
          </w:tcPr>
          <w:p>
            <w:pPr>
              <w:widowControl/>
              <w:spacing w:after="0" w:line="276" w:lineRule="auto"/>
              <w:jc w:val="left"/>
              <w:rPr>
                <w:sz w:val="18"/>
                <w:szCs w:val="18"/>
              </w:rPr>
            </w:pPr>
            <w:r>
              <w:rPr>
                <w:sz w:val="18"/>
                <w:szCs w:val="20"/>
              </w:rPr>
              <w:t xml:space="preserve">Retorno ao Estoque</w:t>
            </w:r>
          </w:p>
        </w:tc>
        <w:tc>
          <w:tcPr>
            <w:tcW w:w="3559" w:type="dxa"/>
          </w:tcPr>
          <w:p>
            <w:pPr>
              <w:widowControl/>
              <w:spacing w:after="0" w:line="276" w:lineRule="auto"/>
              <w:jc w:val="left"/>
              <w:rPr>
                <w:sz w:val="18"/>
                <w:szCs w:val="18"/>
              </w:rPr>
            </w:pPr>
            <w:r>
              <w:rPr>
                <w:sz w:val="18"/>
                <w:szCs w:val="20"/>
              </w:rPr>
              <w:t xml:space="preserve">Só quando alguém clica em "Atualizar resultado" (DV-EST-029)</w:t>
            </w:r>
          </w:p>
        </w:tc>
        <w:tc>
          <w:tcPr>
            <w:tcW w:w="4130"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42" w:type="dxa"/>
          </w:tcPr>
          <w:p>
            <w:pPr>
              <w:widowControl/>
              <w:spacing w:after="0" w:line="276" w:lineRule="auto"/>
              <w:jc w:val="left"/>
              <w:rPr>
                <w:sz w:val="18"/>
                <w:szCs w:val="18"/>
              </w:rPr>
            </w:pPr>
            <w:r>
              <w:rPr>
                <w:sz w:val="18"/>
                <w:szCs w:val="20"/>
              </w:rPr>
              <w:t xml:space="preserve">Histórico do lote</w:t>
            </w:r>
          </w:p>
        </w:tc>
        <w:tc>
          <w:tcPr>
            <w:tcW w:w="3559" w:type="dxa"/>
          </w:tcPr>
          <w:p>
            <w:pPr>
              <w:widowControl/>
              <w:spacing w:after="0" w:line="276" w:lineRule="auto"/>
              <w:jc w:val="left"/>
              <w:rPr>
                <w:sz w:val="18"/>
                <w:szCs w:val="18"/>
              </w:rPr>
            </w:pPr>
            <w:r>
              <w:rPr>
                <w:sz w:val="18"/>
                <w:szCs w:val="20"/>
              </w:rPr>
              <w:t xml:space="preserve">Só movimentações (DV-EST-034)</w:t>
            </w:r>
          </w:p>
        </w:tc>
        <w:tc>
          <w:tcPr>
            <w:tcW w:w="4130"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42" w:type="dxa"/>
          </w:tcPr>
          <w:p>
            <w:pPr>
              <w:widowControl/>
              <w:spacing w:after="0" w:line="276" w:lineRule="auto"/>
              <w:jc w:val="left"/>
              <w:rPr>
                <w:sz w:val="18"/>
                <w:szCs w:val="18"/>
              </w:rPr>
            </w:pPr>
            <w:r>
              <w:rPr>
                <w:sz w:val="18"/>
                <w:szCs w:val="20"/>
              </w:rPr>
              <w:t xml:space="preserve">Atendimento à produção</w:t>
            </w:r>
          </w:p>
        </w:tc>
        <w:tc>
          <w:tcPr>
            <w:tcW w:w="3559"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4130"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42" w:type="dxa"/>
          </w:tcPr>
          <w:p>
            <w:pPr>
              <w:widowControl/>
              <w:spacing w:after="0" w:line="276" w:lineRule="auto"/>
              <w:jc w:val="left"/>
              <w:rPr>
                <w:sz w:val="18"/>
                <w:szCs w:val="18"/>
              </w:rPr>
            </w:pPr>
            <w:r>
              <w:rPr>
                <w:sz w:val="18"/>
                <w:szCs w:val="20"/>
              </w:rPr>
              <w:t xml:space="preserve">Inventário</w:t>
            </w:r>
          </w:p>
        </w:tc>
        <w:tc>
          <w:tcPr>
            <w:tcW w:w="3559"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4130"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42" w:type="dxa"/>
          </w:tcPr>
          <w:p>
            <w:pPr>
              <w:widowControl/>
              <w:spacing w:after="0" w:line="276" w:lineRule="auto"/>
              <w:jc w:val="left"/>
              <w:rPr>
                <w:sz w:val="18"/>
                <w:szCs w:val="18"/>
              </w:rPr>
            </w:pPr>
            <w:r>
              <w:rPr>
                <w:sz w:val="18"/>
                <w:szCs w:val="20"/>
              </w:rPr>
              <w:t xml:space="preserve">Remessa e kits</w:t>
            </w:r>
          </w:p>
        </w:tc>
        <w:tc>
          <w:tcPr>
            <w:tcW w:w="3559" w:type="dxa"/>
          </w:tcPr>
          <w:p>
            <w:pPr>
              <w:widowControl/>
              <w:spacing w:after="0" w:line="276" w:lineRule="auto"/>
              <w:jc w:val="left"/>
              <w:rPr>
                <w:sz w:val="18"/>
                <w:szCs w:val="18"/>
              </w:rPr>
            </w:pPr>
            <w:r>
              <w:rPr>
                <w:sz w:val="18"/>
                <w:szCs w:val="20"/>
              </w:rPr>
              <w:t xml:space="preserve">A remessa do kit nasce sem Origem e Responsável e nenhuma remessa finaliza; a análise do planejamento não grava (DV-EST-046, 054, 058)</w:t>
            </w:r>
          </w:p>
        </w:tc>
        <w:tc>
          <w:tcPr>
            <w:tcW w:w="4130"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030"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601" w:type="dxa"/>
          </w:tcPr>
          <w:p>
            <w:pPr>
              <w:widowControl/>
              <w:spacing w:after="0" w:line="276" w:lineRule="auto"/>
              <w:jc w:val="left"/>
              <w:rPr>
                <w:sz w:val="18"/>
                <w:szCs w:val="18"/>
              </w:rPr>
            </w:pPr>
            <w:r>
              <w:rPr>
                <w:sz w:val="18"/>
                <w:szCs w:val="20"/>
              </w:rPr>
              <w:t xml:space="preserve">DBA</w:t>
            </w:r>
          </w:p>
        </w:tc>
      </w:tr>
      <w:tr>
        <w:trPr>
          <w:cantSplit/>
        </w:trPr>
        <w:tc>
          <w:tcPr>
            <w:tcW w:w="7030" w:type="dxa"/>
          </w:tcPr>
          <w:p>
            <w:pPr>
              <w:widowControl/>
              <w:spacing w:after="0" w:line="276" w:lineRule="auto"/>
              <w:jc w:val="left"/>
              <w:rPr>
                <w:sz w:val="18"/>
                <w:szCs w:val="18"/>
              </w:rPr>
            </w:pPr>
            <w:r>
              <w:rPr>
                <w:sz w:val="18"/>
                <w:szCs w:val="20"/>
              </w:rPr>
              <w:t xml:space="preserve">Erro real do Finalizar da remessa 00002 e das remessas 00003 e 004, que nascem sem Origem e Responsável (DV-EST-046 e 058)</w:t>
            </w:r>
          </w:p>
        </w:tc>
        <w:tc>
          <w:tcPr>
            <w:tcW w:w="2601" w:type="dxa"/>
          </w:tcPr>
          <w:p>
            <w:pPr>
              <w:widowControl/>
              <w:spacing w:after="0" w:line="276" w:lineRule="auto"/>
              <w:jc w:val="left"/>
              <w:rPr>
                <w:sz w:val="18"/>
                <w:szCs w:val="18"/>
              </w:rPr>
            </w:pPr>
            <w:r>
              <w:rPr>
                <w:sz w:val="18"/>
                <w:szCs w:val="20"/>
              </w:rPr>
              <w:t xml:space="preserve">DBA</w:t>
            </w:r>
          </w:p>
        </w:tc>
      </w:tr>
      <w:tr>
        <w:trPr>
          <w:cantSplit/>
        </w:trPr>
        <w:tc>
          <w:tcPr>
            <w:tcW w:w="7030" w:type="dxa"/>
          </w:tcPr>
          <w:p>
            <w:pPr>
              <w:widowControl/>
              <w:spacing w:after="0" w:line="276" w:lineRule="auto"/>
              <w:jc w:val="left"/>
              <w:rPr>
                <w:sz w:val="18"/>
                <w:szCs w:val="18"/>
              </w:rPr>
            </w:pPr>
            <w:r>
              <w:rPr>
                <w:sz w:val="18"/>
                <w:szCs w:val="20"/>
              </w:rPr>
              <w:t xml:space="preserve">Tabelas de reserva regulatória e de saldo por endereço do lote TESTEPA001 (DV-EST-047)</w:t>
            </w:r>
          </w:p>
        </w:tc>
        <w:tc>
          <w:tcPr>
            <w:tcW w:w="2601" w:type="dxa"/>
          </w:tcPr>
          <w:p>
            <w:pPr>
              <w:widowControl/>
              <w:spacing w:after="0" w:line="276" w:lineRule="auto"/>
              <w:jc w:val="left"/>
              <w:rPr>
                <w:sz w:val="18"/>
                <w:szCs w:val="18"/>
              </w:rPr>
            </w:pPr>
            <w:r>
              <w:rPr>
                <w:sz w:val="18"/>
                <w:szCs w:val="20"/>
              </w:rPr>
              <w:t xml:space="preserve">DBA</w:t>
            </w:r>
          </w:p>
        </w:tc>
      </w:tr>
      <w:tr>
        <w:trPr>
          <w:cantSplit/>
        </w:trPr>
        <w:tc>
          <w:tcPr>
            <w:tcW w:w="7030" w:type="dxa"/>
          </w:tcPr>
          <w:p>
            <w:pPr>
              <w:widowControl/>
              <w:spacing w:after="0" w:line="276" w:lineRule="auto"/>
              <w:jc w:val="left"/>
              <w:rPr>
                <w:sz w:val="18"/>
                <w:szCs w:val="18"/>
              </w:rPr>
            </w:pPr>
            <w:r>
              <w:rPr>
                <w:sz w:val="18"/>
                <w:szCs w:val="20"/>
              </w:rPr>
              <w:t xml:space="preserve">Registros da movimentação do lote TESTEPA003 que perdeu saldo (DV-EST-044)</w:t>
            </w:r>
          </w:p>
        </w:tc>
        <w:tc>
          <w:tcPr>
            <w:tcW w:w="2601" w:type="dxa"/>
          </w:tcPr>
          <w:p>
            <w:pPr>
              <w:widowControl/>
              <w:spacing w:after="0" w:line="276" w:lineRule="auto"/>
              <w:jc w:val="left"/>
              <w:rPr>
                <w:sz w:val="18"/>
                <w:szCs w:val="18"/>
              </w:rPr>
            </w:pPr>
            <w:r>
              <w:rPr>
                <w:sz w:val="18"/>
                <w:szCs w:val="20"/>
              </w:rPr>
              <w:t xml:space="preserve">DBA</w:t>
            </w:r>
          </w:p>
        </w:tc>
      </w:tr>
      <w:tr>
        <w:trPr>
          <w:cantSplit/>
        </w:trPr>
        <w:tc>
          <w:tcPr>
            <w:tcW w:w="7030"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601" w:type="dxa"/>
          </w:tcPr>
          <w:p>
            <w:pPr>
              <w:widowControl/>
              <w:spacing w:after="0" w:line="276" w:lineRule="auto"/>
              <w:jc w:val="left"/>
              <w:rPr>
                <w:sz w:val="18"/>
                <w:szCs w:val="18"/>
              </w:rPr>
            </w:pPr>
            <w:r>
              <w:rPr>
                <w:sz w:val="18"/>
                <w:szCs w:val="20"/>
              </w:rPr>
              <w:t xml:space="preserve">Área e DBA</w:t>
            </w:r>
          </w:p>
        </w:tc>
      </w:tr>
      <w:tr>
        <w:trPr>
          <w:cantSplit/>
        </w:trPr>
        <w:tc>
          <w:tcPr>
            <w:tcW w:w="7030"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601" w:type="dxa"/>
          </w:tcPr>
          <w:p>
            <w:pPr>
              <w:widowControl/>
              <w:spacing w:after="0" w:line="276" w:lineRule="auto"/>
              <w:jc w:val="left"/>
              <w:rPr>
                <w:sz w:val="18"/>
                <w:szCs w:val="18"/>
              </w:rPr>
            </w:pPr>
            <w:r>
              <w:rPr>
                <w:sz w:val="18"/>
                <w:szCs w:val="20"/>
              </w:rPr>
              <w:t xml:space="preserve">Área</w:t>
            </w:r>
          </w:p>
        </w:tc>
      </w:tr>
      <w:tr>
        <w:trPr>
          <w:cantSplit/>
        </w:trPr>
        <w:tc>
          <w:tcPr>
            <w:tcW w:w="7030"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601" w:type="dxa"/>
          </w:tcPr>
          <w:p>
            <w:pPr>
              <w:widowControl/>
              <w:spacing w:after="0" w:line="276" w:lineRule="auto"/>
              <w:jc w:val="left"/>
              <w:rPr>
                <w:sz w:val="18"/>
                <w:szCs w:val="18"/>
              </w:rPr>
            </w:pPr>
            <w:r>
              <w:rPr>
                <w:sz w:val="18"/>
                <w:szCs w:val="20"/>
              </w:rPr>
              <w:t xml:space="preserve">Área</w:t>
            </w:r>
          </w:p>
        </w:tc>
      </w:tr>
      <w:tr>
        <w:trPr>
          <w:cantSplit/>
        </w:trPr>
        <w:tc>
          <w:tcPr>
            <w:tcW w:w="7030" w:type="dxa"/>
          </w:tcPr>
          <w:p>
            <w:pPr>
              <w:widowControl/>
              <w:spacing w:after="0" w:line="276" w:lineRule="auto"/>
              <w:jc w:val="left"/>
              <w:rPr>
                <w:sz w:val="18"/>
                <w:szCs w:val="18"/>
              </w:rPr>
            </w:pPr>
            <w:r>
              <w:rPr>
                <w:sz w:val="18"/>
                <w:szCs w:val="20"/>
              </w:rPr>
              <w:t xml:space="preserve">Devolução da produção (CT-EST-091): depende de uma Ordem de Produção de teste, do módulo Produção</w:t>
            </w:r>
          </w:p>
        </w:tc>
        <w:tc>
          <w:tcPr>
            <w:tcW w:w="2601" w:type="dxa"/>
          </w:tcPr>
          <w:p>
            <w:pPr>
              <w:widowControl/>
              <w:spacing w:after="0" w:line="276" w:lineRule="auto"/>
              <w:jc w:val="left"/>
              <w:rPr>
                <w:sz w:val="18"/>
                <w:szCs w:val="18"/>
              </w:rPr>
            </w:pPr>
            <w:r>
              <w:rPr>
                <w:sz w:val="18"/>
                <w:szCs w:val="20"/>
              </w:rPr>
              <w:t xml:space="preserve">Homologação, após o módulo Produção</w:t>
            </w:r>
          </w:p>
        </w:tc>
      </w:tr>
      <w:tr>
        <w:trPr>
          <w:cantSplit/>
        </w:trPr>
        <w:tc>
          <w:tcPr>
            <w:tcW w:w="7030" w:type="dxa"/>
          </w:tcPr>
          <w:p>
            <w:pPr>
              <w:widowControl/>
              <w:spacing w:after="0" w:line="276" w:lineRule="auto"/>
              <w:jc w:val="left"/>
              <w:rPr>
                <w:sz w:val="18"/>
                <w:szCs w:val="18"/>
              </w:rPr>
            </w:pPr>
            <w:r>
              <w:rPr>
                <w:sz w:val="18"/>
                <w:szCs w:val="20"/>
              </w:rPr>
              <w:t xml:space="preserve">Saída de amostra de retenção antes do vencimento (CT-EST-176) e Rastreabilidade da remessa (CT-EST-116): dependem da correção dos DV-EST-047 e 046</w:t>
            </w:r>
          </w:p>
        </w:tc>
        <w:tc>
          <w:tcPr>
            <w:tcW w:w="2601" w:type="dxa"/>
          </w:tcPr>
          <w:p>
            <w:pPr>
              <w:widowControl/>
              <w:spacing w:after="0" w:line="276" w:lineRule="auto"/>
              <w:jc w:val="left"/>
              <w:rPr>
                <w:sz w:val="18"/>
                <w:szCs w:val="18"/>
              </w:rPr>
            </w:pPr>
            <w:r>
              <w:rPr>
                <w:sz w:val="18"/>
                <w:szCs w:val="20"/>
              </w:rPr>
              <w:t xml:space="preserve">Desenvolvimento, depois Homologação</w:t>
            </w:r>
          </w:p>
        </w:tc>
      </w:tr>
      <w:tr>
        <w:trPr>
          <w:cantSplit/>
        </w:trPr>
        <w:tc>
          <w:tcPr>
            <w:tcW w:w="7030" w:type="dxa"/>
          </w:tcPr>
          <w:p>
            <w:pPr>
              <w:widowControl/>
              <w:spacing w:after="0" w:line="276" w:lineRule="auto"/>
              <w:jc w:val="left"/>
              <w:rPr>
                <w:sz w:val="18"/>
                <w:szCs w:val="18"/>
              </w:rPr>
            </w:pPr>
            <w:r>
              <w:rPr>
                <w:sz w:val="18"/>
                <w:szCs w:val="20"/>
              </w:rPr>
              <w:t xml:space="preserve">Segundo usuário de teste (dois ou três papéis diferentes): recebimento novo autorizado (DV-EST-016 sem o DV-EST-015), ciclo completo do CQ (DV-EST-044, CT-EST-054 e 101) e Remessa com outro responsável (DV-EST-046 e 058)</w:t>
            </w:r>
          </w:p>
        </w:tc>
        <w:tc>
          <w:tcPr>
            <w:tcW w:w="2601" w:type="dxa"/>
          </w:tcPr>
          <w:p>
            <w:pPr>
              <w:widowControl/>
              <w:spacing w:after="0" w:line="276" w:lineRule="auto"/>
              <w:jc w:val="left"/>
              <w:rPr>
                <w:sz w:val="18"/>
                <w:szCs w:val="18"/>
              </w:rPr>
            </w:pPr>
            <w:r>
              <w:rPr>
                <w:sz w:val="18"/>
                <w:szCs w:val="20"/>
              </w:rPr>
              <w:t xml:space="preserve">Responsável pelo ambiente de teste</w:t>
            </w:r>
          </w:p>
        </w:tc>
      </w:tr>
      <w:tr>
        <w:trPr>
          <w:cantSplit/>
        </w:trPr>
        <w:tc>
          <w:tcPr>
            <w:tcW w:w="7030" w:type="dxa"/>
          </w:tcPr>
          <w:p>
            <w:pPr>
              <w:widowControl/>
              <w:spacing w:after="0" w:line="276" w:lineRule="auto"/>
              <w:jc w:val="left"/>
              <w:rPr>
                <w:sz w:val="18"/>
                <w:szCs w:val="18"/>
              </w:rPr>
            </w:pPr>
            <w:r>
              <w:rPr>
                <w:sz w:val="18"/>
                <w:szCs w:val="20"/>
              </w:rPr>
              <w:t xml:space="preserve">Pesagem pela tela (DV-EST-067) e almoxarifados no cadastro de Local (DV-EST-066), defeitos novos da rodada 9</w:t>
            </w:r>
          </w:p>
        </w:tc>
        <w:tc>
          <w:tcPr>
            <w:tcW w:w="2601" w:type="dxa"/>
          </w:tcPr>
          <w:p>
            <w:pPr>
              <w:widowControl/>
              <w:spacing w:after="0" w:line="276" w:lineRule="auto"/>
              <w:jc w:val="left"/>
              <w:rPr>
                <w:sz w:val="18"/>
                <w:szCs w:val="18"/>
              </w:rPr>
            </w:pPr>
            <w:r>
              <w:rPr>
                <w:sz w:val="18"/>
                <w:szCs w:val="20"/>
              </w:rPr>
              <w:t xml:space="preserve">Desenvolvimento</w:t>
            </w:r>
          </w:p>
        </w:tc>
      </w:tr>
      <w:tr>
        <w:trPr>
          <w:cantSplit/>
        </w:trPr>
        <w:tc>
          <w:tcPr>
            <w:tcW w:w="7030" w:type="dxa"/>
          </w:tcPr>
          <w:p>
            <w:pPr>
              <w:widowControl/>
              <w:spacing w:after="0" w:line="276" w:lineRule="auto"/>
              <w:jc w:val="left"/>
              <w:rPr>
                <w:sz w:val="18"/>
                <w:szCs w:val="18"/>
              </w:rPr>
            </w:pPr>
            <w:r>
              <w:rPr>
                <w:sz w:val="18"/>
                <w:szCs w:val="20"/>
              </w:rPr>
              <w:t xml:space="preserve">Casos de prioridade média e baixa sem resultado (24): faltam um segundo usuário de teste, a Ordem de Produção do módulo Produção ou a correção de defeitos abertos</w:t>
            </w:r>
          </w:p>
        </w:tc>
        <w:tc>
          <w:tcPr>
            <w:tcW w:w="2601"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030"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601" w:type="dxa"/>
          </w:tcPr>
          <w:p>
            <w:pPr>
              <w:widowControl/>
              <w:spacing w:after="0" w:line="276" w:lineRule="auto"/>
              <w:jc w:val="left"/>
              <w:rPr>
                <w:sz w:val="18"/>
                <w:szCs w:val="18"/>
              </w:rPr>
            </w:pPr>
            <w:r>
              <w:rPr>
                <w:sz w:val="18"/>
                <w:szCs w:val="20"/>
              </w:rPr>
              <w:t xml:space="preserve">Garantia da Qualidade e área</w:t>
            </w:r>
          </w:p>
        </w:tc>
      </w:tr>
      <w:tr>
        <w:trPr>
          <w:cantSplit/>
        </w:trPr>
        <w:tc>
          <w:tcPr>
            <w:tcW w:w="7030" w:type="dxa"/>
          </w:tcPr>
          <w:p>
            <w:pPr>
              <w:widowControl/>
              <w:spacing w:after="0" w:line="276" w:lineRule="auto"/>
              <w:jc w:val="left"/>
              <w:rPr>
                <w:sz w:val="18"/>
                <w:szCs w:val="18"/>
              </w:rPr>
            </w:pPr>
            <w:r>
              <w:rPr>
                <w:sz w:val="18"/>
                <w:szCs w:val="20"/>
              </w:rPr>
              <w:t xml:space="preserve">Especificação de requisitos (ERU) e manual do usuário do Estoque</w:t>
            </w:r>
          </w:p>
        </w:tc>
        <w:tc>
          <w:tcPr>
            <w:tcW w:w="2601" w:type="dxa"/>
          </w:tcPr>
          <w:p>
            <w:pPr>
              <w:widowControl/>
              <w:spacing w:after="0" w:line="276" w:lineRule="auto"/>
              <w:jc w:val="left"/>
              <w:rPr>
                <w:sz w:val="18"/>
                <w:szCs w:val="18"/>
              </w:rPr>
            </w:pPr>
            <w:r>
              <w:rPr>
                <w:sz w:val="18"/>
                <w:szCs w:val="20"/>
              </w:rPr>
              <w:t xml:space="preserve">Homologação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134 casos com resultado (42 dos 46 de prioridade alta),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não pode ser finalizada; a amostra de retenção gravada não é encontrada; o histórico do lote não mostra usuário, análise nem laudo; o atendimento à produção não ordena os lotes por validade e aceita o que vence depois; no inventário, a mesma pessoa conta, justifica e apura; algumas telas dizem "sucesso" ou "gerada" e não gravam (Banco, Análise do Planejamento de Kits).</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dez do Resumo Executivo, que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4 casos de prioridade alta ficaram sem conclusão (CT-EST-058, 091, 116 e 176) por causas fora do alcance do teste pela tela (listadas em Pendências); 24 casos de prioridade média e baixa seguem sem resultado (bloqueados por falta de um segundo usuário de teste, dependentes do módulo Produção ou de defeitos abertos). Eles ficam como testes de aceite da nova versão.</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22/10/2026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