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Autoinspeção e Auditoria: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Autoinspeção e Auditoria</w:t>
      </w:r>
      <w:r>
        <w:rPr>
          <w:szCs w:val="20"/>
        </w:rPr>
        <w:t xml:space="preserve"> do módulo Garantia da Qualidade organiza a verificação que a empresa faz em si mesma e em quem a abastece: monta os roteiros de perguntas, cadastra cada autoinspeção ou auditoria, programa a execução, registra as respostas, avalia o resultado e imprime o planejamento. Esta seção descreve </w:t>
      </w:r>
      <w:r>
        <w:rPr>
          <w:b/>
          <w:bCs/>
          <w:szCs w:val="20"/>
        </w:rPr>
        <w:t xml:space="preserve">cada uma das 7 telas do menu como o sistema entregue as oferece</w:t>
      </w:r>
      <w:r>
        <w:rPr>
          <w:szCs w:val="20"/>
        </w:rPr>
        <w:t xml:space="preserve">, lidas do código e confirmadas em tela na rodada 1 (22/10/2026, com massa de dados).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própria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A situação da programação aparece na tela com os nomes entre aspas, como "Programada", "Em Curso" e "Finalizado".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7 TELAS, EM ORDEM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6"/>
        <w:gridCol w:w="2333"/>
        <w:gridCol w:w="2970"/>
        <w:gridCol w:w="1815"/>
        <w:gridCol w:w="2087"/>
      </w:tblGrid>
      <w:tr>
        <w:trPr>
          <w:tblHeader/>
          <w:cantSplit/>
        </w:trPr>
        <w:tc>
          <w:tcPr>
            <w:tcW w:w="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programação chega em</w:t>
            </w:r>
          </w:p>
        </w:tc>
        <w:tc>
          <w:tcPr>
            <w:tcW w:w="2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Ao salvar, vai para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Tipo Qualificação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as categorias que classificam as perguntas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situação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Roteiro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Escrever os roteiros: listas de perguntas com forma de resposta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situação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Autoinspeção e Auditoria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cada autoinspeção ou auditoria, com tipo, frequência e roteiros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situação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na tela, com as seções Roteiro e Responsável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Autoinspeção e Auditoria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uma execução: período, inspetores, áreas e responsáveis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programação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Programada; ao iniciar, Em Curso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Autoinspeção e Auditoria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as perguntas dos roteiros e concluir cada roteiro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Curso; ao avançar, Pendente Avaliação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Autoinspeção e Auditoria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registra desvios, resultado e conclusões e finaliza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</w:tr>
      <w:tr>
        <w:trPr>
          <w:cantSplit/>
        </w:trPr>
        <w:tc>
          <w:tcPr>
            <w:tcW w:w="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Autoinspeção e Auditorias (relatório)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planejamento (na prática, tela de protótipo)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uma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salva nada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CAMINHO DA PROGRAMAÇÃO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5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do processo de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1, 2 e 3 são cadastros e não têm situação. A programação nasce na tela 4 e anda por estas situações: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75"/>
        <w:gridCol w:w="6156"/>
      </w:tblGrid>
      <w:tr>
        <w:trPr>
          <w:tblHeader/>
          <w:cantSplit/>
        </w:trPr>
        <w:tc>
          <w:tcPr>
            <w:tcW w:w="3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6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que a muda</w:t>
            </w:r>
          </w:p>
        </w:tc>
      </w:tr>
      <w:tr>
        <w:trPr>
          <w:cantSplit/>
        </w:trPr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</w:t>
            </w:r>
          </w:p>
        </w:tc>
        <w:tc>
          <w:tcPr>
            <w:tcW w:w="6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(ao salvar)</w:t>
            </w:r>
          </w:p>
        </w:tc>
      </w:tr>
      <w:tr>
        <w:trPr>
          <w:cantSplit/>
        </w:trPr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</w:t>
            </w:r>
          </w:p>
        </w:tc>
        <w:tc>
          <w:tcPr>
            <w:tcW w:w="6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(Iniciar Programação)</w:t>
            </w:r>
          </w:p>
        </w:tc>
      </w:tr>
      <w:tr>
        <w:trPr>
          <w:cantSplit/>
        </w:trPr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</w:t>
            </w:r>
          </w:p>
        </w:tc>
        <w:tc>
          <w:tcPr>
            <w:tcW w:w="6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(Próxima Etapa, com todos os roteiros concluídos)</w:t>
            </w:r>
          </w:p>
        </w:tc>
      </w:tr>
      <w:tr>
        <w:trPr>
          <w:cantSplit/>
        </w:trPr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6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(Finalizar)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RODADA 1 MOSTROU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(22/10/2026, com massa de dados):</w:t>
      </w:r>
      <w:r>
        <w:rPr>
          <w:szCs w:val="20"/>
        </w:rPr>
        <w:t xml:space="preserve"> 52 casos, dos quais 30 passaram, 11 passaram com ressalva, 9 falharam e 2 ficaram bloqueados. A massa deixou 5 tipos, 14 roteiros, 8 cadastros e 13 programações em 4 situações. Foram registrados </w:t>
      </w:r>
      <w:r>
        <w:rPr>
          <w:b/>
          <w:bCs/>
          <w:szCs w:val="20"/>
        </w:rPr>
        <w:t xml:space="preserve">22 defeitos novos</w:t>
      </w:r>
      <w:r>
        <w:rPr>
          <w:szCs w:val="20"/>
        </w:rPr>
        <w:t xml:space="preserve"> (DV-GQ-090 a DV-GQ-111): 4 de gravidade Alta, 10 Média e 8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que mais pesam para a norma:</w:t>
      </w:r>
      <w:r>
        <w:rPr>
          <w:szCs w:val="20"/>
        </w:rPr>
        <w:t xml:space="preserve"> a auditoria finalizada como "Não conforme" </w:t>
      </w:r>
      <w:r>
        <w:rPr>
          <w:b/>
          <w:bCs/>
          <w:szCs w:val="20"/>
        </w:rPr>
        <w:t xml:space="preserve">não abre desvio</w:t>
      </w:r>
      <w:r>
        <w:rPr>
          <w:szCs w:val="20"/>
        </w:rPr>
        <w:t xml:space="preserve"> (DV-GQ-099); o histórico </w:t>
      </w:r>
      <w:r>
        <w:rPr>
          <w:b/>
          <w:bCs/>
          <w:szCs w:val="20"/>
        </w:rPr>
        <w:t xml:space="preserve">não registra</w:t>
      </w:r>
      <w:r>
        <w:rPr>
          <w:szCs w:val="20"/>
        </w:rPr>
        <w:t xml:space="preserve"> os desvios incluídos ou alterados na avaliação (DV-GQ-098); o relatório de Planejamento ignora período e situação e </w:t>
      </w:r>
      <w:r>
        <w:rPr>
          <w:b/>
          <w:bCs/>
          <w:szCs w:val="20"/>
        </w:rPr>
        <w:t xml:space="preserve">não lista as programações</w:t>
      </w:r>
      <w:r>
        <w:rPr>
          <w:szCs w:val="20"/>
        </w:rPr>
        <w:t xml:space="preserve"> (DV-GQ-100); e um roteiro com aspas no título da pergunta salva sem nenhuma pergunta e sem aviso (DV-GQ-090).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código sugeria e o teste não confirmou:</w:t>
      </w:r>
      <w:r>
        <w:rPr>
          <w:szCs w:val="20"/>
        </w:rPr>
        <w:t xml:space="preserve"> a área auditada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edita as próprias respostas no cenário testado; e a regra de independência existe (o sistema recusa o inspetor que é o responsável da área), embora com a mensagem enganosa "Inspetor/Auditor é obrigatório.".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fluxo e o roteiro preveem e a tela não tem:</w:t>
      </w:r>
      <w:r>
        <w:rPr>
          <w:szCs w:val="20"/>
        </w:rPr>
        <w:t xml:space="preserve"> o campo de RNC por pergunta e o botão de reabrir a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menu não tem:</w:t>
      </w:r>
      <w:r>
        <w:rPr>
          <w:szCs w:val="20"/>
        </w:rPr>
        <w:t xml:space="preserve"> tipo de auditoria de fornecedor, ligação com o Relatório de Desvios, calendário anual e aviso ao concluir um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Ainda sem teste:</w:t>
      </w:r>
      <w:r>
        <w:rPr>
          <w:szCs w:val="20"/>
        </w:rPr>
        <w:t xml:space="preserve"> Registro (salvar parcial e anexo), Avaliação (desvio sem número, excluir desvio, período invertido, anexo) e o fluxo do inspetor externo; ficam para a rodada 2.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Autoinspeção e Auditoria: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Autoinspeção e Auditoria: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