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Fluxo – Regras de Amostragem e de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09/10/2026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inicial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OBJETIVO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descreve os </w:t>
      </w:r>
      <w:r>
        <w:rPr>
          <w:b/>
          <w:bCs/>
          <w:szCs w:val="20"/>
        </w:rPr>
        <w:t xml:space="preserve">cadastros que definem o que o Controle da Qualidade amostra e analisa</w:t>
      </w:r>
      <w:r>
        <w:rPr>
          <w:szCs w:val="20"/>
        </w:rPr>
        <w:t xml:space="preserve">: a </w:t>
      </w:r>
      <w:r>
        <w:rPr>
          <w:b/>
          <w:bCs/>
          <w:szCs w:val="20"/>
        </w:rPr>
        <w:t xml:space="preserve">Regra de Amostragem</w:t>
      </w:r>
      <w:r>
        <w:rPr>
          <w:szCs w:val="20"/>
        </w:rPr>
        <w:t xml:space="preserve"> (quanto coletar, com que tolerância, com quais utensílios e qual checklist), a </w:t>
      </w:r>
      <w:r>
        <w:rPr>
          <w:b/>
          <w:bCs/>
          <w:szCs w:val="20"/>
        </w:rPr>
        <w:t xml:space="preserve">Regra de Análise</w:t>
      </w:r>
      <w:r>
        <w:rPr>
          <w:szCs w:val="20"/>
        </w:rPr>
        <w:t xml:space="preserve"> (quais ensaios, com qual especificação e quais limites) e os cadastros de apoio </w:t>
      </w:r>
      <w:r>
        <w:rPr>
          <w:b/>
          <w:bCs/>
          <w:szCs w:val="20"/>
        </w:rPr>
        <w:t xml:space="preserve">Unidade de Medida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Motivos</w:t>
      </w:r>
      <w:r>
        <w:rPr>
          <w:szCs w:val="20"/>
        </w:rPr>
        <w:t xml:space="preserve">. São esses cadastros que decidem se um laudo está certo: um limite errado aprova ou reprova o lote errado.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Foi montado </w:t>
      </w:r>
      <w:r>
        <w:rPr>
          <w:b/>
          <w:bCs/>
          <w:szCs w:val="20"/>
        </w:rPr>
        <w:t xml:space="preserve">a partir do código do sistema legado</w:t>
      </w:r>
      <w:r>
        <w:rPr>
          <w:szCs w:val="20"/>
        </w:rPr>
        <w:t xml:space="preserve">. O que depende da prática da área está marcado como </w:t>
      </w:r>
      <w:r>
        <w:rPr>
          <w:b/>
          <w:bCs/>
          <w:szCs w:val="20"/>
        </w:rPr>
        <w:t xml:space="preserve">a validar</w:t>
      </w:r>
      <w:r>
        <w:rPr>
          <w:szCs w:val="20"/>
        </w:rPr>
        <w:t xml:space="preserve">. Os casos de teste estão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ESCOPO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Itens de análise (de onde vêm) e tipos de item.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 de Amostragem: regra, itens da regra, utensílios e o checklist de Verificação de Amostragem.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 de Análise: ensaios, especificação, limites e como a regra chega à análise.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Unidade de Medida e Motivos.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escopo:</w:t>
      </w:r>
      <w:r>
        <w:rPr>
          <w:szCs w:val="20"/>
        </w:rPr>
        <w:t xml:space="preserve"> o uso das regras no dia a dia (amostragem, digitação e laudo), descrito no fluxo </w:t>
      </w:r>
      <w:r>
        <w:rPr>
          <w:szCs w:val="20"/>
        </w:rPr>
        <w:t xml:space="preserve">solicitacao-analise-laudo.md</w:t>
      </w:r>
      <w:r>
        <w:rPr>
          <w:szCs w:val="20"/>
        </w:rPr>
        <w:t xml:space="preserve">, e a estabilidade.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Nomes das telas:</w:t>
      </w:r>
      <w:r>
        <w:rPr>
          <w:szCs w:val="20"/>
        </w:rPr>
        <w:t xml:space="preserve"> como aparecem no menu ou no alto de cada tela. Os caminhos de código ficam só nas regras e são relativos a </w:t>
      </w:r>
      <w:r>
        <w:rPr>
          <w:szCs w:val="20"/>
        </w:rPr>
        <w:t xml:space="preserve">4.controle_qualidade/app/</w:t>
      </w:r>
      <w:r>
        <w:rPr>
          <w:szCs w:val="20"/>
        </w:rPr>
        <w:t xml:space="preserve">. Para encurtar: </w:t>
      </w:r>
      <w:r>
        <w:rPr>
          <w:szCs w:val="20"/>
        </w:rPr>
        <w:t xml:space="preserve">Coleta/</w:t>
      </w:r>
      <w:r>
        <w:rPr>
          <w:szCs w:val="20"/>
        </w:rPr>
        <w:t xml:space="preserve"> = </w:t>
      </w:r>
      <w:r>
        <w:rPr>
          <w:szCs w:val="20"/>
        </w:rPr>
        <w:t xml:space="preserve">HSolutions.CQ.UI/Areas/Coleta/Controllers/</w:t>
      </w:r>
      <w:r>
        <w:rPr>
          <w:szCs w:val="20"/>
        </w:rPr>
        <w:t xml:space="preserve">, </w:t>
      </w:r>
      <w:r>
        <w:rPr>
          <w:szCs w:val="20"/>
        </w:rPr>
        <w:t xml:space="preserve">Dom/</w:t>
      </w:r>
      <w:r>
        <w:rPr>
          <w:szCs w:val="20"/>
        </w:rPr>
        <w:t xml:space="preserve"> = </w:t>
      </w:r>
      <w:r>
        <w:rPr>
          <w:szCs w:val="20"/>
        </w:rPr>
        <w:t xml:space="preserve">HSolutions.CQ.Domain/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VISÃO GERAL DO PROCESSO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788307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Workflow dos cadastros de regras do Controle da Qualidade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CQ </w:t>
      </w:r>
      <w:r>
        <w:rPr>
          <w:b/>
          <w:bCs/>
          <w:szCs w:val="20"/>
        </w:rPr>
        <w:t xml:space="preserve">não cadastra os itens</w:t>
      </w:r>
      <w:r>
        <w:rPr>
          <w:szCs w:val="20"/>
        </w:rPr>
        <w:t xml:space="preserve"> que analisa: escolhe-os numa busca nos outros módulos (materiais e produto acabado no Estoque; granel e semielaborado na Produção; pontos de água e ambientes no Principal). Na primeira vez que uma regra é salva para um item, o CQ cria uma cópia mínima dele (código e nome).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cada </w:t>
      </w:r>
      <w:r>
        <w:rPr>
          <w:b/>
          <w:bCs/>
          <w:szCs w:val="20"/>
        </w:rPr>
        <w:t xml:space="preserve">item e tipo de análise</w:t>
      </w:r>
      <w:r>
        <w:rPr>
          <w:szCs w:val="20"/>
        </w:rPr>
        <w:t xml:space="preserve"> (físico-químico ou microbiológico), o CQ cadastra: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</w:t>
      </w:r>
      <w:r>
        <w:rPr>
          <w:b/>
          <w:bCs/>
          <w:szCs w:val="20"/>
        </w:rPr>
        <w:t xml:space="preserve">Regra de Amostragem</w:t>
      </w:r>
      <w:r>
        <w:rPr>
          <w:szCs w:val="20"/>
        </w:rPr>
        <w:t xml:space="preserve">: a quantidade a coletar, a tolerância, os utensílios e o checklist que o amostrador responde;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ou mais </w:t>
      </w:r>
      <w:r>
        <w:rPr>
          <w:b/>
          <w:bCs/>
          <w:szCs w:val="20"/>
        </w:rPr>
        <w:t xml:space="preserve">Regras de Análise</w:t>
      </w:r>
      <w:r>
        <w:rPr>
          <w:szCs w:val="20"/>
        </w:rPr>
        <w:t xml:space="preserve">: cada uma é um ensaio, com a especificação (texto) e os limites (faixa de valores, ou conforme e não conforme).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Quando uma análise é aberta para digitação, o sistema </w:t>
      </w:r>
      <w:r>
        <w:rPr>
          <w:b/>
          <w:bCs/>
          <w:szCs w:val="20"/>
        </w:rPr>
        <w:t xml:space="preserve">copia</w:t>
      </w:r>
      <w:r>
        <w:rPr>
          <w:szCs w:val="20"/>
        </w:rPr>
        <w:t xml:space="preserve"> as regras de análise ativas daquele item para a análise. A partir daí, a análise guarda a sua própria cópia.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há aprovação nem versão</w:t>
      </w:r>
      <w:r>
        <w:rPr>
          <w:szCs w:val="20"/>
        </w:rPr>
        <w:t xml:space="preserve"> das regras: o que é salvo passa a valer na hora.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DESCRIÇÃO FUNCIONAL DAS ETAPAS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"A numeração das regras de negócio é reiniciada em cada atividade, visando facilitar sua identificação e manutenção."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Itens de análise e tipos de item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Os </w:t>
      </w:r>
      <w:r>
        <w:rPr>
          <w:b/>
          <w:bCs/>
          <w:szCs w:val="20"/>
        </w:rPr>
        <w:t xml:space="preserve">tipos de item</w:t>
      </w:r>
      <w:r>
        <w:rPr>
          <w:szCs w:val="20"/>
        </w:rPr>
        <w:t xml:space="preserve"> são fixos: ambiente; água potável, purificada e para injetáveis; matéria-prima; material de embalagem; semielaborado; granel; produto acabado; padrão secundário. Não há tela para mudá-los (</w:t>
      </w:r>
      <w:r>
        <w:rPr>
          <w:szCs w:val="20"/>
        </w:rPr>
        <w:t xml:space="preserve">Dom/Analise/TipoItemAnaliseEnum.cs:5-14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</w:t>
      </w:r>
      <w:r>
        <w:rPr>
          <w:b/>
          <w:bCs/>
          <w:szCs w:val="20"/>
        </w:rPr>
        <w:t xml:space="preserve">Não existe tela de cadastro de item de análise.</w:t>
      </w:r>
      <w:r>
        <w:rPr>
          <w:szCs w:val="20"/>
        </w:rPr>
        <w:t xml:space="preserve"> O item é escolhido numa busca em outros módulos: materiais e produto acabado no Estoque; granel e semielaborado na Produção; pontos de água e ambientes no Principal (</w:t>
      </w:r>
      <w:r>
        <w:rPr>
          <w:szCs w:val="20"/>
        </w:rPr>
        <w:t xml:space="preserve">HSolutions.CQ.UI/Controllers/AutoCompleteController.cs:12-44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Na primeira vez que uma regra é salva para um item, o CQ cria o </w:t>
      </w:r>
      <w:r>
        <w:rPr>
          <w:b/>
          <w:bCs/>
          <w:szCs w:val="20"/>
        </w:rPr>
        <w:t xml:space="preserve">item de análise</w:t>
      </w:r>
      <w:r>
        <w:rPr>
          <w:szCs w:val="20"/>
        </w:rPr>
        <w:t xml:space="preserve"> com o código de origem, o nome e o tipo, </w:t>
      </w:r>
      <w:r>
        <w:rPr>
          <w:b/>
          <w:bCs/>
          <w:szCs w:val="20"/>
        </w:rPr>
        <w:t xml:space="preserve">sem histórico</w:t>
      </w:r>
      <w:r>
        <w:rPr>
          <w:szCs w:val="20"/>
        </w:rPr>
        <w:t xml:space="preserve"> (</w:t>
      </w:r>
      <w:r>
        <w:rPr>
          <w:szCs w:val="20"/>
        </w:rPr>
        <w:t xml:space="preserve">Coleta/RegraAmostragemController.cs:1502-1519</w:t>
      </w:r>
      <w:r>
        <w:rPr>
          <w:szCs w:val="20"/>
        </w:rPr>
        <w:t xml:space="preserve">; </w:t>
      </w:r>
      <w:r>
        <w:rPr>
          <w:szCs w:val="20"/>
        </w:rPr>
        <w:t xml:space="preserve">Coleta/RegraAnaliseController.cs:409-427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A ligação com o Estoque e a Produção é só pelo </w:t>
      </w:r>
      <w:r>
        <w:rPr>
          <w:b/>
          <w:bCs/>
          <w:szCs w:val="20"/>
        </w:rPr>
        <w:t xml:space="preserve">código</w:t>
      </w:r>
      <w:r>
        <w:rPr>
          <w:szCs w:val="20"/>
        </w:rPr>
        <w:t xml:space="preserve">. Se o nome mudar na origem, o nome guardado no CQ não muda (</w:t>
      </w:r>
      <w:r>
        <w:rPr>
          <w:i/>
          <w:iCs/>
          <w:szCs w:val="20"/>
        </w:rPr>
        <w:t xml:space="preserve">inferência</w:t>
      </w:r>
      <w:r>
        <w:rPr>
          <w:szCs w:val="20"/>
        </w:rPr>
        <w:t xml:space="preserve">) (</w:t>
      </w:r>
      <w:r>
        <w:rPr>
          <w:szCs w:val="20"/>
        </w:rPr>
        <w:t xml:space="preserve">HSolutions.CQ.Context/Configurations/ItemAnaliseConfiguration.cs:19-24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86"/>
        <w:gridCol w:w="2793"/>
        <w:gridCol w:w="3752"/>
      </w:tblGrid>
      <w:tr>
        <w:trPr>
          <w:tblHeader/>
          <w:cantSplit/>
        </w:trPr>
        <w:tc>
          <w:tcPr>
            <w:tcW w:w="30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7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7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3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Estoque, Produção, Principal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(consulta automática)</w:t>
            </w:r>
          </w:p>
        </w:tc>
        <w:tc>
          <w:tcPr>
            <w:tcW w:w="3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Fornecem os itens que o CQ escolhe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Regra de Amostragem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Obrigatórios: </w:t>
      </w:r>
      <w:r>
        <w:rPr>
          <w:b/>
          <w:bCs/>
          <w:szCs w:val="20"/>
        </w:rPr>
        <w:t xml:space="preserve">tipo de item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item de análise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tipo de análise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nome</w:t>
      </w:r>
      <w:r>
        <w:rPr>
          <w:szCs w:val="20"/>
        </w:rPr>
        <w:t xml:space="preserve"> (até 100 caracteres) ("Item análise não informado!", "Nome informado inválido!"). Item do tipo </w:t>
      </w:r>
      <w:r>
        <w:rPr>
          <w:b/>
          <w:bCs/>
          <w:szCs w:val="20"/>
        </w:rPr>
        <w:t xml:space="preserve">ambiente</w:t>
      </w:r>
      <w:r>
        <w:rPr>
          <w:szCs w:val="20"/>
        </w:rPr>
        <w:t xml:space="preserve"> só aceita análise microbiológica (</w:t>
      </w:r>
      <w:r>
        <w:rPr>
          <w:szCs w:val="20"/>
        </w:rPr>
        <w:t xml:space="preserve">Coleta/RegraAmostragemController.cs:427-431</w:t>
      </w:r>
      <w:r>
        <w:rPr>
          <w:szCs w:val="20"/>
        </w:rPr>
        <w:t xml:space="preserve">, </w:t>
      </w:r>
      <w:r>
        <w:rPr>
          <w:szCs w:val="20"/>
        </w:rPr>
        <w:t xml:space="preserve">:678-681</w:t>
      </w:r>
      <w:r>
        <w:rPr>
          <w:szCs w:val="20"/>
        </w:rPr>
        <w:t xml:space="preserve">; </w:t>
      </w:r>
      <w:r>
        <w:rPr>
          <w:szCs w:val="20"/>
        </w:rPr>
        <w:t xml:space="preserve">Dom/Coleta/RegraAmostragem.cs:64-74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A regra tem só </w:t>
      </w:r>
      <w:r>
        <w:rPr>
          <w:b/>
          <w:bCs/>
          <w:szCs w:val="20"/>
        </w:rPr>
        <w:t xml:space="preserve">nome, descrição, item, tipo de análise e ativo</w:t>
      </w:r>
      <w:r>
        <w:rPr>
          <w:szCs w:val="20"/>
        </w:rPr>
        <w:t xml:space="preserve">. Não há campos de </w:t>
      </w:r>
      <w:r>
        <w:rPr>
          <w:b/>
          <w:bCs/>
          <w:szCs w:val="20"/>
        </w:rPr>
        <w:t xml:space="preserve">método, plano de amostragem, recipiente, precauções, condições de armazenamento nem limpeza</w:t>
      </w:r>
      <w:r>
        <w:rPr>
          <w:szCs w:val="20"/>
        </w:rPr>
        <w:t xml:space="preserve"> dos utensílios; só a descrição livre (</w:t>
      </w:r>
      <w:r>
        <w:rPr>
          <w:szCs w:val="20"/>
        </w:rPr>
        <w:t xml:space="preserve">Dom/Coleta/RegraAmostragem.cs:16-23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Só pode haver </w:t>
      </w:r>
      <w:r>
        <w:rPr>
          <w:b/>
          <w:bCs/>
          <w:szCs w:val="20"/>
        </w:rPr>
        <w:t xml:space="preserve">uma regra ativa por item e tipo de análise</w:t>
      </w:r>
      <w:r>
        <w:rPr>
          <w:szCs w:val="20"/>
        </w:rPr>
        <w:t xml:space="preserve"> ("Regra já existe!"). A conferência é feita na tela; a gravação não repete (</w:t>
      </w:r>
      <w:r>
        <w:rPr>
          <w:szCs w:val="20"/>
        </w:rPr>
        <w:t xml:space="preserve">Coleta/RegraAmostragemController.cs:776-799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Cada </w:t>
      </w:r>
      <w:r>
        <w:rPr>
          <w:b/>
          <w:bCs/>
          <w:szCs w:val="20"/>
        </w:rPr>
        <w:t xml:space="preserve">item da regra</w:t>
      </w:r>
      <w:r>
        <w:rPr>
          <w:szCs w:val="20"/>
        </w:rPr>
        <w:t xml:space="preserve"> tem quantidade, unidade, tolerância e tipo de cálculo: </w:t>
      </w:r>
      <w:r>
        <w:rPr>
          <w:b/>
          <w:bCs/>
          <w:szCs w:val="20"/>
        </w:rPr>
        <w:t xml:space="preserve">por percentual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por valor absoluto</w:t>
      </w:r>
      <w:r>
        <w:rPr>
          <w:szCs w:val="20"/>
        </w:rPr>
        <w:t xml:space="preserve">. A quantidade a coletar é a própria quantidade cadastrada, um </w:t>
      </w:r>
      <w:r>
        <w:rPr>
          <w:b/>
          <w:bCs/>
          <w:szCs w:val="20"/>
        </w:rPr>
        <w:t xml:space="preserve">número fixo</w:t>
      </w:r>
      <w:r>
        <w:rPr>
          <w:szCs w:val="20"/>
        </w:rPr>
        <w:t xml:space="preserve">: não há plano estatístico (por exemplo, raiz de N + 1 ou por número de volumes). A tolerância é sempre aplicada como </w:t>
      </w:r>
      <w:r>
        <w:rPr>
          <w:b/>
          <w:bCs/>
          <w:szCs w:val="20"/>
        </w:rPr>
        <w:t xml:space="preserve">percentual</w:t>
      </w:r>
      <w:r>
        <w:rPr>
          <w:szCs w:val="20"/>
        </w:rPr>
        <w:t xml:space="preserve">, mesmo no tipo "valor absoluto". Quantidade ou tolerância inválidas são gravadas como </w:t>
      </w:r>
      <w:r>
        <w:rPr>
          <w:b/>
          <w:bCs/>
          <w:szCs w:val="20"/>
        </w:rPr>
        <w:t xml:space="preserve">zero, sem aviso</w:t>
      </w:r>
      <w:r>
        <w:rPr>
          <w:szCs w:val="20"/>
        </w:rPr>
        <w:t xml:space="preserve"> (</w:t>
      </w:r>
      <w:r>
        <w:rPr>
          <w:szCs w:val="20"/>
        </w:rPr>
        <w:t xml:space="preserve">Coleta/RegraAmostragemController.cs:89-90</w:t>
      </w:r>
      <w:r>
        <w:rPr>
          <w:szCs w:val="20"/>
        </w:rPr>
        <w:t xml:space="preserve">, </w:t>
      </w:r>
      <w:r>
        <w:rPr>
          <w:szCs w:val="20"/>
        </w:rPr>
        <w:t xml:space="preserve">:1404-1424</w:t>
      </w:r>
      <w:r>
        <w:rPr>
          <w:szCs w:val="20"/>
        </w:rPr>
        <w:t xml:space="preserve">; </w:t>
      </w:r>
      <w:r>
        <w:rPr>
          <w:szCs w:val="20"/>
        </w:rPr>
        <w:t xml:space="preserve">HSolutions.CQ.UI/Areas/Coleta/Script/Amostragem.js:525-536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Para </w:t>
      </w:r>
      <w:r>
        <w:rPr>
          <w:b/>
          <w:bCs/>
          <w:szCs w:val="20"/>
        </w:rPr>
        <w:t xml:space="preserve">produto e material</w:t>
      </w:r>
      <w:r>
        <w:rPr>
          <w:szCs w:val="20"/>
        </w:rPr>
        <w:t xml:space="preserve">, o item da regra precisa estar ligado a um </w:t>
      </w:r>
      <w:r>
        <w:rPr>
          <w:b/>
          <w:bCs/>
          <w:szCs w:val="20"/>
        </w:rPr>
        <w:t xml:space="preserve">checklist de Verificação de Amostragem</w:t>
      </w:r>
      <w:r>
        <w:rPr>
          <w:szCs w:val="20"/>
        </w:rPr>
        <w:t xml:space="preserve"> ("Verificação de Amostragem não foi informada!") (</w:t>
      </w:r>
      <w:r>
        <w:rPr>
          <w:szCs w:val="20"/>
        </w:rPr>
        <w:t xml:space="preserve">Coleta/RegraAmostragemController.cs:801-807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</w:t>
      </w:r>
      <w:r>
        <w:rPr>
          <w:b/>
          <w:bCs/>
          <w:szCs w:val="20"/>
        </w:rPr>
        <w:t xml:space="preserve">Alteração:</w:t>
      </w:r>
      <w:r>
        <w:rPr>
          <w:szCs w:val="20"/>
        </w:rPr>
        <w:t xml:space="preserve"> se a regra ainda não foi usada, muda no próprio registro, com justificativa e histórico. Se </w:t>
      </w:r>
      <w:r>
        <w:rPr>
          <w:b/>
          <w:bCs/>
          <w:szCs w:val="20"/>
        </w:rPr>
        <w:t xml:space="preserve">já foi usada</w:t>
      </w:r>
      <w:r>
        <w:rPr>
          <w:szCs w:val="20"/>
        </w:rPr>
        <w:t xml:space="preserve">, o sistema cria uma regra nova e manda a antiga para a lixeira; as amostragens antigas continuam ligadas à antiga. </w:t>
      </w:r>
      <w:r>
        <w:rPr>
          <w:b/>
          <w:bCs/>
          <w:szCs w:val="20"/>
        </w:rPr>
        <w:t xml:space="preserve">Nesse caminho, a alteração do item não grava histórico nem justificativa</w:t>
      </w:r>
      <w:r>
        <w:rPr>
          <w:szCs w:val="20"/>
        </w:rPr>
        <w:t xml:space="preserve"> (</w:t>
      </w:r>
      <w:r>
        <w:rPr>
          <w:szCs w:val="20"/>
        </w:rPr>
        <w:t xml:space="preserve">Coleta/RegraAmostragemController.cs:917-982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RN007 – </w:t>
      </w:r>
      <w:r>
        <w:rPr>
          <w:b/>
          <w:bCs/>
          <w:szCs w:val="20"/>
        </w:rPr>
        <w:t xml:space="preserve">Exclusão:</w:t>
      </w:r>
      <w:r>
        <w:rPr>
          <w:szCs w:val="20"/>
        </w:rPr>
        <w:t xml:space="preserve"> lógica (vai para a lixeira), com justificativa e histórico. </w:t>
      </w:r>
      <w:r>
        <w:rPr>
          <w:b/>
          <w:bCs/>
          <w:szCs w:val="20"/>
        </w:rPr>
        <w:t xml:space="preserve">Não confere se a regra está em uso</w:t>
      </w:r>
      <w:r>
        <w:rPr>
          <w:szCs w:val="20"/>
        </w:rPr>
        <w:t xml:space="preserve"> (</w:t>
      </w:r>
      <w:r>
        <w:rPr>
          <w:szCs w:val="20"/>
        </w:rPr>
        <w:t xml:space="preserve">Coleta/RegraAmostragemController.cs:620-656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RN008 – </w:t>
      </w:r>
      <w:r>
        <w:rPr>
          <w:b/>
          <w:bCs/>
          <w:szCs w:val="20"/>
        </w:rPr>
        <w:t xml:space="preserve">Utensílios</w:t>
      </w:r>
      <w:r>
        <w:rPr>
          <w:szCs w:val="20"/>
        </w:rPr>
        <w:t xml:space="preserve"> (por item e tipo de análise): nome, descrição e ativo, com histórico. Não há campo obrigatório conferido (</w:t>
      </w:r>
      <w:r>
        <w:rPr>
          <w:szCs w:val="20"/>
        </w:rPr>
        <w:t xml:space="preserve">Dom/Coleta/UtensilioAmostragem.cs:5-16</w:t>
      </w:r>
      <w:r>
        <w:rPr>
          <w:szCs w:val="20"/>
        </w:rPr>
        <w:t xml:space="preserve">; </w:t>
      </w:r>
      <w:r>
        <w:rPr>
          <w:szCs w:val="20"/>
        </w:rPr>
        <w:t xml:space="preserve">Coleta/RegraAmostragemController.cs:1230-1299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RN009 – </w:t>
      </w:r>
      <w:r>
        <w:rPr>
          <w:b/>
          <w:bCs/>
          <w:szCs w:val="20"/>
        </w:rPr>
        <w:t xml:space="preserve">Checklist de Verificação de Amostragem:</w:t>
      </w:r>
      <w:r>
        <w:rPr>
          <w:szCs w:val="20"/>
        </w:rPr>
        <w:t xml:space="preserve"> descrição obrigatória e sem repetição ("Descrição já está cadastrada para outro registro!"), perguntas com histórico. Checklist inativo impede registrar a amostragem que o usa. A exclusão só desativa e </w:t>
      </w:r>
      <w:r>
        <w:rPr>
          <w:b/>
          <w:bCs/>
          <w:szCs w:val="20"/>
        </w:rPr>
        <w:t xml:space="preserve">não grava histórico</w:t>
      </w:r>
      <w:r>
        <w:rPr>
          <w:szCs w:val="20"/>
        </w:rPr>
        <w:t xml:space="preserve"> (</w:t>
      </w:r>
      <w:r>
        <w:rPr>
          <w:szCs w:val="20"/>
        </w:rPr>
        <w:t xml:space="preserve">Coleta/VerificacaoController.cs:205-215</w:t>
      </w:r>
      <w:r>
        <w:rPr>
          <w:szCs w:val="20"/>
        </w:rPr>
        <w:t xml:space="preserve">, </w:t>
      </w:r>
      <w:r>
        <w:rPr>
          <w:szCs w:val="20"/>
        </w:rPr>
        <w:t xml:space="preserve">:455-461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74"/>
        <w:gridCol w:w="3298"/>
        <w:gridCol w:w="3659"/>
      </w:tblGrid>
      <w:tr>
        <w:trPr>
          <w:tblHeader/>
          <w:cantSplit/>
        </w:trPr>
        <w:tc>
          <w:tcPr>
            <w:tcW w:w="26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2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6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3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Amostragem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das regras, dos checklists e dos utensílios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3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 Amostragem / Item Regra de Amostragem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e alterar a regra e seus itens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3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Utensílio de Amostragem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utensílios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3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Verificação de Amostragens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do checklist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Regra de Análise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Obrigatórios: </w:t>
      </w:r>
      <w:r>
        <w:rPr>
          <w:b/>
          <w:bCs/>
          <w:szCs w:val="20"/>
        </w:rPr>
        <w:t xml:space="preserve">item de análise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tipo de item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nome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especificação</w:t>
      </w:r>
      <w:r>
        <w:rPr>
          <w:szCs w:val="20"/>
        </w:rPr>
        <w:t xml:space="preserve"> (texto livre), </w:t>
      </w:r>
      <w:r>
        <w:rPr>
          <w:b/>
          <w:bCs/>
          <w:szCs w:val="20"/>
        </w:rPr>
        <w:t xml:space="preserve">tipo de análise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tipo de regra</w:t>
      </w:r>
      <w:r>
        <w:rPr>
          <w:szCs w:val="20"/>
        </w:rPr>
        <w:t xml:space="preserve"> ("Especificação informada inválida!", "Tipo de regra informado inválido!") (</w:t>
      </w:r>
      <w:r>
        <w:rPr>
          <w:szCs w:val="20"/>
        </w:rPr>
        <w:t xml:space="preserve">Coleta/RegraAnaliseController.cs:82-85</w:t>
      </w:r>
      <w:r>
        <w:rPr>
          <w:szCs w:val="20"/>
        </w:rPr>
        <w:t xml:space="preserve">, </w:t>
      </w:r>
      <w:r>
        <w:rPr>
          <w:szCs w:val="20"/>
        </w:rPr>
        <w:t xml:space="preserve">:376-379</w:t>
      </w:r>
      <w:r>
        <w:rPr>
          <w:szCs w:val="20"/>
        </w:rPr>
        <w:t xml:space="preserve">; </w:t>
      </w:r>
      <w:r>
        <w:rPr>
          <w:szCs w:val="20"/>
        </w:rPr>
        <w:t xml:space="preserve">Dom/Analise/RegraAnalise.cs:172-218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Tipo </w:t>
      </w:r>
      <w:r>
        <w:rPr>
          <w:b/>
          <w:bCs/>
          <w:szCs w:val="20"/>
        </w:rPr>
        <w:t xml:space="preserve">faixa (intervalo):</w:t>
      </w:r>
      <w:r>
        <w:rPr>
          <w:szCs w:val="20"/>
        </w:rPr>
        <w:t xml:space="preserve"> exige mínimo e máximo ("Valor inicial e Valor final não foram informados!") e unidade; o mínimo não pode passar do máximo ("Valor inicial não pode ser maior que o valor final!"), mas essa comparação </w:t>
      </w:r>
      <w:r>
        <w:rPr>
          <w:b/>
          <w:bCs/>
          <w:szCs w:val="20"/>
        </w:rPr>
        <w:t xml:space="preserve">só é feita quando os dois valores são maiores que zero</w:t>
      </w:r>
      <w:r>
        <w:rPr>
          <w:szCs w:val="20"/>
        </w:rPr>
        <w:t xml:space="preserve">. Tipo </w:t>
      </w:r>
      <w:r>
        <w:rPr>
          <w:b/>
          <w:bCs/>
          <w:szCs w:val="20"/>
        </w:rPr>
        <w:t xml:space="preserve">conformidade:</w:t>
      </w:r>
      <w:r>
        <w:rPr>
          <w:szCs w:val="20"/>
        </w:rPr>
        <w:t xml:space="preserve"> o resultado será "conforme" ou "não conforme" (</w:t>
      </w:r>
      <w:r>
        <w:rPr>
          <w:szCs w:val="20"/>
        </w:rPr>
        <w:t xml:space="preserve">RegraAnaliseController.cs:381-392</w:t>
      </w:r>
      <w:r>
        <w:rPr>
          <w:szCs w:val="20"/>
        </w:rPr>
        <w:t xml:space="preserve">; </w:t>
      </w:r>
      <w:r>
        <w:rPr>
          <w:szCs w:val="20"/>
        </w:rPr>
        <w:t xml:space="preserve">RegraAnalise.cs:186-204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A </w:t>
      </w:r>
      <w:r>
        <w:rPr>
          <w:b/>
          <w:bCs/>
          <w:szCs w:val="20"/>
        </w:rPr>
        <w:t xml:space="preserve">classificação</w:t>
      </w:r>
      <w:r>
        <w:rPr>
          <w:szCs w:val="20"/>
        </w:rPr>
        <w:t xml:space="preserve"> é </w:t>
      </w:r>
      <w:r>
        <w:rPr>
          <w:b/>
          <w:bCs/>
          <w:szCs w:val="20"/>
        </w:rPr>
        <w:t xml:space="preserve">padrão</w:t>
      </w:r>
      <w:r>
        <w:rPr>
          <w:szCs w:val="20"/>
        </w:rPr>
        <w:t xml:space="preserve"> (entra sozinha em toda análise do item) ou </w:t>
      </w:r>
      <w:r>
        <w:rPr>
          <w:b/>
          <w:bCs/>
          <w:szCs w:val="20"/>
        </w:rPr>
        <w:t xml:space="preserve">avulsa</w:t>
      </w:r>
      <w:r>
        <w:rPr>
          <w:szCs w:val="20"/>
        </w:rPr>
        <w:t xml:space="preserve"> (incluída à mão na análise, com justificativa) (</w:t>
      </w:r>
      <w:r>
        <w:rPr>
          <w:szCs w:val="20"/>
        </w:rPr>
        <w:t xml:space="preserve">RegraAnaliseController.cs:373</w:t>
      </w:r>
      <w:r>
        <w:rPr>
          <w:szCs w:val="20"/>
        </w:rPr>
        <w:t xml:space="preserve">; </w:t>
      </w:r>
      <w:r>
        <w:rPr>
          <w:szCs w:val="20"/>
        </w:rPr>
        <w:t xml:space="preserve">HSolutions.CQ.UI/Areas/Analise/Controllers/AnaliseProgramadaController.cs:858-905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</w:t>
      </w:r>
      <w:r>
        <w:rPr>
          <w:b/>
          <w:bCs/>
          <w:szCs w:val="20"/>
        </w:rPr>
        <w:t xml:space="preserve">Como a regra chega à análise:</w:t>
      </w:r>
      <w:r>
        <w:rPr>
          <w:szCs w:val="20"/>
        </w:rPr>
        <w:t xml:space="preserve"> ao abrir a análise para digitação, o sistema </w:t>
      </w:r>
      <w:r>
        <w:rPr>
          <w:b/>
          <w:bCs/>
          <w:szCs w:val="20"/>
        </w:rPr>
        <w:t xml:space="preserve">copia</w:t>
      </w:r>
      <w:r>
        <w:rPr>
          <w:szCs w:val="20"/>
        </w:rPr>
        <w:t xml:space="preserve"> as regras padrão ativas do item (nome, especificação, limites, unidade, tipo). Só copia se a análise ainda não tem ensaios. </w:t>
      </w:r>
      <w:r>
        <w:rPr>
          <w:b/>
          <w:bCs/>
          <w:szCs w:val="20"/>
        </w:rPr>
        <w:t xml:space="preserve">Mudar a regra depois não muda as análises já abertas</w:t>
      </w:r>
      <w:r>
        <w:rPr>
          <w:szCs w:val="20"/>
        </w:rPr>
        <w:t xml:space="preserve">; as abertas depois recebem a regra nova. Não há registro de </w:t>
      </w:r>
      <w:r>
        <w:rPr>
          <w:b/>
          <w:bCs/>
          <w:szCs w:val="20"/>
        </w:rPr>
        <w:t xml:space="preserve">qual versão</w:t>
      </w:r>
      <w:r>
        <w:rPr>
          <w:szCs w:val="20"/>
        </w:rPr>
        <w:t xml:space="preserve"> foi usada (</w:t>
      </w:r>
      <w:r>
        <w:rPr>
          <w:szCs w:val="20"/>
        </w:rPr>
        <w:t xml:space="preserve">AnaliseProgramadaController.cs:540-600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</w:t>
      </w:r>
      <w:r>
        <w:rPr>
          <w:b/>
          <w:bCs/>
          <w:szCs w:val="20"/>
        </w:rPr>
        <w:t xml:space="preserve">Alteração</w:t>
      </w:r>
      <w:r>
        <w:rPr>
          <w:szCs w:val="20"/>
        </w:rPr>
        <w:t xml:space="preserve"> no próprio registro, com justificativa e histórico. Quando o item já tem solicitações, a tela trava os campos, mas </w:t>
      </w:r>
      <w:r>
        <w:rPr>
          <w:b/>
          <w:bCs/>
          <w:szCs w:val="20"/>
        </w:rPr>
        <w:t xml:space="preserve">a gravação não</w:t>
      </w:r>
      <w:r>
        <w:rPr>
          <w:szCs w:val="20"/>
        </w:rPr>
        <w:t xml:space="preserve">. </w:t>
      </w:r>
      <w:r>
        <w:rPr>
          <w:b/>
          <w:bCs/>
          <w:szCs w:val="20"/>
        </w:rPr>
        <w:t xml:space="preserve">Não há versão, situação "em aprovação" nem aprovador</w:t>
      </w:r>
      <w:r>
        <w:rPr>
          <w:szCs w:val="20"/>
        </w:rPr>
        <w:t xml:space="preserve"> (</w:t>
      </w:r>
      <w:r>
        <w:rPr>
          <w:szCs w:val="20"/>
        </w:rPr>
        <w:t xml:space="preserve">RegraAnaliseController.cs:239-262</w:t>
      </w:r>
      <w:r>
        <w:rPr>
          <w:szCs w:val="20"/>
        </w:rPr>
        <w:t xml:space="preserve">, </w:t>
      </w:r>
      <w:r>
        <w:rPr>
          <w:szCs w:val="20"/>
        </w:rPr>
        <w:t xml:space="preserve">:355-358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No histórico, uma especificação com mais de 250 caracteres é </w:t>
      </w:r>
      <w:r>
        <w:rPr>
          <w:b/>
          <w:bCs/>
          <w:szCs w:val="20"/>
        </w:rPr>
        <w:t xml:space="preserve">cortada e perde o primeiro caractere</w:t>
      </w:r>
      <w:r>
        <w:rPr>
          <w:szCs w:val="20"/>
        </w:rPr>
        <w:t xml:space="preserve"> (</w:t>
      </w:r>
      <w:r>
        <w:rPr>
          <w:szCs w:val="20"/>
        </w:rPr>
        <w:t xml:space="preserve">RegraAnaliseController.cs:178-179</w:t>
      </w:r>
      <w:r>
        <w:rPr>
          <w:szCs w:val="20"/>
        </w:rPr>
        <w:t xml:space="preserve">, </w:t>
      </w:r>
      <w:r>
        <w:rPr>
          <w:szCs w:val="20"/>
        </w:rPr>
        <w:t xml:space="preserve">:253-256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RN007 – </w:t>
      </w:r>
      <w:r>
        <w:rPr>
          <w:b/>
          <w:bCs/>
          <w:szCs w:val="20"/>
        </w:rPr>
        <w:t xml:space="preserve">Exclusão:</w:t>
      </w:r>
      <w:r>
        <w:rPr>
          <w:szCs w:val="20"/>
        </w:rPr>
        <w:t xml:space="preserve"> lógica, com justificativa e histórico; recusada se a regra já foi usada ("Já existe registro de análise para essa regra."). </w:t>
      </w:r>
      <w:r>
        <w:rPr>
          <w:b/>
          <w:bCs/>
          <w:szCs w:val="20"/>
        </w:rPr>
        <w:t xml:space="preserve">Não há conferência de duplicidade</w:t>
      </w:r>
      <w:r>
        <w:rPr>
          <w:szCs w:val="20"/>
        </w:rPr>
        <w:t xml:space="preserve">: o mesmo item pode ter regras com o mesmo nome (</w:t>
      </w:r>
      <w:r>
        <w:rPr>
          <w:szCs w:val="20"/>
        </w:rPr>
        <w:t xml:space="preserve">RegraAnaliseController.cs:279-293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49"/>
        <w:gridCol w:w="1911"/>
        <w:gridCol w:w="5271"/>
      </w:tblGrid>
      <w:tr>
        <w:trPr>
          <w:tblHeader/>
          <w:cantSplit/>
        </w:trPr>
        <w:tc>
          <w:tcPr>
            <w:tcW w:w="24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9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52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 Análise</w:t>
            </w:r>
          </w:p>
        </w:tc>
        <w:tc>
          <w:tcPr>
            <w:tcW w:w="5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Ensaios de cada item: especificação, limites, tipo e classificação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Unidade de Medida e Motivos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</w:t>
      </w:r>
      <w:r>
        <w:rPr>
          <w:b/>
          <w:bCs/>
          <w:szCs w:val="20"/>
        </w:rPr>
        <w:t xml:space="preserve">Unidade de Medida:</w:t>
      </w:r>
      <w:r>
        <w:rPr>
          <w:szCs w:val="20"/>
        </w:rPr>
        <w:t xml:space="preserve"> sigla e descrição obrigatórias; sigla sem repetição ("Sigla já está cadastrada para outro registro!"); inclusão e alteração com histórico e justificativa (</w:t>
      </w:r>
      <w:r>
        <w:rPr>
          <w:szCs w:val="20"/>
        </w:rPr>
        <w:t xml:space="preserve">Coleta/UnidadeMedidaController.cs:114-151</w:t>
      </w:r>
      <w:r>
        <w:rPr>
          <w:szCs w:val="20"/>
        </w:rPr>
        <w:t xml:space="preserve">, </w:t>
      </w:r>
      <w:r>
        <w:rPr>
          <w:szCs w:val="20"/>
        </w:rPr>
        <w:t xml:space="preserve">:176-185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A exclusão da unidade confere o uso só nos itens de regra de amostragem, </w:t>
      </w:r>
      <w:r>
        <w:rPr>
          <w:b/>
          <w:bCs/>
          <w:szCs w:val="20"/>
        </w:rPr>
        <w:t xml:space="preserve">não nas regras de análise</w:t>
      </w:r>
      <w:r>
        <w:rPr>
          <w:szCs w:val="20"/>
        </w:rPr>
        <w:t xml:space="preserve">, e grava uma justificativa fixa (</w:t>
      </w:r>
      <w:r>
        <w:rPr>
          <w:szCs w:val="20"/>
        </w:rPr>
        <w:t xml:space="preserve">UnidadeMedidaController.cs:201-210</w:t>
      </w:r>
      <w:r>
        <w:rPr>
          <w:szCs w:val="20"/>
        </w:rPr>
        <w:t xml:space="preserve">, </w:t>
      </w:r>
      <w:r>
        <w:rPr>
          <w:szCs w:val="20"/>
        </w:rPr>
        <w:t xml:space="preserve">:242-255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Ao incluir item de regra de amostragem para produto, se a unidade vinda do Estoque não existir no CQ, ela é </w:t>
      </w:r>
      <w:r>
        <w:rPr>
          <w:b/>
          <w:bCs/>
          <w:szCs w:val="20"/>
        </w:rPr>
        <w:t xml:space="preserve">criada sozinha, sem histórico</w:t>
      </w:r>
      <w:r>
        <w:rPr>
          <w:szCs w:val="20"/>
        </w:rPr>
        <w:t xml:space="preserve"> (</w:t>
      </w:r>
      <w:r>
        <w:rPr>
          <w:szCs w:val="20"/>
        </w:rPr>
        <w:t xml:space="preserve">Coleta/RegraAmostragemController.cs:687-706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</w:t>
      </w:r>
      <w:r>
        <w:rPr>
          <w:b/>
          <w:bCs/>
          <w:szCs w:val="20"/>
        </w:rPr>
        <w:t xml:space="preserve">Motivos:</w:t>
      </w:r>
      <w:r>
        <w:rPr>
          <w:szCs w:val="20"/>
        </w:rPr>
        <w:t xml:space="preserve"> descrição, almoxarifado (só os regulatórios do Estoque: retenção e referência) e ativo. </w:t>
      </w:r>
      <w:r>
        <w:rPr>
          <w:b/>
          <w:bCs/>
          <w:szCs w:val="20"/>
        </w:rPr>
        <w:t xml:space="preserve">Sem conferência de obrigatórios nem de duplicidade</w:t>
      </w:r>
      <w:r>
        <w:rPr>
          <w:szCs w:val="20"/>
        </w:rPr>
        <w:t xml:space="preserve">; a justificativa da alteração é fixa (".") (</w:t>
      </w:r>
      <w:r>
        <w:rPr>
          <w:szCs w:val="20"/>
        </w:rPr>
        <w:t xml:space="preserve">HSolutions.CQ.UI/Areas/TabelasApoio/Controllers/MotivosController.cs:116-118</w:t>
      </w:r>
      <w:r>
        <w:rPr>
          <w:szCs w:val="20"/>
        </w:rPr>
        <w:t xml:space="preserve">, </w:t>
      </w:r>
      <w:r>
        <w:rPr>
          <w:szCs w:val="20"/>
        </w:rPr>
        <w:t xml:space="preserve">:136-189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O </w:t>
      </w:r>
      <w:r>
        <w:rPr>
          <w:b/>
          <w:bCs/>
          <w:szCs w:val="20"/>
        </w:rPr>
        <w:t xml:space="preserve">motivo</w:t>
      </w:r>
      <w:r>
        <w:rPr>
          <w:szCs w:val="20"/>
        </w:rPr>
        <w:t xml:space="preserve"> marca a solicitação como </w:t>
      </w:r>
      <w:r>
        <w:rPr>
          <w:b/>
          <w:bCs/>
          <w:szCs w:val="20"/>
        </w:rPr>
        <w:t xml:space="preserve">regulatória</w:t>
      </w:r>
      <w:r>
        <w:rPr>
          <w:szCs w:val="20"/>
        </w:rPr>
        <w:t xml:space="preserve"> (retenção, referência ou estabilidade): na amostragem, o CQ pede ao Estoque a retirada da amostra para o almoxarifado do motivo. O motivo em uso não pode ser excluído ("Motivo já está em uso!") (</w:t>
      </w:r>
      <w:r>
        <w:rPr>
          <w:szCs w:val="20"/>
        </w:rPr>
        <w:t xml:space="preserve">MotivosController.cs:230-247</w:t>
      </w:r>
      <w:r>
        <w:rPr>
          <w:szCs w:val="20"/>
        </w:rPr>
        <w:t xml:space="preserve">; </w:t>
      </w:r>
      <w:r>
        <w:rPr>
          <w:szCs w:val="20"/>
        </w:rPr>
        <w:t xml:space="preserve">Coleta/AmostragemController.cs:204-212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76"/>
        <w:gridCol w:w="2019"/>
        <w:gridCol w:w="4636"/>
      </w:tblGrid>
      <w:tr>
        <w:trPr>
          <w:tblHeader/>
          <w:cantSplit/>
        </w:trPr>
        <w:tc>
          <w:tcPr>
            <w:tcW w:w="29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0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de Medida</w:t>
            </w:r>
          </w:p>
        </w:tc>
        <w:tc>
          <w:tcPr>
            <w:tcW w:w="4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Unidades usadas nas regras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</w:t>
            </w:r>
          </w:p>
        </w:tc>
        <w:tc>
          <w:tcPr>
            <w:tcW w:w="4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 regulatórios e o almoxarifado de cada um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Pontos de atenção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 O procedimento de amostragem está incompleto para a norma.</w:t>
      </w:r>
      <w:r>
        <w:rPr>
          <w:szCs w:val="20"/>
        </w:rPr>
        <w:t xml:space="preserve"> A regra tem só quantidade fixa, tolerância, utensílios e checklist. Faltam método, plano de amostragem, recipiente, identificação, precauções, armazenamento e limpeza (RDC 658/2022, art. 247). Não há plano estatístico.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 A especificação muda sem aprovação.</w:t>
      </w:r>
      <w:r>
        <w:rPr>
          <w:szCs w:val="20"/>
        </w:rPr>
        <w:t xml:space="preserve"> A Regra de Análise não tem versão, aprovador nem situação. O texto e os limites são alterados no próprio registro e passam a valer para as próximas análises, sem saber qual versão cada laudo usou (arts. 253 e 255).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 A trava contra alterar especificação em uso está só na tela.</w:t>
      </w:r>
      <w:r>
        <w:rPr>
          <w:szCs w:val="20"/>
        </w:rPr>
        <w:t xml:space="preserve"> A gravação aceita a alteração mesmo quando o item já tem solicitações.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 Limites inválidos passam.</w:t>
      </w:r>
      <w:r>
        <w:rPr>
          <w:szCs w:val="20"/>
        </w:rPr>
        <w:t xml:space="preserve"> Na regra de análise, mínimo maior que máximo só é recusado quando os dois são maiores que zero. Na regra de amostragem, quantidade e tolerância inválidas viram zero sem aviso.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5. Tolerância "valor absoluto" não funciona.</w:t>
      </w:r>
      <w:r>
        <w:rPr>
          <w:szCs w:val="20"/>
        </w:rPr>
        <w:t xml:space="preserve"> É sempre aplicada como percentual.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6. Histórico com falhas.</w:t>
      </w:r>
      <w:r>
        <w:rPr>
          <w:szCs w:val="20"/>
        </w:rPr>
        <w:t xml:space="preserve"> Alterar item de regra de amostragem já usada não grava histórico; a especificação longa é cortada no histórico e perde o primeiro caractere; motivo e exclusão de unidade gravam justificativas fixas; itens de análise e unidades criados sozinhos não têm histórico (art. 125).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7. Exclusões fracas.</w:t>
      </w:r>
      <w:r>
        <w:rPr>
          <w:szCs w:val="20"/>
        </w:rPr>
        <w:t xml:space="preserve"> A regra de amostragem pode ser excluída mesmo em uso; a regra de análise não tem conferência de duplicidade; a exclusão de unidade não olha as regras de análise.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Dados:</w:t>
      </w:r>
      <w:r>
        <w:rPr>
          <w:szCs w:val="20"/>
        </w:rPr>
        <w:t xml:space="preserve"> um material </w:t>
      </w:r>
      <w:r>
        <w:rPr>
          <w:szCs w:val="20"/>
        </w:rPr>
        <w:t xml:space="preserve">TESTE MATERIA PRIMA</w:t>
      </w:r>
      <w:r>
        <w:rPr>
          <w:szCs w:val="20"/>
        </w:rPr>
        <w:t xml:space="preserve"> (do Estoque); unidade </w:t>
      </w:r>
      <w:r>
        <w:rPr>
          <w:szCs w:val="20"/>
        </w:rPr>
        <w:t xml:space="preserve">TST</w:t>
      </w:r>
      <w:r>
        <w:rPr>
          <w:szCs w:val="20"/>
        </w:rPr>
        <w:t xml:space="preserve">; regras com nome começando por </w:t>
      </w:r>
      <w:r>
        <w:rPr>
          <w:szCs w:val="20"/>
        </w:rPr>
        <w:t xml:space="preserve">TESTE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1"/>
        <w:gridCol w:w="4106"/>
        <w:gridCol w:w="3934"/>
      </w:tblGrid>
      <w:tr>
        <w:trPr>
          <w:tblHeader/>
          <w:cantSplit/>
        </w:trPr>
        <w:tc>
          <w:tcPr>
            <w:tcW w:w="15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1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9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CT-CQ-020</w:t>
            </w:r>
          </w:p>
        </w:tc>
        <w:tc>
          <w:tcPr>
            <w:tcW w:w="4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 amostragem para um ambiente com análise físico-químico</w:t>
            </w:r>
          </w:p>
        </w:tc>
        <w:tc>
          <w:tcPr>
            <w:tcW w:w="3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(ambiente só microbiológico)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CT-CQ-021</w:t>
            </w:r>
          </w:p>
        </w:tc>
        <w:tc>
          <w:tcPr>
            <w:tcW w:w="4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regras de amostragem ativas para o mesmo item e tipo</w:t>
            </w:r>
          </w:p>
        </w:tc>
        <w:tc>
          <w:tcPr>
            <w:tcW w:w="3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"Regra já existe!"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CT-CQ-022</w:t>
            </w:r>
          </w:p>
        </w:tc>
        <w:tc>
          <w:tcPr>
            <w:tcW w:w="4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de regra com tolerância "abc"</w:t>
            </w:r>
          </w:p>
        </w:tc>
        <w:tc>
          <w:tcPr>
            <w:tcW w:w="3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regra, recusa. </w:t>
            </w:r>
            <w:r>
              <w:rPr>
                <w:sz w:val="18"/>
                <w:b/>
                <w:bCs/>
                <w:szCs w:val="20"/>
              </w:rPr>
              <w:t xml:space="preserve">Registrar se gravar zero</w:t>
            </w:r>
            <w:r>
              <w:rPr>
                <w:sz w:val="18"/>
                <w:szCs w:val="20"/>
              </w:rPr>
              <w:t xml:space="preserve"> (ponto 4)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CT-CQ-023</w:t>
            </w:r>
          </w:p>
        </w:tc>
        <w:tc>
          <w:tcPr>
            <w:tcW w:w="4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"valor absoluto" com tolerância 5; amostrar 4 unidades a mais que o previsto</w:t>
            </w:r>
          </w:p>
        </w:tc>
        <w:tc>
          <w:tcPr>
            <w:tcW w:w="3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a tolerância foi tratada como 5%</w:t>
            </w:r>
            <w:r>
              <w:rPr>
                <w:sz w:val="18"/>
                <w:szCs w:val="20"/>
              </w:rPr>
              <w:t xml:space="preserve"> (ponto 5)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CT-CQ-024</w:t>
            </w:r>
          </w:p>
        </w:tc>
        <w:tc>
          <w:tcPr>
            <w:tcW w:w="4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uma regra de amostragem já usada e consultar o histórico</w:t>
            </w:r>
          </w:p>
        </w:tc>
        <w:tc>
          <w:tcPr>
            <w:tcW w:w="3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nova criada; </w:t>
            </w:r>
            <w:r>
              <w:rPr>
                <w:sz w:val="18"/>
                <w:b/>
                <w:bCs/>
                <w:szCs w:val="20"/>
              </w:rPr>
              <w:t xml:space="preserve">registrar a falta de histórico do item</w:t>
            </w:r>
            <w:r>
              <w:rPr>
                <w:sz w:val="18"/>
                <w:szCs w:val="20"/>
              </w:rPr>
              <w:t xml:space="preserve"> (ponto 6)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CT-CQ-025</w:t>
            </w:r>
          </w:p>
        </w:tc>
        <w:tc>
          <w:tcPr>
            <w:tcW w:w="4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regra de amostragem em uso</w:t>
            </w:r>
          </w:p>
        </w:tc>
        <w:tc>
          <w:tcPr>
            <w:tcW w:w="3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</w:t>
            </w:r>
            <w:r>
              <w:rPr>
                <w:sz w:val="18"/>
                <w:b/>
                <w:bCs/>
                <w:szCs w:val="20"/>
              </w:rPr>
              <w:t xml:space="preserve">Registrar se excluir</w:t>
            </w:r>
            <w:r>
              <w:rPr>
                <w:sz w:val="18"/>
                <w:szCs w:val="20"/>
              </w:rPr>
              <w:t xml:space="preserve"> (ponto 7)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CT-CQ-026</w:t>
            </w:r>
          </w:p>
        </w:tc>
        <w:tc>
          <w:tcPr>
            <w:tcW w:w="4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 análise de faixa com mínimo 10 e máximo 5</w:t>
            </w:r>
          </w:p>
        </w:tc>
        <w:tc>
          <w:tcPr>
            <w:tcW w:w="3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CT-CQ-027</w:t>
            </w:r>
          </w:p>
        </w:tc>
        <w:tc>
          <w:tcPr>
            <w:tcW w:w="4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 análise de faixa com mínimo 0 e máximo -1 (ou só um valor)</w:t>
            </w:r>
          </w:p>
        </w:tc>
        <w:tc>
          <w:tcPr>
            <w:tcW w:w="3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aceitar</w:t>
            </w:r>
            <w:r>
              <w:rPr>
                <w:sz w:val="18"/>
                <w:szCs w:val="20"/>
              </w:rPr>
              <w:t xml:space="preserve"> (ponto 4)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CT-CQ-028</w:t>
            </w:r>
          </w:p>
        </w:tc>
        <w:tc>
          <w:tcPr>
            <w:tcW w:w="4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regras de análise com o mesmo nome no mesmo item</w:t>
            </w:r>
          </w:p>
        </w:tc>
        <w:tc>
          <w:tcPr>
            <w:tcW w:w="3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aceitar</w:t>
            </w:r>
            <w:r>
              <w:rPr>
                <w:sz w:val="18"/>
                <w:szCs w:val="20"/>
              </w:rPr>
              <w:t xml:space="preserve"> (ponto 7)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CT-CQ-029</w:t>
            </w:r>
          </w:p>
        </w:tc>
        <w:tc>
          <w:tcPr>
            <w:tcW w:w="4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uma análise; depois alterar o limite da regra; abrir uma segunda análise</w:t>
            </w:r>
          </w:p>
        </w:tc>
        <w:tc>
          <w:tcPr>
            <w:tcW w:w="3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primeira mantém o limite antigo; a segunda recebe o novo. </w:t>
            </w:r>
            <w:r>
              <w:rPr>
                <w:sz w:val="18"/>
                <w:b/>
                <w:bCs/>
                <w:szCs w:val="20"/>
              </w:rPr>
              <w:t xml:space="preserve">Registrar que nada indica a versão</w:t>
            </w:r>
            <w:r>
              <w:rPr>
                <w:sz w:val="18"/>
                <w:szCs w:val="20"/>
              </w:rPr>
              <w:t xml:space="preserve"> (ponto 2)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CT-CQ-030</w:t>
            </w:r>
          </w:p>
        </w:tc>
        <w:tc>
          <w:tcPr>
            <w:tcW w:w="4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uma regra de análise de um item com solicitações</w:t>
            </w:r>
          </w:p>
        </w:tc>
        <w:tc>
          <w:tcPr>
            <w:tcW w:w="3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trava os campos. </w:t>
            </w:r>
            <w:r>
              <w:rPr>
                <w:sz w:val="18"/>
                <w:b/>
                <w:bCs/>
                <w:szCs w:val="20"/>
              </w:rPr>
              <w:t xml:space="preserve">Registrar se é possível alterar por outro caminho</w:t>
            </w:r>
            <w:r>
              <w:rPr>
                <w:sz w:val="18"/>
                <w:szCs w:val="20"/>
              </w:rPr>
              <w:t xml:space="preserve"> (ponto 3)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CT-CQ-031</w:t>
            </w:r>
          </w:p>
        </w:tc>
        <w:tc>
          <w:tcPr>
            <w:tcW w:w="4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Especificação com 300 caracteres; alterar e consultar o histórico</w:t>
            </w:r>
          </w:p>
        </w:tc>
        <w:tc>
          <w:tcPr>
            <w:tcW w:w="3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o corte e a perda do primeiro caractere</w:t>
            </w:r>
            <w:r>
              <w:rPr>
                <w:sz w:val="18"/>
                <w:szCs w:val="20"/>
              </w:rPr>
              <w:t xml:space="preserve"> (ponto 6)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CT-CQ-032</w:t>
            </w:r>
          </w:p>
        </w:tc>
        <w:tc>
          <w:tcPr>
            <w:tcW w:w="4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regra de análise já usada</w:t>
            </w:r>
          </w:p>
        </w:tc>
        <w:tc>
          <w:tcPr>
            <w:tcW w:w="3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"Já existe registro de análise para essa regra."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CT-CQ-033</w:t>
            </w:r>
          </w:p>
        </w:tc>
        <w:tc>
          <w:tcPr>
            <w:tcW w:w="4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com sigla repetida</w:t>
            </w:r>
          </w:p>
        </w:tc>
        <w:tc>
          <w:tcPr>
            <w:tcW w:w="3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CT-CQ-034</w:t>
            </w:r>
          </w:p>
        </w:tc>
        <w:tc>
          <w:tcPr>
            <w:tcW w:w="4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unidade usada só numa regra de análise</w:t>
            </w:r>
          </w:p>
        </w:tc>
        <w:tc>
          <w:tcPr>
            <w:tcW w:w="3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regra, recusa. </w:t>
            </w:r>
            <w:r>
              <w:rPr>
                <w:sz w:val="18"/>
                <w:b/>
                <w:bCs/>
                <w:szCs w:val="20"/>
              </w:rPr>
              <w:t xml:space="preserve">Registrar se excluir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CT-CQ-035</w:t>
            </w:r>
          </w:p>
        </w:tc>
        <w:tc>
          <w:tcPr>
            <w:tcW w:w="4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sem descrição; excluir um motivo em uso</w:t>
            </w:r>
          </w:p>
        </w:tc>
        <w:tc>
          <w:tcPr>
            <w:tcW w:w="3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aceitar</w:t>
            </w:r>
            <w:r>
              <w:rPr>
                <w:sz w:val="18"/>
                <w:szCs w:val="20"/>
              </w:rPr>
              <w:t xml:space="preserve"> sem descrição; recusa a exclusão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Prioridade (testes por risco):</w:t>
      </w:r>
      <w:r>
        <w:rPr>
          <w:szCs w:val="20"/>
        </w:rPr>
        <w:t xml:space="preserve"> CT-CQ-029, 030, 027 e 024 primeiro. Eles tocam a especificação que decide a aprovação do lote e a trilha de auditoria.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Fluxo – Regras de Amostragem e de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Fluxo – Regras de Amostragem e de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