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Fatura, Remessa e Cancelamento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como a venda é </w:t>
      </w:r>
      <w:r>
        <w:rPr>
          <w:b/>
          <w:bCs/>
          <w:szCs w:val="20"/>
        </w:rPr>
        <w:t xml:space="preserve">faturada</w:t>
      </w:r>
      <w:r>
        <w:rPr>
          <w:szCs w:val="20"/>
        </w:rPr>
        <w:t xml:space="preserve"> no Comercial do LabMedSys, como a fatura gera a </w:t>
      </w:r>
      <w:r>
        <w:rPr>
          <w:b/>
          <w:bCs/>
          <w:szCs w:val="20"/>
        </w:rPr>
        <w:t xml:space="preserve">remessa</w:t>
      </w:r>
      <w:r>
        <w:rPr>
          <w:szCs w:val="20"/>
        </w:rPr>
        <w:t xml:space="preserve"> (a saída do material) no Estoque e como a fatura é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. Também mostra como o sistema responde à pergunta de um recolhimento: </w:t>
      </w:r>
      <w:r>
        <w:rPr>
          <w:b/>
          <w:bCs/>
          <w:szCs w:val="20"/>
        </w:rPr>
        <w:t xml:space="preserve">para quem foi o lote X?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os registros de distribuição precisam estar </w:t>
      </w:r>
      <w:r>
        <w:rPr>
          <w:b/>
          <w:bCs/>
          <w:szCs w:val="20"/>
        </w:rPr>
        <w:t xml:space="preserve">prontamente disponíveis</w:t>
      </w:r>
      <w:r>
        <w:rPr>
          <w:szCs w:val="20"/>
        </w:rPr>
        <w:t xml:space="preserve"> para quem faz o recolhimento e conter informações suficientes sobre os clientes abastecidos (RDC 658/2022, arts. 345 a 347).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Fatura: escolha da requisição, endereço de entrega, cobrança, peso e volume.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Remessa no Estoque (guia de simples remessa).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e cancelar a fatura.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da fatura e relatórios de faturamento, incluindo o relatório por lote (RV07).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requisição e a reserva (fluxo 2);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separação e a remessa manual no Estoque (fluxos de solicitação e de remessa do Estoque).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menu. Os caminhos de código são relativos a </w:t>
      </w:r>
      <w:r>
        <w:rPr>
          <w:szCs w:val="20"/>
        </w:rPr>
        <w:t xml:space="preserve">7.comercial/comercial/</w:t>
      </w:r>
      <w:r>
        <w:rPr>
          <w:szCs w:val="20"/>
        </w:rPr>
        <w:t xml:space="preserve">. Para encurtar: </w:t>
      </w:r>
      <w:r>
        <w:rPr>
          <w:szCs w:val="20"/>
        </w:rPr>
        <w:t xml:space="preserve">NF/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HSolutions.Comercial.UI/Areas/NotaFiscal/</w:t>
      </w:r>
      <w:r>
        <w:rPr>
          <w:szCs w:val="20"/>
        </w:rPr>
        <w:t xml:space="preserve">, </w:t>
      </w:r>
      <w:r>
        <w:rPr>
          <w:szCs w:val="20"/>
        </w:rPr>
        <w:t xml:space="preserve">Repo/</w:t>
      </w:r>
      <w:r>
        <w:rPr>
          <w:szCs w:val="20"/>
        </w:rPr>
        <w:t xml:space="preserve"> = </w:t>
      </w:r>
      <w:r>
        <w:rPr>
          <w:szCs w:val="20"/>
        </w:rPr>
        <w:t xml:space="preserve">HSolutions.Comercial.Infrastructure/NotaFiscal/NotaFiscalRepository.cs</w:t>
      </w:r>
      <w:r>
        <w:rPr>
          <w:szCs w:val="20"/>
        </w:rPr>
        <w:t xml:space="preserve">, </w:t>
      </w:r>
      <w:r>
        <w:rPr>
          <w:szCs w:val="20"/>
        </w:rPr>
        <w:t xml:space="preserve">Est/</w:t>
      </w:r>
      <w:r>
        <w:rPr>
          <w:szCs w:val="20"/>
        </w:rPr>
        <w:t xml:space="preserve"> =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fatura, da remessa e do cancelamento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tela </w:t>
      </w:r>
      <w:r>
        <w:rPr>
          <w:b/>
          <w:bCs/>
          <w:szCs w:val="20"/>
        </w:rPr>
        <w:t xml:space="preserve">Fatura</w:t>
      </w:r>
      <w:r>
        <w:rPr>
          <w:szCs w:val="20"/>
        </w:rPr>
        <w:t xml:space="preserve">, o usuário escolhe uma requisição em aberto </w:t>
      </w:r>
      <w:r>
        <w:rPr>
          <w:b/>
          <w:bCs/>
          <w:szCs w:val="20"/>
        </w:rPr>
        <w:t xml:space="preserve">já separada</w:t>
      </w:r>
      <w:r>
        <w:rPr>
          <w:szCs w:val="20"/>
        </w:rPr>
        <w:t xml:space="preserve"> pelo Estoque. 2. Informa o endereço de entrega, o tipo de cobrança, o peso e o volume. 3. Ao gerar, o sistema confere de novo a separação, grava a fatura e marca a requisição como </w:t>
      </w:r>
      <w:r>
        <w:rPr>
          <w:b/>
          <w:bCs/>
          <w:szCs w:val="20"/>
        </w:rPr>
        <w:t xml:space="preserve">faturada</w:t>
      </w:r>
      <w:r>
        <w:rPr>
          <w:szCs w:val="20"/>
        </w:rPr>
        <w:t xml:space="preserve">. 4. Se o tipo de fornecimento é "guia de simples remessa", pede ao Estoque a </w:t>
      </w:r>
      <w:r>
        <w:rPr>
          <w:b/>
          <w:bCs/>
          <w:szCs w:val="20"/>
        </w:rPr>
        <w:t xml:space="preserve">remessa</w:t>
      </w:r>
      <w:r>
        <w:rPr>
          <w:szCs w:val="20"/>
        </w:rPr>
        <w:t xml:space="preserve">, com os lotes da requisição. 5. A fatura pode ser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, com justificativa. 6. Para um recolhimento, o relatório </w:t>
      </w:r>
      <w:r>
        <w:rPr>
          <w:b/>
          <w:bCs/>
          <w:szCs w:val="20"/>
        </w:rPr>
        <w:t xml:space="preserve">RV07 Produtos Faturados</w:t>
      </w:r>
      <w:r>
        <w:rPr>
          <w:szCs w:val="20"/>
        </w:rPr>
        <w:t xml:space="preserve"> lista as faturas por produto e lote. Ele está </w:t>
      </w:r>
      <w:r>
        <w:rPr>
          <w:b/>
          <w:bCs/>
          <w:szCs w:val="20"/>
        </w:rPr>
        <w:t xml:space="preserve">fora do menu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Gerar a fatura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lista de requisições da tela só traz as requisições </w:t>
      </w:r>
      <w:r>
        <w:rPr>
          <w:b/>
          <w:bCs/>
          <w:szCs w:val="20"/>
        </w:rPr>
        <w:t xml:space="preserve">em aberto</w:t>
      </w:r>
      <w:r>
        <w:rPr>
          <w:szCs w:val="20"/>
        </w:rPr>
        <w:t xml:space="preserve"> com reserva válida no Estoque e </w:t>
      </w:r>
      <w:r>
        <w:rPr>
          <w:b/>
          <w:bCs/>
          <w:szCs w:val="20"/>
        </w:rPr>
        <w:t xml:space="preserve">já separadas</w:t>
      </w:r>
      <w:r>
        <w:rPr>
          <w:szCs w:val="20"/>
        </w:rPr>
        <w:t xml:space="preserve"> (</w:t>
      </w:r>
      <w:r>
        <w:rPr>
          <w:szCs w:val="20"/>
        </w:rPr>
        <w:t xml:space="preserve">NF/Controllers/FaturaController.cs:46-70</w:t>
      </w:r>
      <w:r>
        <w:rPr>
          <w:szCs w:val="20"/>
        </w:rPr>
        <w:t xml:space="preserve">; </w:t>
      </w:r>
      <w:r>
        <w:rPr>
          <w:szCs w:val="20"/>
        </w:rPr>
        <w:t xml:space="preserve">Repo:93-96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tela exige </w:t>
      </w:r>
      <w:r>
        <w:rPr>
          <w:b/>
          <w:bCs/>
          <w:szCs w:val="20"/>
        </w:rPr>
        <w:t xml:space="preserve">requisição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endereço de entrega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cobrança</w:t>
      </w:r>
      <w:r>
        <w:rPr>
          <w:szCs w:val="20"/>
        </w:rPr>
        <w:t xml:space="preserve"> (</w:t>
      </w:r>
      <w:r>
        <w:rPr>
          <w:szCs w:val="20"/>
        </w:rPr>
        <w:t xml:space="preserve">NF/Controllers/FaturaController.cs:262-287</w:t>
      </w:r>
      <w:r>
        <w:rPr>
          <w:szCs w:val="20"/>
        </w:rPr>
        <w:t xml:space="preserve">). Só os endereços do tipo entrega do cliente são oferecidos (linhas 133-160).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conferência "requisição atendida pelo Estoque" da tela está </w:t>
      </w:r>
      <w:r>
        <w:rPr>
          <w:b/>
          <w:bCs/>
          <w:szCs w:val="20"/>
        </w:rPr>
        <w:t xml:space="preserve">fixada como verdadeira</w:t>
      </w:r>
      <w:r>
        <w:rPr>
          <w:szCs w:val="20"/>
        </w:rPr>
        <w:t xml:space="preserve"> no código, com o comentário "TODO" (</w:t>
      </w:r>
      <w:r>
        <w:rPr>
          <w:szCs w:val="20"/>
        </w:rPr>
        <w:t xml:space="preserve">NF/Controllers/FaturaController.cs:271</w:t>
      </w:r>
      <w:r>
        <w:rPr>
          <w:szCs w:val="20"/>
        </w:rPr>
        <w:t xml:space="preserve">). A conferência real fica na gravação (RN004).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Na gravação (</w:t>
      </w:r>
      <w:r>
        <w:rPr>
          <w:szCs w:val="20"/>
        </w:rPr>
        <w:t xml:space="preserve">NF/Controllers/FaturaController.cs:195-260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confere no Estoque se a reserva foi </w:t>
      </w:r>
      <w:r>
        <w:rPr>
          <w:b/>
          <w:bCs/>
          <w:szCs w:val="20"/>
        </w:rPr>
        <w:t xml:space="preserve">separada</w:t>
      </w:r>
      <w:r>
        <w:rPr>
          <w:szCs w:val="20"/>
        </w:rPr>
        <w:t xml:space="preserve">, desde que o número da reserva seja maior que zero (linhas 216-220; fluxo 2, RN020);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 a fatura com quem criou e a data do servidor, o valor total dos itens não excluídos e o </w:t>
      </w:r>
      <w:r>
        <w:rPr>
          <w:b/>
          <w:bCs/>
          <w:szCs w:val="20"/>
        </w:rPr>
        <w:t xml:space="preserve">pagamento previsto para 30 dias</w:t>
      </w:r>
      <w:r>
        <w:rPr>
          <w:szCs w:val="20"/>
        </w:rPr>
        <w:t xml:space="preserve"> depois da data da tela;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 a requisição como </w:t>
      </w:r>
      <w:r>
        <w:rPr>
          <w:b/>
          <w:bCs/>
          <w:szCs w:val="20"/>
        </w:rPr>
        <w:t xml:space="preserve">faturada</w:t>
      </w:r>
      <w:r>
        <w:rPr>
          <w:szCs w:val="20"/>
        </w:rPr>
        <w:t xml:space="preserve"> (</w:t>
      </w:r>
      <w:r>
        <w:rPr>
          <w:szCs w:val="20"/>
        </w:rPr>
        <w:t xml:space="preserve">Repo:58-65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A situação do lote não é conferida de novo.</w:t>
      </w:r>
      <w:r>
        <w:rPr>
          <w:szCs w:val="20"/>
        </w:rPr>
        <w:t xml:space="preserve"> Entre a requisição e a fatura, o lote pode ter sido bloqueado, posto em reanálise ou recolhido. A fatura só confere a separação.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um lote bloqueado depois da separação é faturado e remetido.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4"/>
        <w:gridCol w:w="1743"/>
        <w:gridCol w:w="5394"/>
      </w:tblGrid>
      <w:tr>
        <w:trPr>
          <w:tblHeader/>
          <w:cantSplit/>
        </w:trPr>
        <w:tc>
          <w:tcPr>
            <w:tcW w:w="2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</w:t>
            </w:r>
          </w:p>
        </w:tc>
        <w:tc>
          <w:tcPr>
            <w:tcW w:w="5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fatura da requisição separada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Remessa no Estoque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remessa só é pedida quando o tipo de fornecimento tem o vínculo </w:t>
      </w:r>
      <w:r>
        <w:rPr>
          <w:b/>
          <w:bCs/>
          <w:szCs w:val="20"/>
        </w:rPr>
        <w:t xml:space="preserve">guia de simples remessa</w:t>
      </w:r>
      <w:r>
        <w:rPr>
          <w:szCs w:val="20"/>
        </w:rPr>
        <w:t xml:space="preserve"> (</w:t>
      </w:r>
      <w:r>
        <w:rPr>
          <w:szCs w:val="20"/>
        </w:rPr>
        <w:t xml:space="preserve">NF/Controllers/FaturaController.cs:226-232</w:t>
      </w:r>
      <w:r>
        <w:rPr>
          <w:szCs w:val="20"/>
        </w:rPr>
        <w:t xml:space="preserve">). Nos outros tipos, a fatura não gera saída no Estoque.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como o material sai nesses casos.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fatura é gravada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pedir a remessa. Se a remessa falhar, a fatura fica sem remessa e o usuário </w:t>
      </w:r>
      <w:r>
        <w:rPr>
          <w:b/>
          <w:bCs/>
          <w:szCs w:val="20"/>
        </w:rPr>
        <w:t xml:space="preserve">não é avisado</w:t>
      </w:r>
      <w:r>
        <w:rPr>
          <w:szCs w:val="20"/>
        </w:rPr>
        <w:t xml:space="preserve">: o erro é ignorado (</w:t>
      </w:r>
      <w:r>
        <w:rPr>
          <w:szCs w:val="20"/>
        </w:rPr>
        <w:t xml:space="preserve">NF/Controllers/FaturaController.cs:232-248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No Estoque, a remessa é criada </w:t>
      </w:r>
      <w:r>
        <w:rPr>
          <w:b/>
          <w:bCs/>
          <w:szCs w:val="20"/>
        </w:rPr>
        <w:t xml:space="preserve">já finalizada</w:t>
      </w:r>
      <w:r>
        <w:rPr>
          <w:szCs w:val="20"/>
        </w:rPr>
        <w:t xml:space="preserve">, do tipo GMM, ligada à fatura e à solicitação, com o endereço de entrega, o peso, o volume e as assinaturas configuradas (</w:t>
      </w:r>
      <w:r>
        <w:rPr>
          <w:szCs w:val="20"/>
        </w:rPr>
        <w:t xml:space="preserve">Est/LaboSys_BLL/bllRemessa.cs:438-535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Os lotes da remessa vêm dos </w:t>
      </w:r>
      <w:r>
        <w:rPr>
          <w:b/>
          <w:bCs/>
          <w:szCs w:val="20"/>
        </w:rPr>
        <w:t xml:space="preserve">itens da requisição</w:t>
      </w:r>
      <w:r>
        <w:rPr>
          <w:szCs w:val="20"/>
        </w:rPr>
        <w:t xml:space="preserve">, inclusive os marcados como excluídos (</w:t>
      </w:r>
      <w:r>
        <w:rPr>
          <w:szCs w:val="20"/>
        </w:rPr>
        <w:t xml:space="preserve">HSolutions.Comercial.Services/Estoque/EstoqueServiceApi.cs:970-982</w:t>
      </w:r>
      <w:r>
        <w:rPr>
          <w:szCs w:val="20"/>
        </w:rPr>
        <w:t xml:space="preserve">, sem filtro de exclusão). O valor total da fatura, ao contrário, desconta os excluídos (</w:t>
      </w:r>
      <w:r>
        <w:rPr>
          <w:szCs w:val="20"/>
        </w:rPr>
        <w:t xml:space="preserve">HSolutions.Comercial.Infrastructure/Cotacao/RequisicaoRepository.cs:258-262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um item excluído da requisição entra na remessa.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 remessa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a situação do lote no Estoque (RN005).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8"/>
        <w:gridCol w:w="3643"/>
        <w:gridCol w:w="4220"/>
      </w:tblGrid>
      <w:tr>
        <w:trPr>
          <w:tblHeader/>
          <w:cantSplit/>
        </w:trPr>
        <w:tc>
          <w:tcPr>
            <w:tcW w:w="1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(fluxo do Estoque)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 remessa gerada pela fatura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Finalizar e cancelar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 só marca a fatura como finalizada. O botão aparece para a fatura ativa e ainda não finalizada (</w:t>
      </w:r>
      <w:r>
        <w:rPr>
          <w:szCs w:val="20"/>
        </w:rPr>
        <w:t xml:space="preserve">NF/Models/GridFaturaModel.cs:93-99</w:t>
      </w:r>
      <w:r>
        <w:rPr>
          <w:szCs w:val="20"/>
        </w:rPr>
        <w:t xml:space="preserve">; </w:t>
      </w:r>
      <w:r>
        <w:rPr>
          <w:szCs w:val="20"/>
        </w:rPr>
        <w:t xml:space="preserve">Repo:426-431</w:t>
      </w:r>
      <w:r>
        <w:rPr>
          <w:szCs w:val="20"/>
        </w:rPr>
        <w:t xml:space="preserve">). Não grava quem finalizou nem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pede uma justificativa e </w:t>
      </w:r>
      <w:r>
        <w:rPr>
          <w:b/>
          <w:bCs/>
          <w:szCs w:val="20"/>
        </w:rPr>
        <w:t xml:space="preserve">exclui logicamente</w:t>
      </w:r>
      <w:r>
        <w:rPr>
          <w:szCs w:val="20"/>
        </w:rPr>
        <w:t xml:space="preserve"> a fatura. A justificativa é gravada </w:t>
      </w:r>
      <w:r>
        <w:rPr>
          <w:b/>
          <w:bCs/>
          <w:szCs w:val="20"/>
        </w:rPr>
        <w:t xml:space="preserve">no lugar da observação</w:t>
      </w:r>
      <w:r>
        <w:rPr>
          <w:szCs w:val="20"/>
        </w:rPr>
        <w:t xml:space="preserve"> da fatura, que se perde (</w:t>
      </w:r>
      <w:r>
        <w:rPr>
          <w:szCs w:val="20"/>
        </w:rPr>
        <w:t xml:space="preserve">Repo:77-82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O cancelamento </w:t>
      </w:r>
      <w:r>
        <w:rPr>
          <w:b/>
          <w:bCs/>
          <w:szCs w:val="20"/>
        </w:rPr>
        <w:t xml:space="preserve">não desfaz nada</w:t>
      </w:r>
      <w:r>
        <w:rPr>
          <w:szCs w:val="20"/>
        </w:rPr>
        <w:t xml:space="preserve">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requisição continua </w:t>
      </w:r>
      <w:r>
        <w:rPr>
          <w:b/>
          <w:bCs/>
          <w:szCs w:val="20"/>
        </w:rPr>
        <w:t xml:space="preserve">faturada</w:t>
      </w:r>
      <w:r>
        <w:rPr>
          <w:szCs w:val="20"/>
        </w:rPr>
        <w:t xml:space="preserve"> e não pode ser faturada de novo nem cancelada (fluxo 2, RN022);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remessa</w:t>
      </w:r>
      <w:r>
        <w:rPr>
          <w:szCs w:val="20"/>
        </w:rPr>
        <w:t xml:space="preserve"> no Estoque não é revertida.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A lista de cancelamento traz as faturas ativas, </w:t>
      </w:r>
      <w:r>
        <w:rPr>
          <w:b/>
          <w:bCs/>
          <w:szCs w:val="20"/>
        </w:rPr>
        <w:t xml:space="preserve">inclusive as finalizadas</w:t>
      </w:r>
      <w:r>
        <w:rPr>
          <w:szCs w:val="20"/>
        </w:rPr>
        <w:t xml:space="preserve"> (</w:t>
      </w:r>
      <w:r>
        <w:rPr>
          <w:szCs w:val="20"/>
        </w:rPr>
        <w:t xml:space="preserve">Repo:212-225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uma fatura finalizada, ou já cancelada, pode ser cancelada.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Na tela de visualização, a data da fatura aparece com o </w:t>
      </w:r>
      <w:r>
        <w:rPr>
          <w:b/>
          <w:bCs/>
          <w:szCs w:val="20"/>
        </w:rPr>
        <w:t xml:space="preserve">mês no lugar dos minutos</w:t>
      </w:r>
      <w:r>
        <w:rPr>
          <w:szCs w:val="20"/>
        </w:rPr>
        <w:t xml:space="preserve">, em relógio de 12 horas (</w:t>
      </w:r>
      <w:r>
        <w:rPr>
          <w:szCs w:val="20"/>
        </w:rPr>
        <w:t xml:space="preserve">NF/Controllers/FaturaController.cs:102</w:t>
      </w:r>
      <w:r>
        <w:rPr>
          <w:szCs w:val="20"/>
        </w:rPr>
        <w:t xml:space="preserve">, formato </w:t>
      </w:r>
      <w:r>
        <w:rPr>
          <w:szCs w:val="20"/>
        </w:rPr>
        <w:t xml:space="preserve">hh:MM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0"/>
        <w:gridCol w:w="2613"/>
        <w:gridCol w:w="4718"/>
      </w:tblGrid>
      <w:tr>
        <w:trPr>
          <w:tblHeader/>
          <w:cantSplit/>
        </w:trPr>
        <w:tc>
          <w:tcPr>
            <w:tcW w:w="2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 (lista)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Consultar, imprimir e finalizar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2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Fatura</w:t>
            </w:r>
          </w:p>
        </w:tc>
        <w:tc>
          <w:tcPr>
            <w:tcW w:w="47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com justificativa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Para quem foi o lote: relatórios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A fatura impressa e os relatórios de faturamento por produto, por cliente e por fatura saem da tela </w:t>
      </w:r>
      <w:r>
        <w:rPr>
          <w:b/>
          <w:bCs/>
          <w:szCs w:val="20"/>
        </w:rPr>
        <w:t xml:space="preserve">Fatura</w:t>
      </w:r>
      <w:r>
        <w:rPr>
          <w:szCs w:val="20"/>
        </w:rPr>
        <w:t xml:space="preserve"> (</w:t>
      </w:r>
      <w:r>
        <w:rPr>
          <w:szCs w:val="20"/>
        </w:rPr>
        <w:t xml:space="preserve">NF/Controllers/FaturaController.cs:436-530</w:t>
      </w:r>
      <w:r>
        <w:rPr>
          <w:szCs w:val="20"/>
        </w:rPr>
        <w:t xml:space="preserve">). O modelo do item do relatório tem o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(</w:t>
      </w:r>
      <w:r>
        <w:rPr>
          <w:szCs w:val="20"/>
        </w:rPr>
        <w:t xml:space="preserve">HSolutions.Comercial.Reports/Faturamento/FaturamentoItemReportModel.cs:21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o lote aparece impresso.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O </w:t>
      </w:r>
      <w:r>
        <w:rPr>
          <w:b/>
          <w:bCs/>
          <w:szCs w:val="20"/>
        </w:rPr>
        <w:t xml:space="preserve">RV07 Produtos Faturados</w:t>
      </w:r>
      <w:r>
        <w:rPr>
          <w:szCs w:val="20"/>
        </w:rPr>
        <w:t xml:space="preserve"> filtra por período, tipo de fornecimento, cliente, produto e </w:t>
      </w:r>
      <w:r>
        <w:rPr>
          <w:b/>
          <w:bCs/>
          <w:szCs w:val="20"/>
        </w:rPr>
        <w:t xml:space="preserve">lote do fabricante</w:t>
      </w:r>
      <w:r>
        <w:rPr>
          <w:szCs w:val="20"/>
        </w:rPr>
        <w:t xml:space="preserve">. A versão detalhada lista fatura, data, cliente, lote, quantidade e valor (</w:t>
      </w:r>
      <w:r>
        <w:rPr>
          <w:szCs w:val="20"/>
        </w:rPr>
        <w:t xml:space="preserve">HSolutions.Comercial.UI/Areas/Relatorio/Controllers/ProdutosFaturadosController.cs</w:t>
      </w:r>
      <w:r>
        <w:rPr>
          <w:szCs w:val="20"/>
        </w:rPr>
        <w:t xml:space="preserve">; </w:t>
      </w:r>
      <w:r>
        <w:rPr>
          <w:szCs w:val="20"/>
        </w:rPr>
        <w:t xml:space="preserve">Repo:340-373</w:t>
      </w:r>
      <w:r>
        <w:rPr>
          <w:szCs w:val="20"/>
        </w:rPr>
        <w:t xml:space="preserve">). É a consulta que um recolhimento precisa.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O RV07 e o RV05 Clientes estão </w:t>
      </w:r>
      <w:r>
        <w:rPr>
          <w:b/>
          <w:bCs/>
          <w:szCs w:val="20"/>
        </w:rPr>
        <w:t xml:space="preserve">fora do menu</w:t>
      </w:r>
      <w:r>
        <w:rPr>
          <w:szCs w:val="20"/>
        </w:rPr>
        <w:t xml:space="preserve">: o grupo Relatórios está comentado no roteiro (</w:t>
      </w:r>
      <w:r>
        <w:rPr>
          <w:szCs w:val="20"/>
        </w:rPr>
        <w:t xml:space="preserve">Hsolutions.Comercial.DB/dml.sql:112-116</w:t>
      </w:r>
      <w:r>
        <w:rPr>
          <w:szCs w:val="20"/>
        </w:rPr>
        <w:t xml:space="preserve">). Abrem só pelo endereço (a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O RV07 </w:t>
      </w:r>
      <w:r>
        <w:rPr>
          <w:b/>
          <w:bCs/>
          <w:szCs w:val="20"/>
        </w:rPr>
        <w:t xml:space="preserve">ignora as faturas canceladas</w:t>
      </w:r>
      <w:r>
        <w:rPr>
          <w:szCs w:val="20"/>
        </w:rPr>
        <w:t xml:space="preserve"> (</w:t>
      </w:r>
      <w:r>
        <w:rPr>
          <w:szCs w:val="20"/>
        </w:rPr>
        <w:t xml:space="preserve">Repo:248</w:t>
      </w:r>
      <w:r>
        <w:rPr>
          <w:szCs w:val="20"/>
        </w:rPr>
        <w:t xml:space="preserve">). Como o cancelamento não desfaz a remessa (RN013), </w:t>
      </w:r>
      <w:r>
        <w:rPr>
          <w:b/>
          <w:bCs/>
          <w:szCs w:val="20"/>
        </w:rPr>
        <w:t xml:space="preserve">um lote que saiu da empresa numa fatura cancelada some do relatório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O RV07 percorre todos os itens da requisição, sem descontar os excluídos (</w:t>
      </w:r>
      <w:r>
        <w:rPr>
          <w:szCs w:val="20"/>
        </w:rPr>
        <w:t xml:space="preserve">Repo:340-373</w:t>
      </w:r>
      <w:r>
        <w:rPr>
          <w:szCs w:val="20"/>
        </w:rPr>
        <w:t xml:space="preserve">), como a remessa (RN009). Não traz o </w:t>
      </w:r>
      <w:r>
        <w:rPr>
          <w:b/>
          <w:bCs/>
          <w:szCs w:val="20"/>
        </w:rPr>
        <w:t xml:space="preserve">endereço de entrega</w:t>
      </w:r>
      <w:r>
        <w:rPr>
          <w:szCs w:val="20"/>
        </w:rPr>
        <w:t xml:space="preserve"> nem o número da remessa.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O RV07 </w:t>
      </w:r>
      <w:r>
        <w:rPr>
          <w:b/>
          <w:bCs/>
          <w:szCs w:val="20"/>
        </w:rPr>
        <w:t xml:space="preserve">exige período</w:t>
      </w:r>
      <w:r>
        <w:rPr>
          <w:szCs w:val="20"/>
        </w:rPr>
        <w:t xml:space="preserve">. Não há consulta direta "todas as vendas do lote X", em qualquer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3"/>
        <w:gridCol w:w="3757"/>
        <w:gridCol w:w="3801"/>
      </w:tblGrid>
      <w:tr>
        <w:trPr>
          <w:tblHeader/>
          <w:cantSplit/>
        </w:trPr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 (impressões)</w:t>
            </w:r>
          </w:p>
        </w:tc>
        <w:tc>
          <w:tcPr>
            <w:tcW w:w="3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 e faturamento agrupado</w:t>
            </w:r>
          </w:p>
        </w:tc>
      </w:tr>
      <w:tr>
        <w:trPr>
          <w:cantSplit/>
        </w:trPr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RV07 Produtos Faturados (fora do menu)</w:t>
            </w:r>
          </w:p>
        </w:tc>
        <w:tc>
          <w:tcPr>
            <w:tcW w:w="38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Faturas por produto e lote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Lote com problema depois da requisição é faturado e remetido</w:t>
      </w:r>
      <w:r>
        <w:rPr>
          <w:szCs w:val="20"/>
        </w:rPr>
        <w:t xml:space="preserve"> (RN005, RN010). Nem a fatura nem a remessa conferem a situação do lote (art. 8º, XV; trava 1 do modelo ideal).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relatório de recolhimento esconde vendas</w:t>
      </w:r>
      <w:r>
        <w:rPr>
          <w:szCs w:val="20"/>
        </w:rPr>
        <w:t xml:space="preserve"> (RN019). Fatura cancelada some do RV07, mas o material pode ter saído. Num recolhimento, a empresa não encontraria esse cliente (arts. 346 e 347).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relatório de recolhimento está fora do menu</w:t>
      </w:r>
      <w:r>
        <w:rPr>
          <w:szCs w:val="20"/>
        </w:rPr>
        <w:t xml:space="preserve"> (RN018) e exige período (RN021). Não traz o endereço de entrega (RN020). Os registros não estão "prontamente disponíveis" (art. 346).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Falha na remessa sem aviso</w:t>
      </w:r>
      <w:r>
        <w:rPr>
          <w:szCs w:val="20"/>
        </w:rPr>
        <w:t xml:space="preserve"> (RN007). A fatura fica gravada sem a saída do material, e ninguém é avisado.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Cancelamento que não desfaz</w:t>
      </w:r>
      <w:r>
        <w:rPr>
          <w:szCs w:val="20"/>
        </w:rPr>
        <w:t xml:space="preserve"> (RN013): a requisição continua faturada, a remessa continua no Estoque, e a observação original da fatura é apagada pela justificativa (RN012).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Itens excluídos na remessa e no relatório</w:t>
      </w:r>
      <w:r>
        <w:rPr>
          <w:szCs w:val="20"/>
        </w:rPr>
        <w:t xml:space="preserve"> (RN009, RN020), mas não no valor da fatura.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Remessa só para um tipo de fornecimento</w:t>
      </w:r>
      <w:r>
        <w:rPr>
          <w:szCs w:val="20"/>
        </w:rPr>
        <w:t xml:space="preserve"> (RN006). Nos outros, o caminho da saída do material não está no Comercial. </w:t>
      </w:r>
      <w:r>
        <w:rPr>
          <w:i/>
          <w:iCs/>
          <w:szCs w:val="20"/>
        </w:rPr>
        <w:t xml:space="preserve">A validar com a área.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Finalizar sem registro de quem e quando</w:t>
      </w:r>
      <w:r>
        <w:rPr>
          <w:szCs w:val="20"/>
        </w:rPr>
        <w:t xml:space="preserve"> (RN011).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requisição </w:t>
      </w:r>
      <w:r>
        <w:rPr>
          <w:szCs w:val="20"/>
        </w:rPr>
        <w:t xml:space="preserve">TESTE</w:t>
      </w:r>
      <w:r>
        <w:rPr>
          <w:szCs w:val="20"/>
        </w:rPr>
        <w:t xml:space="preserve"> do fluxo 2 (tipo </w:t>
      </w:r>
      <w:r>
        <w:rPr>
          <w:szCs w:val="20"/>
        </w:rPr>
        <w:t xml:space="preserve">TESTE REMESSA</w:t>
      </w:r>
      <w:r>
        <w:rPr>
          <w:szCs w:val="20"/>
        </w:rPr>
        <w:t xml:space="preserve">, guia de simples remessa), com o lote </w:t>
      </w:r>
      <w:r>
        <w:rPr>
          <w:szCs w:val="20"/>
        </w:rPr>
        <w:t xml:space="preserve">TESTEPA001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separada</w:t>
      </w:r>
      <w:r>
        <w:rPr>
          <w:szCs w:val="20"/>
        </w:rPr>
        <w:t xml:space="preserve">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segunda requisição </w:t>
      </w:r>
      <w:r>
        <w:rPr>
          <w:szCs w:val="20"/>
        </w:rPr>
        <w:t xml:space="preserve">TESTE</w:t>
      </w:r>
      <w:r>
        <w:rPr>
          <w:szCs w:val="20"/>
        </w:rPr>
        <w:t xml:space="preserve"> do tipo </w:t>
      </w:r>
      <w:r>
        <w:rPr>
          <w:szCs w:val="20"/>
        </w:rPr>
        <w:t xml:space="preserve">TESTE COTACAO</w:t>
      </w:r>
      <w:r>
        <w:rPr>
          <w:szCs w:val="20"/>
        </w:rPr>
        <w:t xml:space="preserve">, separada.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</w:t>
      </w:r>
      <w:r>
        <w:rPr>
          <w:szCs w:val="20"/>
        </w:rPr>
        <w:t xml:space="preserve">TESTE</w:t>
      </w:r>
      <w:r>
        <w:rPr>
          <w:szCs w:val="20"/>
        </w:rPr>
        <w:t xml:space="preserve"> com endereço de entrega (fluxo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t.admin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7"/>
        <w:gridCol w:w="3690"/>
        <w:gridCol w:w="4244"/>
      </w:tblGrid>
      <w:tr>
        <w:trPr>
          <w:tblHeader/>
          <w:cantSplit/>
        </w:trPr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CT-COM-019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Fatura e ver a lista de requisições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em aberto e separadas (RN001)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CT-COM-020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fatura sem endereço de entrega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endereço entrega é obrigatório!" (RN002)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CT-COM-021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fatura da requisição </w:t>
            </w:r>
            <w:r>
              <w:rPr>
                <w:sz w:val="18"/>
                <w:szCs w:val="20"/>
              </w:rPr>
              <w:t xml:space="preserve">TESTE REMESSA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 gravada; requisição faturada; remessa GMM no Estoque com 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(RN004, RN008)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CT-COM-022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fatura da requisição </w:t>
            </w:r>
            <w:r>
              <w:rPr>
                <w:sz w:val="18"/>
                <w:szCs w:val="20"/>
              </w:rPr>
              <w:t xml:space="preserve">TESTE COTACAO</w:t>
            </w:r>
            <w:r>
              <w:rPr>
                <w:sz w:val="18"/>
                <w:szCs w:val="20"/>
              </w:rPr>
              <w:t xml:space="preserve">; procurar a saída no Estoque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há remessa</w:t>
            </w:r>
            <w:r>
              <w:rPr>
                <w:sz w:val="18"/>
                <w:szCs w:val="20"/>
              </w:rPr>
              <w:t xml:space="preserve"> e como o material sai (RN006, ponto 7)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CT-COM-023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uma requisição; </w:t>
            </w:r>
            <w:r>
              <w:rPr>
                <w:sz w:val="18"/>
                <w:b/>
                <w:bCs/>
                <w:szCs w:val="20"/>
              </w:rPr>
              <w:t xml:space="preserve">bloquear o lote</w:t>
            </w:r>
            <w:r>
              <w:rPr>
                <w:sz w:val="18"/>
                <w:szCs w:val="20"/>
              </w:rPr>
              <w:t xml:space="preserve"> no Estoque; gerar a fatura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faturar e remeter</w:t>
            </w:r>
            <w:r>
              <w:rPr>
                <w:sz w:val="18"/>
                <w:szCs w:val="20"/>
              </w:rPr>
              <w:t xml:space="preserve"> (RN005, ponto 1)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CT-COM-024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item da requisição antes de faturar; gerar a fatura; ver a remessa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fora da remessa. </w:t>
            </w:r>
            <w:r>
              <w:rPr>
                <w:sz w:val="18"/>
                <w:b/>
                <w:bCs/>
                <w:szCs w:val="20"/>
              </w:rPr>
              <w:t xml:space="preserve">Registrar se entrar</w:t>
            </w:r>
            <w:r>
              <w:rPr>
                <w:sz w:val="18"/>
                <w:szCs w:val="20"/>
              </w:rPr>
              <w:t xml:space="preserve"> (RN009, ponto 6)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CT-COM-025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fatura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Finalizada. </w:t>
            </w:r>
            <w:r>
              <w:rPr>
                <w:sz w:val="18"/>
                <w:b/>
                <w:bCs/>
                <w:szCs w:val="20"/>
              </w:rPr>
              <w:t xml:space="preserve">Registrar se aparece quem finalizou e quando</w:t>
            </w:r>
            <w:r>
              <w:rPr>
                <w:sz w:val="18"/>
                <w:szCs w:val="20"/>
              </w:rPr>
              <w:t xml:space="preserve"> (RN011)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CT-COM-026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fatura do CT-COM-021 com justificativa; ver a requisição e a remessa no Estoque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remessa é revertida ou o cancelamento é recusado. </w:t>
            </w:r>
            <w:r>
              <w:rPr>
                <w:sz w:val="18"/>
                <w:b/>
                <w:bCs/>
                <w:szCs w:val="20"/>
              </w:rPr>
              <w:t xml:space="preserve">Registrar que a requisição continua faturada e a remessa continua ativa</w:t>
            </w:r>
            <w:r>
              <w:rPr>
                <w:sz w:val="18"/>
                <w:szCs w:val="20"/>
              </w:rPr>
              <w:t xml:space="preserve"> (RN013, ponto 5)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CT-COM-027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observação da fatura cancelada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observação original foi substituída</w:t>
            </w:r>
            <w:r>
              <w:rPr>
                <w:sz w:val="18"/>
                <w:szCs w:val="20"/>
              </w:rPr>
              <w:t xml:space="preserve"> pela justificativa (RN012)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CT-COM-028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cancelar uma fatura finalizada e uma já cancelada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(RN014)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CT-COM-029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RV07 Produtos Faturados pelo endereço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abre fora do menu</w:t>
            </w:r>
            <w:r>
              <w:rPr>
                <w:sz w:val="18"/>
                <w:szCs w:val="20"/>
              </w:rPr>
              <w:t xml:space="preserve"> (RN018, ponto 3)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CT-COM-030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RV07, filtrar pelo lote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faturas do lote, com cliente, quantidade e data (RN017)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CT-COM-031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CT-COM-026, filtrar o RV07 pelo lote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venda aparece, porque o material saiu. </w:t>
            </w:r>
            <w:r>
              <w:rPr>
                <w:sz w:val="18"/>
                <w:b/>
                <w:bCs/>
                <w:szCs w:val="20"/>
              </w:rPr>
              <w:t xml:space="preserve">Registrar se sumir</w:t>
            </w:r>
            <w:r>
              <w:rPr>
                <w:sz w:val="18"/>
                <w:szCs w:val="20"/>
              </w:rPr>
              <w:t xml:space="preserve"> (RN019, ponto 2)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CT-COM-032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uma fatura e conferir a hora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hora mostra o mês no lugar dos minutos</w:t>
            </w:r>
            <w:r>
              <w:rPr>
                <w:sz w:val="18"/>
                <w:szCs w:val="20"/>
              </w:rPr>
              <w:t xml:space="preserve"> (RN015)</w:t>
            </w:r>
          </w:p>
        </w:tc>
      </w:tr>
      <w:tr>
        <w:trPr>
          <w:cantSplit/>
        </w:trPr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CT-COM-033</w:t>
            </w:r>
          </w:p>
        </w:tc>
        <w:tc>
          <w:tcPr>
            <w:tcW w:w="3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fatura</w:t>
            </w:r>
          </w:p>
        </w:tc>
        <w:tc>
          <w:tcPr>
            <w:tcW w:w="4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lote aparece</w:t>
            </w:r>
            <w:r>
              <w:rPr>
                <w:sz w:val="18"/>
                <w:szCs w:val="20"/>
              </w:rPr>
              <w:t xml:space="preserve"> (RN016)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CT-COM-031, 023, 026, 029 e 030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venda que some do relatório de recolhimento;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com problema faturado e remetido;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que não desfaz a remessa;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de recolhimento fora do menu.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Comercial – Especificação Funcional – Fatura, Remessa e Cancelamento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Comercial – Especificação Funcional – Fatura, Remessa e Cancelamento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