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as áreas envolvidas concluem as avaliações (ou, sem áreas, o desvio vai direto) e o desvio fica em Pendente Avaliação Relatório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a GQ abre a lista; ela mostra todos os desvios nas situações previstas, com o lápis só no Pendente Avaliação Relatório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a GQ lê o desvio e confere as avaliações das áreas (tabela com lupa).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a GQ decide sobre a CAPA (caixa marcada ou justificativa) e escreve a observação do chefe da SDGQ.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 e o servidor confere as observações e os anexos. Recusa se faltar algo.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necessário abrir CAPA? Sim: Pendente Relatório de CAPA. Não: Finalizado sem Relatório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com CAPA, a GQ elabora o Relatório de CAPA. Sem CAPA, o desvio termina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observação do chefe da SDGQ vazia, ou observação de abertura de CAPA vazia com a caixa desmarcada: a mensagem aparece, nada é gravado e o desvio continua em Pendente Avaliação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 nesta tela. Voltar ou responder NÃO à confirmação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já avaliado ou ainda sem as áreas: a lista oferece só a lupa.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05-avaliacao-relatorio-desvios.fluxo.json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 (17): depois da pré-avaliação sem áreas, ou quando a última área avaliou (</w:t>
      </w:r>
      <w:r>
        <w:rPr>
          <w:szCs w:val="20"/>
        </w:rPr>
        <w:t xml:space="preserve">HSolutions.GQ.Domain/Enumeradores/TipoSituacao.cs:41-42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HSolutions.GQ.UI/Areas/Bloco2/Controllers/AvaliacaoAreaRDController.cs:276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consulta: Pendente Responsável Área, Finalizado sem Relatório CAPA sem CAPA e qualquer desvio com avaliação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(28), quando a caixa de CAPA está marcada (</w:t>
      </w:r>
      <w:r>
        <w:rPr>
          <w:szCs w:val="20"/>
        </w:rPr>
        <w:t xml:space="preserve">HSolutions.GQ.UI/Areas/Bloco2/Controllers/AvaliacaoRNCController.cs:296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 sem Relatório CAPA (34), quando a caixa está desmarcada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HSolutions.GQ.Domain/Enumeradores/TipoSituacao.cs:75-76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recusa de avaliação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primeira avaliação, quatro registros manuais (e um quinto sem CAPA), com data e hora do servidor, usuário conectado e valor novo (</w:t>
      </w:r>
      <w:r>
        <w:rPr>
          <w:szCs w:val="20"/>
        </w:rPr>
        <w:t xml:space="preserve">HSolutions.GQ.UI/Areas/Bloco2/Controllers/AvaliacaoRNCController.cs:207-323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da situação do desvio, com valor antigo e novo, pela rotina geral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sempre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o usuário gravados na própria avaliação (</w:t>
      </w:r>
      <w:r>
        <w:rPr>
          <w:szCs w:val="20"/>
        </w:rPr>
        <w:t xml:space="preserve">Hsolutions.GQ.DB/Tables/TBL_AVALIACAO_RNC.sql:10-11</w:t>
      </w:r>
      <w:r>
        <w:rPr>
          <w:szCs w:val="20"/>
        </w:rPr>
        <w:t xml:space="preserve">) não são mostrados no histórico como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conteúdo da marcação "controle de mudança" tem valor sempre "Não".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criada (objeto novo) não gera o registro automático de inclusão: a lista é montada e não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); por isso o código grava os registros manuais acima.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8"/>
        <w:gridCol w:w="2158"/>
        <w:gridCol w:w="1365"/>
        <w:gridCol w:w="1790"/>
        <w:gridCol w:w="2160"/>
      </w:tblGrid>
      <w:tr>
        <w:trPr>
          <w:tblHeader/>
          <w:cantSplit/>
        </w:trPr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AvaliacaoRNC_Id, RelatorioCapa_Id, Justificativa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AvaliacaoRNC_Id liga a TBL_AVALIACAO_RNC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é atualizada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HSolutions.GQ.UI/Areas/Bloco2/Controllers/AvaliacaoRNCController.cs:197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:296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NomeResponsavel, Observacao, Justificativa, Situacao, NecessarioAberturaControleMudanca, NecessarioAberturaCapa, DATA_CRIACAO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ID_AVALIACAO_RNC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desvio avaliado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Hsolutions.GQ.DB/Tables/TBL_AVALIACAO_RNC.sql:2-19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HSolutions.GQ.Domain/Entities/Bloco2/ControleDesvios/AvaliacaoRNC.cs:11-22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 e TBL_AVALIACAO_AREA_REGISTRO_DESVIO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IdAreaEnvolvida, Situacao, Observacao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próprias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Lidas, para a tabela de áreas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Hsolutions.GQ.DB/Tables/TBL_AREA_ENVOLVIDA.sql:2-19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HSolutions.GQ.UI/Areas/Bloco2/Models/PartialRelatorioDesvioModel.cs:393-405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(observação da pré-avaliação)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lotes e registros de entrada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Lidas, para mostrar o item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o validador confere arquivo e descrição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HSolutions.GQ.Domain/Service/AvaliacaoRNCValidator.cs:24-37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data, justificativa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(histórico). O projeto de banco traz TBL_LOG_ALTERACAO e TBL_LOG_ALTERACAO_ITEM; A confirmar com o DBA (RN-GQ-005)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2715"/>
        <w:gridCol w:w="2907"/>
        <w:gridCol w:w="2926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2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(locais com responsável) e nome da área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GetAreaName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HSolutions.GQ.UI/Areas/Bloco2/Controllers/AvaliacaoRNCController.cs:120-121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área (ação </w:t>
            </w:r>
            <w:r>
              <w:rPr>
                <w:sz w:val="18"/>
                <w:szCs w:val="20"/>
              </w:rPr>
              <w:t xml:space="preserve">ListarResponsaveisPorArea</w:t>
            </w:r>
            <w:r>
              <w:rPr>
                <w:sz w:val="18"/>
                <w:szCs w:val="20"/>
              </w:rPr>
              <w:t xml:space="preserve">, sem uso nesta tela)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GetResponsaveisPorArea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HSolutions.GQ.UI/Areas/Bloco2/Controllers/AvaliacaoRNCController.cs:371-390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HSolutions.GQ.Services/Principal/AreaService.cs:44-52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ou Estoque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Nenhum: os lotes foram copiados para a GQ no registro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HSolutions.GQ.UI/Areas/Bloco2/Models/PartialRelatorioDesvioModel.cs:217-240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da GQ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</w:t>
            </w:r>
            <w:r>
              <w:rPr>
                <w:sz w:val="18"/>
                <w:szCs w:val="20"/>
              </w:rPr>
              <w:t xml:space="preserve">: a marcação de controle de mudança não abre solicitação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