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Priorizado de Correcciones — COSTPRO 4 (MISIÓN 1, 2026-10-16)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beaaf71890d4b8f666740cd21c41668288b8189"/>
    <w:p>
      <w:pPr>
        <w:pStyle w:val="Heading1"/>
      </w:pPr>
      <w:r>
        <w:t xml:space="preserve">PLAN PRIORIZADO DE CORRECCIONES — COSTPRO 4 MULTITIENDA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2026-10-16 ·</w:t>
      </w:r>
      <w: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inventario maestro</w:t>
      </w:r>
      <w:r>
        <w:t xml:space="preserve"> </w:t>
      </w:r>
      <w:r>
        <w:rPr>
          <w:rStyle w:val="VerbatimChar"/>
        </w:rPr>
        <w:t xml:space="preserve">INVENTARIO_MAESTRO_TAREAS_COSTPRO_2026-10-16.md</w:t>
      </w:r>
      <w:r>
        <w:t xml:space="preserve"> </w:t>
      </w:r>
      <w:r>
        <w:t xml:space="preserve">(101 tareas; 80 abiertas)</w:t>
      </w:r>
      <w:r>
        <w:t xml:space="preserve"> </w:t>
      </w:r>
      <w:r>
        <w:rPr>
          <w:b/>
          <w:bCs/>
        </w:rPr>
        <w:t xml:space="preserve">Propósito:</w:t>
      </w:r>
      <w:r>
        <w:t xml:space="preserve"> </w:t>
      </w:r>
      <w:r>
        <w:t xml:space="preserve">preparar misiones pequeñas, ordenadas por prioridad y dependencia, para ejecutar de forma controlada.</w:t>
      </w:r>
      <w:r>
        <w:t xml:space="preserve"> </w:t>
      </w:r>
      <w:r>
        <w:rPr>
          <w:b/>
          <w:bCs/>
        </w:rPr>
        <w:t xml:space="preserve">Este plan NO implementa nada todavía.</w:t>
      </w:r>
      <w:r>
        <w:t xml:space="preserve"> </w:t>
      </w:r>
      <w:r>
        <w:rPr>
          <w:b/>
          <w:bCs/>
        </w:rPr>
        <w:t xml:space="preserve">Convención de prioridades:</w:t>
      </w:r>
      <w:r>
        <w:t xml:space="preserve"> </w:t>
      </w:r>
      <w:r>
        <w:t xml:space="preserve">P0 crítica · P1 alta · P2 media · P3 baja (según impacto/riesgo real, no antigüedad documental).</w:t>
      </w:r>
    </w:p>
    <w:p>
      <w:r>
        <w:pict>
          <v:rect style="width:0;height:1.5pt" o:hralign="center" o:hrstd="t" o:hr="t"/>
        </w:pict>
      </w:r>
    </w:p>
    <w:bookmarkStart w:id="20" w:name="Xea6f7b4ca4524a78d83d690420416f4ad819f92"/>
    <w:p>
      <w:pPr>
        <w:pStyle w:val="Heading2"/>
      </w:pPr>
      <w:r>
        <w:t xml:space="preserve">MISIÓN A — Hotfixes de operación con evidencia ya verificada (P1, ~1 día)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eliminar los 4 defectos de operación confirmados en código durante esta auditoría.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Tareas incluidas:</w:t>
      </w:r>
      <w:r>
        <w:t xml:space="preserve"> </w:t>
      </w:r>
      <w:r>
        <w:t xml:space="preserve">CP-POS-003 · CP-POS-007 · CP-CAT-004 · CP-SEC-019.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ninguna externa. Son 4 PRs pequeños e independientes (o 1 PR con 4 commits separados).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Riesgos:</w:t>
      </w:r>
      <w:r>
        <w:t xml:space="preserve"> </w:t>
      </w:r>
      <w:r>
        <w:t xml:space="preserve">CP-SEC-019 toca 35 archivos: hacerlo por helper compartido (</w:t>
      </w:r>
      <w:r>
        <w:rPr>
          <w:rStyle w:val="VerbatimChar"/>
        </w:rPr>
        <w:t xml:space="preserve">uuidRegex</w:t>
      </w:r>
      <w:r>
        <w:t xml:space="preserve"> </w:t>
      </w:r>
      <w:r>
        <w:t xml:space="preserve">canónico ya existe en</w:t>
      </w:r>
      <w:r>
        <w:t xml:space="preserve"> </w:t>
      </w:r>
      <w:r>
        <w:rPr>
          <w:rStyle w:val="VerbatimChar"/>
        </w:rPr>
        <w:t xml:space="preserve">useCatalogProducts.ts</w:t>
      </w:r>
      <w:r>
        <w:t xml:space="preserve">) y en 2-3 PRs temáticos para revisión cómoda.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Archivos/componentes a investigar: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src/components/views/terminal/views/inventory_count/useInventoryCount.ts</w:t>
      </w:r>
      <w:r>
        <w:t xml:space="preserve"> </w:t>
      </w:r>
      <w:r>
        <w:t xml:space="preserve">(+ test).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src/components/views/terminal/views/pos/useSalesCatalog.ts</w:t>
      </w:r>
      <w:r>
        <w:t xml:space="preserve"> </w:t>
      </w:r>
      <w:r>
        <w:t xml:space="preserve">+ schema de</w:t>
      </w:r>
      <w:r>
        <w:t xml:space="preserve"> </w:t>
      </w:r>
      <w:r>
        <w:rPr>
          <w:rStyle w:val="VerbatimChar"/>
        </w:rPr>
        <w:t xml:space="preserve">/api/pos/checkout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src/hooks/api/useReceptions.ts</w:t>
      </w:r>
      <w:r>
        <w:t xml:space="preserve"> </w:t>
      </w:r>
      <w:r>
        <w:t xml:space="preserve">(insert de products + tenant_id de sesión).</w:t>
      </w:r>
    </w:p>
    <w:p>
      <w:pPr>
        <w:pStyle w:val="Compact"/>
        <w:numPr>
          <w:ilvl w:val="1"/>
          <w:numId w:val="1002"/>
        </w:numPr>
      </w:pPr>
      <w:r>
        <w:t xml:space="preserve">Helper de validación UUID + 35</w:t>
      </w:r>
      <w:r>
        <w:t xml:space="preserve"> </w:t>
      </w:r>
      <w:r>
        <w:rPr>
          <w:rStyle w:val="VerbatimChar"/>
        </w:rPr>
        <w:t xml:space="preserve">route.ts</w:t>
      </w:r>
      <w:r>
        <w:t xml:space="preserve"> </w:t>
      </w:r>
      <w:r>
        <w:t xml:space="preserve">(lista por grep</w:t>
      </w:r>
      <w:r>
        <w:t xml:space="preserve"> </w:t>
      </w:r>
      <w:r>
        <w:rPr>
          <w:rStyle w:val="VerbatimChar"/>
        </w:rPr>
        <w:t xml:space="preserve">z.string().uuid()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Pruebas necesarias:</w:t>
      </w:r>
      <w:r>
        <w:t xml:space="preserve"> </w:t>
      </w:r>
      <w:r>
        <w:t xml:space="preserve">unit del hook de conteo; test de contrato del checkout con notas; test de recepción con producto nuevo; suite de contratos con UUID sintético de Central.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3"/>
        </w:numPr>
      </w:pPr>
      <w:r>
        <w:t xml:space="preserve">«Venta por Conteo» lista productos de la tienda activa.</w:t>
      </w:r>
    </w:p>
    <w:p>
      <w:pPr>
        <w:pStyle w:val="Compact"/>
        <w:numPr>
          <w:ilvl w:val="1"/>
          <w:numId w:val="1003"/>
        </w:numPr>
      </w:pPr>
      <w:r>
        <w:t xml:space="preserve">Venta desde Catálogo con nota → nota persistida y visible en detalle.</w:t>
      </w:r>
    </w:p>
    <w:p>
      <w:pPr>
        <w:pStyle w:val="Compact"/>
        <w:numPr>
          <w:ilvl w:val="1"/>
          <w:numId w:val="1003"/>
        </w:numPr>
      </w:pPr>
      <w:r>
        <w:t xml:space="preserve">Alta de producto desde recepción con usuario de tienda → 200.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grep z.string().uuid()</w:t>
      </w:r>
      <w:r>
        <w:t xml:space="preserve"> </w:t>
      </w:r>
      <w:r>
        <w:t xml:space="preserve">= 0 en</w:t>
      </w:r>
      <w:r>
        <w:t xml:space="preserve"> </w:t>
      </w:r>
      <w:r>
        <w:rPr>
          <w:rStyle w:val="VerbatimChar"/>
        </w:rPr>
        <w:t xml:space="preserve">src/app/api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Condiciones antes de empezar:</w:t>
      </w:r>
      <w:r>
        <w:t xml:space="preserve"> </w:t>
      </w:r>
      <w:r>
        <w:t xml:space="preserve">working tree limpio; CI verde en main; rama por fix.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NO modificar durante la misión:</w:t>
      </w:r>
      <w:r>
        <w:t xml:space="preserve"> </w:t>
      </w:r>
      <w:r>
        <w:t xml:space="preserve">migraciones SQL, policies RLS, flujos de pago (</w:t>
      </w:r>
      <w:r>
        <w:rPr>
          <w:rStyle w:val="VerbatimChar"/>
        </w:rPr>
        <w:t xml:space="preserve">create_sale_v2</w:t>
      </w:r>
      <w:r>
        <w:t xml:space="preserve">), datos de producción.</w:t>
      </w:r>
    </w:p>
    <w:bookmarkEnd w:id="20"/>
    <w:bookmarkStart w:id="21" w:name="X75893b3e19f6aeeb5b4e69dc08f95114bbeecce"/>
    <w:p>
      <w:pPr>
        <w:pStyle w:val="Heading2"/>
      </w:pPr>
      <w:r>
        <w:t xml:space="preserve">MISIÓN B — Verificación pasiva del P0 y triage de bugs activos (P0, ~2 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confirmar la vigencia real de CP-SEC-012 (BUG-013/017/022/024) y cerrar el triage.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Tareas incluidas:</w:t>
      </w:r>
      <w:r>
        <w:t xml:space="preserve"> </w:t>
      </w:r>
      <w:r>
        <w:t xml:space="preserve">CP-SEC-012 (verificación + fix si procede).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ninguna; se puede hacer ANTES de la Misión 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Riesgos:</w:t>
      </w:r>
      <w:r>
        <w:t xml:space="preserve"> </w:t>
      </w:r>
      <w:r>
        <w:t xml:space="preserve">la verificación usa endpoints públicos sin escribir datos (curl con/sin token); cero riesgo si es solo lectura.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Archivos/componentes:</w:t>
      </w:r>
      <w:r>
        <w:t xml:space="preserve"> </w:t>
      </w:r>
      <w:r>
        <w:rPr>
          <w:rStyle w:val="VerbatimChar"/>
        </w:rPr>
        <w:t xml:space="preserve">src/app/api/legal/incidents/*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src/app/api/reports/*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src/components/.../academy</w:t>
      </w:r>
      <w:r>
        <w:t xml:space="preserve"> </w:t>
      </w:r>
      <w:r>
        <w:t xml:space="preserve">(sanitización de filename),</w:t>
      </w:r>
      <w:r>
        <w:t xml:space="preserve"> </w:t>
      </w:r>
      <w:r>
        <w:rPr>
          <w:rStyle w:val="VerbatimChar"/>
        </w:rPr>
        <w:t xml:space="preserve">e2e/auth.spec.ts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e2e/reports.spec.ts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e2e/academy.spec.ts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e2e/legal.spec.ts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Pruebas necesarias:</w:t>
      </w:r>
      <w:r>
        <w:t xml:space="preserve"> </w:t>
      </w:r>
      <w:r>
        <w:t xml:space="preserve">curl sin token (esperado 401); E2E de XSS; decisión de persistencia para BUG-024.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si el bug está vivo → hotfix + invertir</w:t>
      </w:r>
      <w:r>
        <w:t xml:space="preserve"> </w:t>
      </w:r>
      <w:r>
        <w:rPr>
          <w:rStyle w:val="VerbatimChar"/>
        </w:rPr>
        <w:t xml:space="preserve">test.fail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test.pass</w:t>
      </w:r>
      <w:r>
        <w:t xml:space="preserve">; si está muerto → actualizar specs y cerrar con evidencia.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Condiciones antes de empezar:</w:t>
      </w:r>
      <w:r>
        <w:t xml:space="preserve"> </w:t>
      </w:r>
      <w:r>
        <w:t xml:space="preserve">autorización explícita para tocar esos endpoints (son del dominio legal/reportes).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Qué NO modificar:</w:t>
      </w:r>
      <w:r>
        <w:t xml:space="preserve"> </w:t>
      </w:r>
      <w:r>
        <w:t xml:space="preserve">contenido real de incidents/reportes de producción.</w:t>
      </w:r>
    </w:p>
    <w:bookmarkEnd w:id="21"/>
    <w:bookmarkStart w:id="22" w:name="X769636e533e325f0f3c252b6121cbce3bd41941"/>
    <w:p>
      <w:pPr>
        <w:pStyle w:val="Heading2"/>
      </w:pPr>
      <w:r>
        <w:t xml:space="preserve">MISIÓN C — Decisiones del negocio que desbloquean (sin código, 1 sesión)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tomar las decisiones que bloquean 12+ tareas técnicas.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Tareas incluidas (decisiones):</w:t>
      </w:r>
      <w:r>
        <w:t xml:space="preserve"> </w:t>
      </w:r>
      <w:r>
        <w:t xml:space="preserve">CP-INV-005 (política stock negativo) · CP-DATA-001 (limpieza E2E/QA por lotes) · CP-SEC-010 (DT-03 tenant) · CP-SEC-011 (DT-06 aprobación) · CP-INV-002/003 (datos comerciales faltantes) · CP-INV-004 (actualizar precios) · CP-IPV-001 (autorización de backfill de ledger) · CP-DATA-005/006 (pares neto-cero y tarifas de julio) · CP-CAT-006 (backfill service_type_id).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el resultado define el alcance de las Misiones E/F.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Riesgos:</w:t>
      </w:r>
      <w:r>
        <w:t xml:space="preserve"> </w:t>
      </w:r>
      <w:r>
        <w:t xml:space="preserve">ninguna técnica; el riesgo es retrasarlas (misiones futuras repetirán investigación).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Entregable:</w:t>
      </w:r>
      <w:r>
        <w:t xml:space="preserve"> </w:t>
      </w:r>
      <w:r>
        <w:t xml:space="preserve">registro de decisiones en</w:t>
      </w:r>
      <w:r>
        <w:t xml:space="preserve"> </w:t>
      </w:r>
      <w:r>
        <w:rPr>
          <w:rStyle w:val="VerbatimChar"/>
        </w:rPr>
        <w:t xml:space="preserve">docs/decisions/</w:t>
      </w:r>
      <w:r>
        <w:t xml:space="preserve"> </w:t>
      </w:r>
      <w:r>
        <w:t xml:space="preserve">con fecha y efecto sobre IDs.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Condiciones antes de empezar:</w:t>
      </w:r>
      <w:r>
        <w:t xml:space="preserve"> </w:t>
      </w:r>
      <w:r>
        <w:t xml:space="preserve">propietario con acceso a Supabase dashboard y a la referencia del papel/Excel.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Qué NO modificar:</w:t>
      </w:r>
      <w:r>
        <w:t xml:space="preserve"> </w:t>
      </w:r>
      <w:r>
        <w:t xml:space="preserve">nada — solo documentar decisiones.</w:t>
      </w:r>
    </w:p>
    <w:bookmarkEnd w:id="22"/>
    <w:bookmarkStart w:id="23" w:name="Xc701446b526e22f702a323fae7d84d9f968fa16"/>
    <w:p>
      <w:pPr>
        <w:pStyle w:val="Heading2"/>
      </w:pPr>
      <w:r>
        <w:t xml:space="preserve">MISIÓN D — Red de seguridad de calidad (P1, 2-3 días, multiplicador)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reactivar la red E2E sin riesgo de contaminar negocio.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Tareas incluidas:</w:t>
      </w:r>
      <w:r>
        <w:t xml:space="preserve"> </w:t>
      </w:r>
      <w:r>
        <w:t xml:space="preserve">CP-INFRA-011 (prerequisito) · CP-INFRA-001 · CP-INFRA-006 (solo fixtures P0 de recepción) · CP-INFRA-009 (política anti-merge-ERROR) · CP-INFRA-014 (verificar branch protection).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CP-INFRA-011 habilita el resto; Misión C decide credenciales/cuotas.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Riesgos:</w:t>
      </w:r>
      <w:r>
        <w:t xml:space="preserve"> </w:t>
      </w:r>
      <w:r>
        <w:t xml:space="preserve">el proyecto de pruebas debe crearse</w:t>
      </w:r>
      <w:r>
        <w:t xml:space="preserve"> </w:t>
      </w:r>
      <w:r>
        <w:rPr>
          <w:b/>
          <w:bCs/>
        </w:rPr>
        <w:t xml:space="preserve">vacío</w:t>
      </w:r>
      <w:r>
        <w:t xml:space="preserve"> </w:t>
      </w:r>
      <w:r>
        <w:t xml:space="preserve">y con guardas (variables E2E_ISOLATION ya existen); no apuntar nunca workflows al proyecto de negocio.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Archivos/componentes: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test-coverage.yml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e2e/fixtures.ts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, secrets de GitHub, settings de branch protection.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Pruebas necesarias:</w:t>
      </w:r>
      <w:r>
        <w:t xml:space="preserve"> </w:t>
      </w:r>
      <w:r>
        <w:t xml:space="preserve">corrida completa de</w:t>
      </w:r>
      <w:r>
        <w:t xml:space="preserve"> </w:t>
      </w:r>
      <w:r>
        <w:rPr>
          <w:rStyle w:val="VerbatimChar"/>
        </w:rPr>
        <w:t xml:space="preserve">test:e2e:creation</w:t>
      </w:r>
      <w:r>
        <w:t xml:space="preserve"> </w:t>
      </w:r>
      <w:r>
        <w:t xml:space="preserve">aislada; PR con fallo E2E intencional que debe bloquear merge.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7"/>
        </w:numPr>
      </w:pPr>
      <w:r>
        <w:t xml:space="preserve">E2E bloqueante en verde en un PR real.</w:t>
      </w:r>
    </w:p>
    <w:p>
      <w:pPr>
        <w:pStyle w:val="Compact"/>
        <w:numPr>
          <w:ilvl w:val="1"/>
          <w:numId w:val="1007"/>
        </w:numPr>
      </w:pPr>
      <w:r>
        <w:t xml:space="preserve">E2E-INV-010 y E2E-PO-005 automatizados.</w:t>
      </w:r>
    </w:p>
    <w:p>
      <w:pPr>
        <w:pStyle w:val="Compact"/>
        <w:numPr>
          <w:ilvl w:val="1"/>
          <w:numId w:val="1007"/>
        </w:numPr>
      </w:pPr>
      <w:r>
        <w:t xml:space="preserve">Regla «no merge con preview ERROR / tsc fallando» documentada y aplicada.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Condiciones antes de empezar:</w:t>
      </w:r>
      <w:r>
        <w:t xml:space="preserve"> </w:t>
      </w:r>
      <w:r>
        <w:t xml:space="preserve">proyecto Supabase de pruebas provisionado con credenciales en secrets.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Qué NO modificar:</w:t>
      </w:r>
      <w:r>
        <w:t xml:space="preserve"> </w:t>
      </w:r>
      <w:r>
        <w:t xml:space="preserve">el proyecto de negocio (</w:t>
      </w:r>
      <w:r>
        <w:rPr>
          <w:rStyle w:val="VerbatimChar"/>
        </w:rPr>
        <w:t xml:space="preserve">wthkddeleylijmonclxg</w:t>
      </w:r>
      <w:r>
        <w:t xml:space="preserve">); nada de la app funcional.</w:t>
      </w:r>
    </w:p>
    <w:bookmarkEnd w:id="23"/>
    <w:bookmarkStart w:id="24" w:name="X5a0e1c1c42713f024473f89e1c9aea2bd39c36d"/>
    <w:p>
      <w:pPr>
        <w:pStyle w:val="Heading2"/>
      </w:pPr>
      <w:r>
        <w:t xml:space="preserve">MISIÓN E — Campaña de seguridad por lotes (P1, continuada)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reducir superficie de ataque y eliminar la bomba de tiempo de la allowlist.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Tareas incluidas:</w:t>
      </w:r>
      <w:r>
        <w:t xml:space="preserve"> </w:t>
      </w:r>
      <w:r>
        <w:t xml:space="preserve">CP-SEC-006 (5 endpoints Alta primero:</w:t>
      </w:r>
      <w:r>
        <w:t xml:space="preserve"> </w:t>
      </w:r>
      <w:r>
        <w:rPr>
          <w:rStyle w:val="VerbatimChar"/>
        </w:rPr>
        <w:t xml:space="preserve">stores/[id]/backup/restore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stores/[id]/archive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stores/[id]/restore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catalog/bulk-import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exchange-rates/bulk-upload</w:t>
      </w:r>
      <w:r>
        <w:t xml:space="preserve">) · CP-CAT-005 · CP-SEC-005 + CP-INFRA-004 (migración de saneamiento del histórico SQL) · CP-SEC-007 (gate fail-closed) · CP-SEC-013 (Upstash) · CP-SEC-004 (audit en transfers/recepciones) · CP-SEC-020 (manage_user_memberships) · CP-SEC-003.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Misión D para correr gates con confianza; Misión C para nada bloqueante aquí.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Riesgos:</w:t>
      </w:r>
      <w:r>
        <w:t xml:space="preserve"> </w:t>
      </w:r>
      <w:r>
        <w:t xml:space="preserve">la migración de saneamiento del histórico SQL es la pieza delicada — hacerla con replay completo en entorno aislado (Misión D) antes de aplicar; cambios de RLS con tests de aislamiento (</w:t>
      </w:r>
      <w:r>
        <w:rPr>
          <w:rStyle w:val="VerbatimChar"/>
        </w:rPr>
        <w:t xml:space="preserve">supabase/tests/isolation_test.sql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Archivos/componentes:</w:t>
      </w:r>
      <w:r>
        <w:t xml:space="preserve"> </w:t>
      </w:r>
      <w:r>
        <w:t xml:space="preserve">endpoints del backlog,</w:t>
      </w:r>
      <w:r>
        <w:t xml:space="preserve"> </w:t>
      </w:r>
      <w:r>
        <w:rPr>
          <w:rStyle w:val="VerbatimChar"/>
        </w:rPr>
        <w:t xml:space="preserve">ci-gate-allowlist.json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security-gate.yml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rate-limit.ts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useReceptions.ts</w:t>
      </w:r>
      <w:r>
        <w:t xml:space="preserve">, migraciones nuevas «fixup».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Pruebas necesarias:</w:t>
      </w:r>
      <w:r>
        <w:t xml:space="preserve"> </w:t>
      </w:r>
      <w:r>
        <w:t xml:space="preserve">security-contract tests; replay</w:t>
      </w:r>
      <w:r>
        <w:t xml:space="preserve"> </w:t>
      </w:r>
      <w:r>
        <w:rPr>
          <w:rStyle w:val="VerbatimChar"/>
        </w:rPr>
        <w:t xml:space="preserve">supabase db reset</w:t>
      </w:r>
      <w:r>
        <w:t xml:space="preserve"> </w:t>
      </w:r>
      <w:r>
        <w:t xml:space="preserve">+ suite; test de rate-limit cross-instancia; test de audit_logs.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5 endpoints Alta removidos del backlog; allowlist ≤ 10 ítems justificados; replay limpio sin reintroducir vulnerabilidades;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con actor en transfers/recepciones.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Condiciones antes de empezar:</w:t>
      </w:r>
      <w:r>
        <w:t xml:space="preserve"> </w:t>
      </w:r>
      <w:r>
        <w:t xml:space="preserve">entorno aislado disponible; ventana acordada para la migración fixup.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Qué NO modificar:</w:t>
      </w:r>
      <w:r>
        <w:t xml:space="preserve"> </w:t>
      </w:r>
      <w:r>
        <w:t xml:space="preserve">históricos de datos; solo definiciones de esquema/funciones con protocolo gobernado.</w:t>
      </w:r>
    </w:p>
    <w:bookmarkEnd w:id="24"/>
    <w:bookmarkStart w:id="25" w:name="X363355e34520eb28ab027554d9a936cd5b6d601"/>
    <w:p>
      <w:pPr>
        <w:pStyle w:val="Heading2"/>
      </w:pPr>
      <w:r>
        <w:t xml:space="preserve">MISIÓN F — Contabilidad, catálogo y datos maestros (P1/P2, por lotes)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restaurar la verdad contable del catálogo y de los costos.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Tareas incluidas:</w:t>
      </w:r>
      <w:r>
        <w:t xml:space="preserve"> </w:t>
      </w:r>
      <w:r>
        <w:t xml:space="preserve">CP-IPV-003 (WAC 680x, corrección gobernada) → CP-IPV-002 (TAREA 3 COGS bajo política de la Misión C) → CP-INV-001 (4 productos Puerto Padre) → CP-POS-010 (aplicar migración</w:t>
      </w:r>
      <w:r>
        <w:t xml:space="preserve"> </w:t>
      </w:r>
      <w:r>
        <w:rPr>
          <w:rStyle w:val="VerbatimChar"/>
        </w:rPr>
        <w:t xml:space="preserve">ref_type</w:t>
      </w:r>
      <w:r>
        <w:t xml:space="preserve"> </w:t>
      </w:r>
      <w:r>
        <w:t xml:space="preserve">+ confirmación viva del Reporte Entrega) → CP-IPV-001 (backfill autorizado) → CP-INV-002/003/004 (altas/precios/costos con datos de la Misión C) → CP-INV-005/006 (ajustes de conciliación autorizados).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Misión C (todas las decisiones) y Misión D (entorno para validar).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Riesgos:</w:t>
      </w:r>
      <w:r>
        <w:t xml:space="preserve"> </w:t>
      </w:r>
      <w:r>
        <w:t xml:space="preserve">escrituras históricas — cada una con</w:t>
      </w:r>
      <w:r>
        <w:t xml:space="preserve"> </w:t>
      </w:r>
      <w:r>
        <w:rPr>
          <w:rStyle w:val="VerbatimChar"/>
        </w:rPr>
        <w:t xml:space="preserve">wac_change_log</w:t>
      </w:r>
      <w:r>
        <w:t xml:space="preserve">/audit, delta 0 verificado y baseline antes/después (patrón ya probado en TAREA 2/2B, CP-RES-007).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Archivos/componentes:</w:t>
      </w:r>
      <w:r>
        <w:t xml:space="preserve"> </w:t>
      </w:r>
      <w:r>
        <w:t xml:space="preserve">protocolos</w:t>
      </w:r>
      <w:r>
        <w:t xml:space="preserve"> </w:t>
      </w:r>
      <w:r>
        <w:rPr>
          <w:rStyle w:val="VerbatimChar"/>
        </w:rPr>
        <w:t xml:space="preserve">fn_recalc_wac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products_tenant_insert</w:t>
      </w:r>
      <w:r>
        <w:t xml:space="preserve">, migración</w:t>
      </w:r>
      <w:r>
        <w:t xml:space="preserve"> </w:t>
      </w:r>
      <w:r>
        <w:rPr>
          <w:rStyle w:val="VerbatimChar"/>
        </w:rPr>
        <w:t xml:space="preserve">20261012000001_cash_report_adjustments.sql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period-attribution.ts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Pruebas necesarias:</w:t>
      </w:r>
      <w:r>
        <w:t xml:space="preserve"> </w:t>
      </w:r>
      <w:r>
        <w:t xml:space="preserve">conciliaciones solo-lectura antes/después; baseline ENERVIDA con</w:t>
      </w:r>
      <w:r>
        <w:t xml:space="preserve"> </w:t>
      </w:r>
      <w:r>
        <w:rPr>
          <w:rStyle w:val="VerbatimChar"/>
        </w:rPr>
        <w:t xml:space="preserve">isolation_check.py</w:t>
      </w:r>
      <w:r>
        <w:t xml:space="preserve">; verificación en vivo del Reporte Entrega.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0 productos con WAC implausible; conciliación inventario↔ledger sin divergencias no clasificadas; cash report con ajustes en despliegue.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Condiciones antes de empezar:</w:t>
      </w:r>
      <w:r>
        <w:t xml:space="preserve"> </w:t>
      </w:r>
      <w:r>
        <w:t xml:space="preserve">decisiones firmadas (Misión C); autorización explícita por lote de escritura.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Qué NO modificar:</w:t>
      </w:r>
      <w:r>
        <w:t xml:space="preserve"> </w:t>
      </w:r>
      <w:r>
        <w:t xml:space="preserve">ventas/devoluciones ya registradas sin autorización específica; datos de tiendas protegidas (ENERVIDA-VITALLCONS con baseline commiteado).</w:t>
      </w:r>
    </w:p>
    <w:bookmarkEnd w:id="25"/>
    <w:bookmarkStart w:id="26" w:name="X3b31c2f16d14f28feece6e1317a251cafdd36e2"/>
    <w:p>
      <w:pPr>
        <w:pStyle w:val="Heading2"/>
      </w:pPr>
      <w:r>
        <w:t xml:space="preserve">MISIÓN G — UX, higiene y deuda menor (P2/P3, intercalable)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Tareas incluidas:</w:t>
      </w:r>
      <w:r>
        <w:t xml:space="preserve"> </w:t>
      </w:r>
      <w:r>
        <w:t xml:space="preserve">CP-POS-008 (tasas 680) · CP-POS-009 (selector de fecha) · CP-POS-004/005/006 (comisiones fallback/firmas/test) · CP-INV-008/009 · CP-CAT-001/002/003/007 · CP-UI-001 (sub-ítems 2-5) · CP-UI-005 (cerrar P1-P10) · CP-UI-002/003/006 · CP-IPV-005 · CP-DATA-004 · CP-INFRA-002/003/005/007/008/010/012/013/015/016/017 · CP-OBS-001/002 (triage final) · CP-INFRA-012.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Dependencias:</w:t>
      </w:r>
      <w:r>
        <w:t xml:space="preserve"> </w:t>
      </w:r>
      <w:r>
        <w:t xml:space="preserve">independiente; útil como relleno entre misiones A-E.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Riesgos:</w:t>
      </w:r>
      <w:r>
        <w:t xml:space="preserve"> </w:t>
      </w:r>
      <w:r>
        <w:t xml:space="preserve">bajos; cada tarea es autónoma con su PR.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por tarea, según ficha del inventario maestro.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Qué NO modificar:</w:t>
      </w:r>
      <w:r>
        <w:t xml:space="preserve"> </w:t>
      </w:r>
      <w:r>
        <w:t xml:space="preserve">nada de las áreas activas de las misiones anteriores durante sus ventanas.</w:t>
      </w:r>
    </w:p>
    <w:p>
      <w:r>
        <w:pict>
          <v:rect style="width:0;height:1.5pt" o:hralign="center" o:hrstd="t" o:hr="t"/>
        </w:pict>
      </w:r>
    </w:p>
    <w:bookmarkEnd w:id="26"/>
    <w:bookmarkStart w:id="27" w:name="secuencia-recomendada-y-dependencias"/>
    <w:p>
      <w:pPr>
        <w:pStyle w:val="Heading2"/>
      </w:pPr>
      <w:r>
        <w:t xml:space="preserve">Secuencia recomendada y dependencias</w:t>
      </w:r>
    </w:p>
    <w:p>
      <w:pPr>
        <w:pStyle w:val="SourceCode"/>
      </w:pPr>
      <w:r>
        <w:rPr>
          <w:rStyle w:val="VerbatimChar"/>
        </w:rPr>
        <w:t xml:space="preserve">Misión B (P0 verificación) ─┐</w:t>
      </w:r>
      <w:r>
        <w:br/>
      </w:r>
      <w:r>
        <w:rPr>
          <w:rStyle w:val="VerbatimChar"/>
        </w:rPr>
        <w:t xml:space="preserve">Misión A (hotfixes) ────────┼──► Misión C (decisiones) ──► Misión D (red E2E) ──► Misión E (seguridad) ──► Misión F (contabilidad)</w:t>
      </w:r>
      <w:r>
        <w:br/>
      </w:r>
      <w:r>
        <w:rPr>
          <w:rStyle w:val="VerbatimChar"/>
        </w:rPr>
        <w:t xml:space="preserve">                            └────────────────────────── Misión G (intercalable siempre)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Regla de oro operativa:</w:t>
      </w:r>
      <w:r>
        <w:t xml:space="preserve"> </w:t>
      </w:r>
      <w:r>
        <w:t xml:space="preserve">ninguna escritura a BD compartida sin autorización explícita por lote; ninguna migración sin replay probado en entorno aislado; baseline de ENERVIDA verificado antes y después de cada misión (</w:t>
      </w:r>
      <w:r>
        <w:rPr>
          <w:rStyle w:val="VerbatimChar"/>
        </w:rPr>
        <w:t xml:space="preserve">scripts/ci-fix/isolation_check.py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Cierre de misión:</w:t>
      </w:r>
      <w:r>
        <w:t xml:space="preserve"> </w:t>
      </w:r>
      <w:r>
        <w:t xml:space="preserve">actualizar estados en el inventario maestro (los IDs CP-* son estables), mover tareas de PENDIENTE a RESUELTA con evidencia, y commitear el informe en</w:t>
      </w:r>
      <w:r>
        <w:t xml:space="preserve"> </w:t>
      </w:r>
      <w:r>
        <w:rPr>
          <w:rStyle w:val="VerbatimChar"/>
        </w:rPr>
        <w:t xml:space="preserve">docs/audits/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Priorizado de Correcciones — COSTPRO 4 (MISIÓN 1, 2026-10-16)</dc:title>
  <dc:creator/>
  <dc:language>es</dc:language>
  <cp:keywords/>
  <dcterms:created xsi:type="dcterms:W3CDTF">2026-10-16T19:46:33Z</dcterms:created>
  <dcterms:modified xsi:type="dcterms:W3CDTF">2026-10-16T19:46:33Z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