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F4 Markets Tab — Commentary Enhancement Specification</w:t>
      </w:r>
    </w:p>
    <w:p>
      <w:r>
        <w:rPr>
          <w:i/>
          <w:iCs/>
          <w:color w:val="666666"/>
        </w:rPr>
        <w:t xml:space="preserve">JEDI RE Platform | Claude Code Implementation Guide</w:t>
      </w:r>
    </w:p>
    <w:p>
      <w:r>
        <w:t xml:space="preserve"/>
      </w:r>
    </w:p>
    <w:p>
      <w:pPr>
        <w:pStyle w:val="Heading2"/>
      </w:pPr>
      <w:r>
        <w:t xml:space="preserve">Executive Summary</w:t>
      </w:r>
    </w:p>
    <w:p>
      <w:r>
        <w:t xml:space="preserve">The F4 Markets module is the platform's market intelligence hub with a 5-level drill hierarchy: F4 Landing → MSA Terminal (12 tabs) → Submarket Terminal (8 tabs) → Property Card → Property Terminal.</w:t>
      </w:r>
    </w:p>
    <w:p>
      <w:pPr>
        <w:spacing w:before="200"/>
      </w:pPr>
      <w:r>
        <w:rPr>
          <w:b/>
          <w:bCs/>
        </w:rPr>
        <w:t xml:space="preserve">Core Finding: </w:t>
      </w:r>
      <w:r>
        <w:t xml:space="preserve">Every tab displays metric grids and charts without contextual narrative. Users see numbers but receive no interpretation of what those numbers mean for their investment thesis.</w:t>
      </w:r>
    </w:p>
    <w:p>
      <w:pPr>
        <w:spacing w:before="200"/>
      </w:pPr>
      <w:r>
        <w:rPr>
          <w:b/>
          <w:bCs/>
        </w:rPr>
        <w:t xml:space="preserve">Solution: </w:t>
      </w:r>
      <w:r>
        <w:t xml:space="preserve">Add Claude-generated commentary panels that synthesize metrics into actionable insights. Commentary is generated per-MSA/submarket dynamically, cached for 24 hours aligned with DealContext caching.</w:t>
      </w:r>
    </w:p>
    <w:p>
      <w:r>
        <w:br w:type="page"/>
      </w:r>
    </w:p>
    <w:p>
      <w:pPr>
        <w:pStyle w:val="Heading2"/>
      </w:pPr>
      <w:r>
        <w:t xml:space="preserve">Current State Audit</w:t>
      </w:r>
    </w:p>
    <w:p>
      <w:pPr>
        <w:pStyle w:val="Heading3"/>
      </w:pPr>
      <w:r>
        <w:t xml:space="preserve">F4 Landing Page</w:t>
      </w:r>
    </w:p>
    <w:p>
      <w:r>
        <w:rPr>
          <w:b/>
          <w:bCs/>
        </w:rPr>
        <w:t xml:space="preserve">Location: </w:t>
      </w:r>
      <w:r>
        <w:rPr>
          <w:rFonts w:ascii="Courier New" w:cs="Courier New" w:eastAsia="Courier New" w:hAnsi="Courier New"/>
          <w:sz w:val="20"/>
          <w:szCs w:val="20"/>
        </w:rPr>
        <w:t xml:space="preserve">frontend/src/pages/terminal/F4MarketsView.tsx</w:t>
      </w:r>
      <w:r>
        <w:t xml:space="preserve"> (852 lines)</w:t>
      </w:r>
    </w:p>
    <w:p>
      <w:pPr>
        <w:spacing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Commentary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MSA DETAIL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BloombergMarketDetail embedded, grids 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market narrative, no investment thesis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MSA 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18-column market comparison 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relative positioning commentary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SUBMARKETS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8-row submarket grid with signals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submarket opportunity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WATCHLIST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 starred markets display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watchlist rationale or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PEER COMP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Side-by-side comparison matrix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competitive positioning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PROPERTY STOCK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8-row property grid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property-level insights</w:t>
            </w:r>
          </w:p>
        </w:tc>
      </w:tr>
    </w:tbl>
    <w:p>
      <w:pPr>
        <w:pStyle w:val="Heading3"/>
        <w:spacing w:before="300"/>
      </w:pPr>
      <w:r>
        <w:t xml:space="preserve">MSA Terminal (12 Tabs)</w:t>
      </w:r>
    </w:p>
    <w:p>
      <w:r>
        <w:rPr>
          <w:b/>
          <w:bCs/>
        </w:rPr>
        <w:t xml:space="preserve">Location: </w:t>
      </w:r>
      <w:r>
        <w:rPr>
          <w:rFonts w:ascii="Courier New" w:cs="Courier New" w:eastAsia="Courier New" w:hAnsi="Courier New"/>
          <w:sz w:val="20"/>
          <w:szCs w:val="20"/>
        </w:rPr>
        <w:t xml:space="preserve">frontend/src/components/terminal/tabs/msa/</w:t>
      </w:r>
    </w:p>
    <w:p>
      <w:pPr>
        <w:spacing w:before="250"/>
      </w:pPr>
      <w:r>
        <w:rPr>
          <w:b/>
          <w:bCs/>
          <w:color w:val="1E3A5F"/>
        </w:rPr>
        <w:t xml:space="preserve">Tab 0: OVERVIEW (564 lines)</w:t>
      </w:r>
    </w:p>
    <w:p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File: MSAOverviewTab.tsx</w:t>
      </w:r>
    </w:p>
    <w:p>
      <w:pPr>
        <w:spacing w:before="150"/>
      </w:pPr>
      <w:r>
        <w:rPr>
          <w:b/>
          <w:bCs/>
        </w:rPr>
        <w:t xml:space="preserve">Current Components:</w:t>
      </w:r>
    </w:p>
    <w:p>
      <w:pPr>
        <w:pStyle w:val="ListParagraph"/>
        <w:numPr>
          <w:ilvl w:val="0"/>
          <w:numId w:val="2"/>
        </w:numPr>
      </w:pPr>
      <w:r>
        <w:t xml:space="preserve">6 Vitals Grid (population, rent, occupancy, JEDI, jobs ratio, income)</w:t>
      </w:r>
    </w:p>
    <w:p>
      <w:pPr>
        <w:pStyle w:val="ListParagraph"/>
        <w:numPr>
          <w:ilvl w:val="0"/>
          <w:numId w:val="2"/>
        </w:numPr>
      </w:pPr>
      <w:r>
        <w:t xml:space="preserve">Coverage Bar (parcels, properties, units)</w:t>
      </w:r>
    </w:p>
    <w:p>
      <w:pPr>
        <w:pStyle w:val="ListParagraph"/>
        <w:numPr>
          <w:ilvl w:val="0"/>
          <w:numId w:val="2"/>
        </w:numPr>
      </w:pPr>
      <w:r>
        <w:t xml:space="preserve">5-Signal Health Bar (Demand, Supply, Momentum, Dev Capacity, Traffic)</w:t>
      </w:r>
    </w:p>
    <w:p>
      <w:pPr>
        <w:pStyle w:val="ListParagraph"/>
        <w:numPr>
          <w:ilvl w:val="0"/>
          <w:numId w:val="2"/>
        </w:numPr>
      </w:pPr>
      <w:r>
        <w:t xml:space="preserve">3 Market Alerts (brief headlines only)</w:t>
      </w:r>
    </w:p>
    <w:p>
      <w:pPr>
        <w:pStyle w:val="ListParagraph"/>
        <w:numPr>
          <w:ilvl w:val="0"/>
          <w:numId w:val="2"/>
        </w:numPr>
      </w:pPr>
      <w:r>
        <w:t xml:space="preserve">Near-Term Supply (8 metrics) + Long-Term Dev Capacity (4 metrics)</w:t>
      </w:r>
    </w:p>
    <w:p>
      <w:pPr>
        <w:pStyle w:val="ListParagraph"/>
        <w:numPr>
          <w:ilvl w:val="0"/>
          <w:numId w:val="2"/>
        </w:numPr>
      </w:pPr>
      <w:r>
        <w:t xml:space="preserve">Top Submarkets table</w:t>
      </w:r>
    </w:p>
    <w:p>
      <w:pPr>
        <w:spacing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Health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Bar charts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Per-signal explanation with investment implications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Market Thesis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 sentence hardcoded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2-3 paragraph dynamic narrative on cycle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Investment Thesis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Bulleted buy/hold/avoid signals with ✓ and ⚠ markers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Risk Watch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 alerts, terse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Expanded panel with specific risks and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Opportunity Signals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Top 3 opportunities by submarket/strategy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Peer 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1-2 sentence positioning vs comparable MSAs</w:t>
            </w:r>
          </w:p>
        </w:tc>
      </w:tr>
    </w:tbl>
    <w:p>
      <w:pPr>
        <w:spacing w:before="300"/>
      </w:pPr>
      <w:r>
        <w:rPr>
          <w:b/>
          <w:bCs/>
        </w:rPr>
        <w:t xml:space="preserve">Remaining MSA Tabs Summary:</w:t>
      </w:r>
    </w:p>
    <w:p>
      <w:pPr>
        <w:spacing w:before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Commentary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SUBMARKETS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548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tier narrative, no "where to buy now" synthesis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543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investment thesis paragraph for featured deal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RANKINGS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486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explanation of PCS scores or ranking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PROPERTIES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583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property segment or vintage analysis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OWNERS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563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Signals shown but not explained (why is X a SELL?)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142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supply wave narrative or timing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CAPITAL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capital markets sentiment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ECONOMICS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117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economic cycle positioning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TRENDS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565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Charts lack interpretation or inflection identification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125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impact analysis or weekly themes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352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Matrix shows numbers, no competitive summary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Submarket Terminal (8 Tabs)</w:t>
      </w:r>
    </w:p>
    <w:p>
      <w:r>
        <w:rPr>
          <w:b/>
          <w:bCs/>
        </w:rPr>
        <w:t xml:space="preserve">Location: </w:t>
      </w:r>
      <w:r>
        <w:rPr>
          <w:rFonts w:ascii="Courier New" w:cs="Courier New" w:eastAsia="Courier New" w:hAnsi="Courier New"/>
          <w:sz w:val="20"/>
          <w:szCs w:val="20"/>
        </w:rPr>
        <w:t xml:space="preserve">frontend/src/components/terminal/tabs/submarket/</w:t>
      </w:r>
    </w:p>
    <w:p>
      <w:pPr>
        <w:spacing w:before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Commentary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OVERVIEW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336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Health score shown but not explained; no positioning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TRAFFIC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Traffic data displayed but no demand qualification explanation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FINANCIALS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134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Rent/cap rate grids without pricing power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CAPITAL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144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Transaction data without buyer/seller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273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Supply/absorption charts without timing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PROPERTIES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365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Property grid without segment insights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184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Headlines without impact 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243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Peer comparison without winner narrative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Commentary Generation Architecture</w:t>
      </w:r>
    </w:p>
    <w:p>
      <w:pPr>
        <w:pStyle w:val="Heading3"/>
      </w:pPr>
      <w:r>
        <w:t xml:space="preserve">Approach: Claude-Generated Dynamic Commentary</w:t>
      </w:r>
    </w:p>
    <w:p>
      <w:r>
        <w:t xml:space="preserve">Commentary is generated per-entity (MSA or Submarket) by Claude API, not template-driven. This produces more insightful, contextual analysis that adapts to each market's unique characteristics.</w:t>
      </w:r>
    </w:p>
    <w:p>
      <w:pPr>
        <w:spacing w:before="200"/>
      </w:pPr>
      <w:r>
        <w:rPr>
          <w:b/>
          <w:bCs/>
        </w:rPr>
        <w:t xml:space="preserve">Data Flow:</w:t>
      </w:r>
    </w:p>
    <w:p>
      <w:pPr>
        <w:pStyle w:val="ListParagraph"/>
        <w:numPr>
          <w:ilvl w:val="0"/>
          <w:numId w:val="3"/>
        </w:numPr>
      </w:pPr>
      <w:r>
        <w:t xml:space="preserve">MSA Metrics fetched from API/store</w:t>
      </w:r>
    </w:p>
    <w:p>
      <w:pPr>
        <w:pStyle w:val="ListParagraph"/>
        <w:numPr>
          <w:ilvl w:val="0"/>
          <w:numId w:val="3"/>
        </w:numPr>
      </w:pPr>
      <w:r>
        <w:t xml:space="preserve">Commentary Generation Request sent to backend service</w:t>
      </w:r>
    </w:p>
    <w:p>
      <w:pPr>
        <w:pStyle w:val="ListParagraph"/>
        <w:numPr>
          <w:ilvl w:val="0"/>
          <w:numId w:val="3"/>
        </w:numPr>
      </w:pPr>
      <w:r>
        <w:t xml:space="preserve">Claude API (claude-sonnet-4-20250514) generates structured response</w:t>
      </w:r>
    </w:p>
    <w:p>
      <w:pPr>
        <w:pStyle w:val="ListParagraph"/>
        <w:numPr>
          <w:ilvl w:val="0"/>
          <w:numId w:val="3"/>
        </w:numPr>
      </w:pPr>
      <w:r>
        <w:t xml:space="preserve">Response cached with 24-hour TTL (aligned with DealContext)</w:t>
      </w:r>
    </w:p>
    <w:p>
      <w:pPr>
        <w:pStyle w:val="ListParagraph"/>
        <w:numPr>
          <w:ilvl w:val="0"/>
          <w:numId w:val="3"/>
        </w:numPr>
      </w:pPr>
      <w:r>
        <w:t xml:space="preserve">Frontend renders commentary panels from cached response</w:t>
      </w:r>
    </w:p>
    <w:p>
      <w:pPr>
        <w:pStyle w:val="Heading3"/>
        <w:spacing w:before="300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/api/v1/commentary/msa/:msaId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/api/v1/commentary/submarket/:submarketId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/api/v1/commentary/refresh/:entityType/:entityId</w:t>
      </w:r>
    </w:p>
    <w:p>
      <w:r>
        <w:br w:type="page"/>
      </w:r>
    </w:p>
    <w:p>
      <w:pPr>
        <w:pStyle w:val="Heading2"/>
      </w:pPr>
      <w:r>
        <w:t xml:space="preserve">Implementation Plan</w:t>
      </w:r>
    </w:p>
    <w:p>
      <w:pPr>
        <w:pStyle w:val="Heading3"/>
      </w:pPr>
      <w:r>
        <w:t xml:space="preserve">Phase 1: Core Infrastructure (Priority P0)</w:t>
      </w:r>
    </w:p>
    <w:p>
      <w:pPr>
        <w:spacing w:before="150"/>
      </w:pPr>
      <w:r>
        <w:rPr>
          <w:b/>
          <w:bCs/>
        </w:rPr>
        <w:t xml:space="preserve">1.1 Backend Service: Commentary Generator</w:t>
      </w:r>
    </w:p>
    <w:p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backend/src/services/commentary/commentaryGenerator.ts</w:t>
      </w:r>
    </w:p>
    <w:p>
      <w:pPr>
        <w:pStyle w:val="ListParagraph"/>
        <w:numPr>
          <w:ilvl w:val="0"/>
          <w:numId w:val="2"/>
        </w:numPr>
      </w:pPr>
      <w:r>
        <w:t xml:space="preserve">Anthropic SDK integration for Claude API calls</w:t>
      </w:r>
    </w:p>
    <w:p>
      <w:pPr>
        <w:pStyle w:val="ListParagraph"/>
        <w:numPr>
          <w:ilvl w:val="0"/>
          <w:numId w:val="2"/>
        </w:numPr>
      </w:pPr>
      <w:r>
        <w:t xml:space="preserve">Prompt builder with market metrics injection</w:t>
      </w:r>
    </w:p>
    <w:p>
      <w:pPr>
        <w:pStyle w:val="ListParagraph"/>
        <w:numPr>
          <w:ilvl w:val="0"/>
          <w:numId w:val="2"/>
        </w:numPr>
      </w:pPr>
      <w:r>
        <w:t xml:space="preserve">Response parser to structured CommentaryResponse type</w:t>
      </w:r>
    </w:p>
    <w:p>
      <w:pPr>
        <w:pStyle w:val="ListParagraph"/>
        <w:numPr>
          <w:ilvl w:val="0"/>
          <w:numId w:val="2"/>
        </w:numPr>
      </w:pPr>
      <w:r>
        <w:t xml:space="preserve">24-hour in-memory cache with Redis fallback</w:t>
      </w:r>
    </w:p>
    <w:p>
      <w:pPr>
        <w:spacing w:before="200"/>
      </w:pPr>
      <w:r>
        <w:rPr>
          <w:b/>
          <w:bCs/>
        </w:rPr>
        <w:t xml:space="preserve">1.2 Frontend Store</w:t>
      </w:r>
    </w:p>
    <w:p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frontend/src/stores/commentaryStore.ts</w:t>
      </w:r>
    </w:p>
    <w:p>
      <w:pPr>
        <w:pStyle w:val="ListParagraph"/>
        <w:numPr>
          <w:ilvl w:val="0"/>
          <w:numId w:val="2"/>
        </w:numPr>
      </w:pPr>
      <w:r>
        <w:t xml:space="preserve">Zustand store for commentary state management</w:t>
      </w:r>
    </w:p>
    <w:p>
      <w:pPr>
        <w:pStyle w:val="ListParagraph"/>
        <w:numPr>
          <w:ilvl w:val="0"/>
          <w:numId w:val="2"/>
        </w:numPr>
      </w:pPr>
      <w:r>
        <w:t xml:space="preserve">Per-MSA and per-Submarket commentary caching</w:t>
      </w:r>
    </w:p>
    <w:p>
      <w:pPr>
        <w:pStyle w:val="ListParagraph"/>
        <w:numPr>
          <w:ilvl w:val="0"/>
          <w:numId w:val="2"/>
        </w:numPr>
      </w:pPr>
      <w:r>
        <w:t xml:space="preserve">Loading and error state handling</w:t>
      </w:r>
    </w:p>
    <w:p>
      <w:pPr>
        <w:pStyle w:val="Heading3"/>
        <w:spacing w:before="300"/>
      </w:pPr>
      <w:r>
        <w:t xml:space="preserve">Phase 2: MSA Overview Tab Enhancement (Priority P0)</w:t>
      </w:r>
    </w:p>
    <w:p>
      <w:pPr>
        <w:spacing w:before="150"/>
      </w:pPr>
      <w:r>
        <w:rPr>
          <w:b/>
          <w:bCs/>
        </w:rPr>
        <w:t xml:space="preserve">New Commentary Panel Components:</w:t>
      </w:r>
    </w:p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MarketNarrativePanel.tsx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2-3 paragraph market cycle narrative with summary hook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InvestmentThesisPanel.tsx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Bulleted signals with ✓/⚠/✗ markers and recommendation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SignalCommentaryPanel.tsx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Per health-bar score explanation and implications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RiskOpportunityPanel.tsx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Split panel: risks with severity + opportunities with rationale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PeerContextPanel.tsx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1-2 sentence competitive positioning vs peer MSAs</w:t>
            </w:r>
          </w:p>
        </w:tc>
      </w:tr>
    </w:tbl>
    <w:p>
      <w:pPr>
        <w:pStyle w:val="Heading3"/>
        <w:spacing w:before="300"/>
      </w:pPr>
      <w:r>
        <w:t xml:space="preserve">Phase 3: Remaining MSA Tabs (Priority P1)</w:t>
      </w:r>
    </w:p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SUBMARKETS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"Submarket Tier Summary" panel with opportunity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DEALS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investment thesis paragraph to Featured Deal; quadrant explanations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RANKINGS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"Ranking Insights" panel explaining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OWNERS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strategy profile and motivation explanation per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SUPPLY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supply wave narrative panel above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CAPITAL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capital markets sentiment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ECONOMICS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economic cycle positioning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TRENDS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chart interpretation callouts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NEWS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weekly themes summary and impact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COMPARE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"Competitive Summary" panel at top</w:t>
            </w:r>
          </w:p>
        </w:tc>
      </w:tr>
    </w:tbl>
    <w:p>
      <w:pPr>
        <w:pStyle w:val="Heading3"/>
        <w:spacing w:before="300"/>
      </w:pPr>
      <w:r>
        <w:t xml:space="preserve">Phase 4: Submarket Terminal (Priority P1)</w:t>
      </w:r>
    </w:p>
    <w:p>
      <w:r>
        <w:t xml:space="preserve">Apply same pattern as MSA tabs. Each submarket overview gets market narrative, investment thesis, risk/opportunity panels, and property segment insights.</w:t>
      </w:r>
    </w:p>
    <w:p>
      <w:r>
        <w:br w:type="page"/>
      </w:r>
    </w:p>
    <w:p>
      <w:pPr>
        <w:pStyle w:val="Heading2"/>
      </w:pPr>
      <w:r>
        <w:t xml:space="preserve">File Manifest</w:t>
      </w:r>
    </w:p>
    <w:p>
      <w:pPr>
        <w:spacing w:before="150"/>
      </w:pPr>
      <w:r>
        <w:rPr>
          <w:b/>
          <w:bCs/>
        </w:rPr>
        <w:t xml:space="preserve">New Files to Create:</w:t>
      </w:r>
    </w:p>
    <w:p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backend/src/services/commentary/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commentaryGenerator.ts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commentaryCache.ts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commentaryPrompts.ts</w:t>
      </w:r>
    </w:p>
    <w:p>
      <w:pPr>
        <w:spacing w:before="15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backend/src/api/rest/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commentary.routes.ts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commentary.controller.ts</w:t>
      </w:r>
    </w:p>
    <w:p>
      <w:pPr>
        <w:spacing w:before="15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frontend/src/stores/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commentaryStore.ts</w:t>
      </w:r>
    </w:p>
    <w:p>
      <w:pPr>
        <w:spacing w:before="15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frontend/src/components/terminal/commentary/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MarketNarrativePanel.tsx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InvestmentThesisPanel.tsx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SignalCommentaryPanel.tsx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RiskOpportunityPanel.tsx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PeerContextPanel.tsx</w:t>
      </w:r>
    </w:p>
    <w:p>
      <w:pPr>
        <w:spacing w:before="300"/>
      </w:pPr>
      <w:r>
        <w:rPr>
          <w:b/>
          <w:bCs/>
        </w:rPr>
        <w:t xml:space="preserve">Files to Modify: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MSAOverviewTab.tsx — Add commentary panel integration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All 12 MSA tab files in tabs/msa/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All 8 Submarket tab files in tabs/submarket/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F4MarketsView.tsx — Replace mock arrays with API calls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backend/src/api/rest/index.ts — Mount commentary routes</w:t>
      </w:r>
    </w:p>
    <w:p>
      <w:r>
        <w:br w:type="page"/>
      </w:r>
    </w:p>
    <w:p>
      <w:pPr>
        <w:pStyle w:val="Heading2"/>
      </w:pPr>
      <w:r>
        <w:t xml:space="preserve">Credit Cost Estimation</w:t>
      </w:r>
    </w:p>
    <w:p>
      <w:pPr>
        <w:spacing w:before="15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Credits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Full MSA Commentary (all sections)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~2,000 input + ~1,500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~3.5 credits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Single Section 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~800 input + ~400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~1.2 credits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Submarket Commentary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~1,500 input + ~1,000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~2.5 credits</w:t>
            </w:r>
          </w:p>
        </w:tc>
      </w:tr>
    </w:tbl>
    <w:p>
      <w:pPr>
        <w:spacing w:before="200"/>
      </w:pPr>
      <w:r>
        <w:t xml:space="preserve">With 24-hour caching, expected cost per active user: ~5-10 credits/day for market exploration.</w:t>
      </w:r>
    </w:p>
    <w:p>
      <w:pPr>
        <w:pStyle w:val="Heading2"/>
        <w:spacing w:before="400"/>
      </w:pPr>
      <w:r>
        <w:t xml:space="preserve">Acceptance Criteria</w:t>
      </w:r>
    </w:p>
    <w:p>
      <w:pPr>
        <w:spacing w:before="150"/>
      </w:pPr>
      <w:r>
        <w:rPr>
          <w:b/>
          <w:bCs/>
        </w:rPr>
        <w:t xml:space="preserve">Phase 1 Complete When:</w:t>
      </w:r>
    </w:p>
    <w:p>
      <w:pPr>
        <w:pStyle w:val="ListParagraph"/>
        <w:numPr>
          <w:ilvl w:val="0"/>
          <w:numId w:val="2"/>
        </w:numPr>
      </w:pPr>
      <w:r>
        <w:t xml:space="preserve">GET /api/v1/commentary/msa/:msaId returns valid CommentaryResponse</w:t>
      </w:r>
    </w:p>
    <w:p>
      <w:pPr>
        <w:pStyle w:val="ListParagraph"/>
        <w:numPr>
          <w:ilvl w:val="0"/>
          <w:numId w:val="2"/>
        </w:numPr>
      </w:pPr>
      <w:r>
        <w:t xml:space="preserve">Commentary cached for 24 hours</w:t>
      </w:r>
    </w:p>
    <w:p>
      <w:pPr>
        <w:pStyle w:val="ListParagraph"/>
        <w:numPr>
          <w:ilvl w:val="0"/>
          <w:numId w:val="2"/>
        </w:numPr>
      </w:pPr>
      <w:r>
        <w:t xml:space="preserve">commentaryStore.ts integrated with React components</w:t>
      </w:r>
    </w:p>
    <w:p>
      <w:pPr>
        <w:pStyle w:val="ListParagraph"/>
        <w:numPr>
          <w:ilvl w:val="0"/>
          <w:numId w:val="2"/>
        </w:numPr>
      </w:pPr>
      <w:r>
        <w:t xml:space="preserve">Loading states render correctly</w:t>
      </w:r>
    </w:p>
    <w:p>
      <w:pPr>
        <w:spacing w:before="200"/>
      </w:pPr>
      <w:r>
        <w:rPr>
          <w:b/>
          <w:bCs/>
        </w:rPr>
        <w:t xml:space="preserve">Phase 2 Complete When:</w:t>
      </w:r>
    </w:p>
    <w:p>
      <w:pPr>
        <w:pStyle w:val="ListParagraph"/>
        <w:numPr>
          <w:ilvl w:val="0"/>
          <w:numId w:val="2"/>
        </w:numPr>
      </w:pPr>
      <w:r>
        <w:t xml:space="preserve">MSAOverviewTab displays Market Narrative panel</w:t>
      </w:r>
    </w:p>
    <w:p>
      <w:pPr>
        <w:pStyle w:val="ListParagraph"/>
        <w:numPr>
          <w:ilvl w:val="0"/>
          <w:numId w:val="2"/>
        </w:numPr>
      </w:pPr>
      <w:r>
        <w:t xml:space="preserve">MSAOverviewTab displays Investment Thesis panel</w:t>
      </w:r>
    </w:p>
    <w:p>
      <w:pPr>
        <w:pStyle w:val="ListParagraph"/>
        <w:numPr>
          <w:ilvl w:val="0"/>
          <w:numId w:val="2"/>
        </w:numPr>
      </w:pPr>
      <w:r>
        <w:t xml:space="preserve">Each health bar has inline commentary</w:t>
      </w:r>
    </w:p>
    <w:p>
      <w:pPr>
        <w:pStyle w:val="ListParagraph"/>
        <w:numPr>
          <w:ilvl w:val="0"/>
          <w:numId w:val="2"/>
        </w:numPr>
      </w:pPr>
      <w:r>
        <w:t xml:space="preserve">Risk Watch and Opportunity Signals panels populated</w:t>
      </w:r>
    </w:p>
    <w:p>
      <w:pPr>
        <w:spacing w:before="200"/>
      </w:pPr>
      <w:r>
        <w:rPr>
          <w:b/>
          <w:bCs/>
        </w:rPr>
        <w:t xml:space="preserve">Full Implementation Complete When:</w:t>
      </w:r>
    </w:p>
    <w:p>
      <w:pPr>
        <w:pStyle w:val="ListParagraph"/>
        <w:numPr>
          <w:ilvl w:val="0"/>
          <w:numId w:val="2"/>
        </w:numPr>
      </w:pPr>
      <w:r>
        <w:t xml:space="preserve">All 12 MSA tabs have commentary where specified</w:t>
      </w:r>
    </w:p>
    <w:p>
      <w:pPr>
        <w:pStyle w:val="ListParagraph"/>
        <w:numPr>
          <w:ilvl w:val="0"/>
          <w:numId w:val="2"/>
        </w:numPr>
      </w:pPr>
      <w:r>
        <w:t xml:space="preserve">All 8 Submarket tabs have commentary where specified</w:t>
      </w:r>
    </w:p>
    <w:p>
      <w:pPr>
        <w:pStyle w:val="ListParagraph"/>
        <w:numPr>
          <w:ilvl w:val="0"/>
          <w:numId w:val="2"/>
        </w:numPr>
      </w:pPr>
      <w:r>
        <w:t xml:space="preserve">No hardcoded mock arrays remain in F4MarketsView.tsx</w:t>
      </w:r>
    </w:p>
    <w:p>
      <w:pPr>
        <w:pStyle w:val="ListParagraph"/>
        <w:numPr>
          <w:ilvl w:val="0"/>
          <w:numId w:val="2"/>
        </w:numPr>
      </w:pPr>
      <w:r>
        <w:t xml:space="preserve">Commentary refreshes automatically every 24 hours</w:t>
      </w:r>
    </w:p>
    <w:p>
      <w:pPr>
        <w:pStyle w:val="ListParagraph"/>
        <w:numPr>
          <w:ilvl w:val="0"/>
          <w:numId w:val="2"/>
        </w:numPr>
      </w:pPr>
      <w:r>
        <w:t xml:space="preserve">Credit cost per commentary generation tracked via Stripe token meter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E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2026-03-27T17:08:02.940Z</dcterms:created>
  <dcterms:modified xsi:type="dcterms:W3CDTF">2026-03-27T17:08:02.941Z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