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LOCATION ANALYSIS REPORT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Product Specification Document</w:t>
      </w:r>
    </w:p>
    <w:p>
      <w:pPr>
        <w:spacing w:before="600"/>
        <w:jc w:val="center"/>
      </w:pPr>
      <w:r>
        <w:rPr>
          <w:rFonts w:ascii="Arial" w:cs="Arial" w:eastAsia="Arial" w:hAnsi="Arial"/>
          <w:color w:val="10B981"/>
          <w:sz w:val="28"/>
          <w:szCs w:val="28"/>
        </w:rPr>
        <w:t xml:space="preserve">OppGrid Consultant Studio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The Opportunity Intelligence Platform</w:t>
      </w:r>
    </w:p>
    <w:p>
      <w:pPr>
        <w:spacing w:before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Featuring: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• Proprietary Emerging Location Detection Formulas</w:t>
      </w:r>
    </w:p>
    <w:p>
      <w:pPr>
        <w:spacing w:before="50"/>
        <w:jc w:val="center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• Individual Location Maps with Multi-Layer Overlays</w:t>
      </w:r>
    </w:p>
    <w:p>
      <w:pPr>
        <w:spacing w:before="50"/>
        <w:jc w:val="center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• Grouped Comparison Map for Side-by-Side Analysis</w:t>
      </w:r>
    </w:p>
    <w:p>
      <w:pPr>
        <w:spacing w:before="10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1.1  |  April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Location Analysis Report transforms OppGrid's geographic intelligence infrastructure into a monetizable, actionable deliverable. This report answers the fundamental question: </w:t>
      </w:r>
      <w:r>
        <w:rPr>
          <w:rFonts w:ascii="Arial" w:cs="Arial" w:eastAsia="Arial" w:hAnsi="Arial"/>
          <w:b/>
          <w:bCs/>
          <w:i/>
          <w:iCs/>
          <w:color w:val="10B981"/>
          <w:sz w:val="24"/>
          <w:szCs w:val="24"/>
        </w:rPr>
        <w:t xml:space="preserve">"Where exactly should I launch this business?"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makes this report unique: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 Proprietary Intelligence Formulas </w:t>
      </w:r>
      <w:r>
        <w:t xml:space="preserve">— Including Traffic Anomaly Index (TAI) that identifies emerging locations before competitors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 Individual Location Maps </w:t>
      </w:r>
      <w:r>
        <w:t xml:space="preserve">— Each recommended location gets a dedicated multi-layer map with competitor plots, foot traffic, demographics, and TAI zones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Grouped Comparison Map </w:t>
      </w:r>
      <w:r>
        <w:t xml:space="preserve">— All 5 locations visualized together for instant geographic context and side-by-side comparison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24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4"/>
                <w:szCs w:val="24"/>
              </w:rPr>
              <w:t xml:space="preserve">CORE VALUE PROPOSITION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0F172A"/>
                <w:sz w:val="28"/>
                <w:szCs w:val="28"/>
              </w:rPr>
              <w:t xml:space="preserve">"Identify emerging locations before everyone else — with maps that prove it."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Pricing &amp; Positioning</w:t>
      </w:r>
    </w:p>
    <w:p>
      <w:pPr>
        <w:pStyle w:val="Heading2"/>
      </w:pPr>
      <w:r>
        <w:t xml:space="preserve">Recommended Price Point</w:t>
      </w:r>
    </w:p>
    <w:p>
      <w:pPr>
        <w:spacing w:after="200"/>
      </w:pPr>
      <w:r>
        <w:rPr>
          <w:b/>
          <w:bCs/>
          <w:color w:val="10B981"/>
          <w:sz w:val="48"/>
          <w:szCs w:val="48"/>
        </w:rPr>
        <w:t xml:space="preserve">$119</w:t>
      </w:r>
      <w:r>
        <w:rPr>
          <w:sz w:val="24"/>
          <w:szCs w:val="24"/>
        </w:rPr>
        <w:t xml:space="preserve"> per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Consideration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Market Comparison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Professional location analysis: $5,000-$25,000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99% cost savings vs. consultants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Visual Deliverables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6 custom maps per report (5 individual + 1 grouped)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High-value visual assets justify price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Proprietary Algorithms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8 unique formulas not available elsewhere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Defensible IP justifies premium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Map Visualization System</w:t>
      </w:r>
    </w:p>
    <w:p>
      <w:pPr>
        <w:spacing w:after="200"/>
      </w:pPr>
      <w:r>
        <w:t xml:space="preserve">Every Location Analysis Report includes </w:t>
      </w:r>
      <w:r>
        <w:rPr>
          <w:b/>
          <w:bCs/>
        </w:rPr>
        <w:t xml:space="preserve">6 custom maps</w:t>
      </w:r>
      <w:r>
        <w:t xml:space="preserve">: one individual map for each of the Top 5 recommended locations, plus one grouped comparison map showing all locations together. These maps are the visual centerpiece of the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4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MAP DELIVERABLES PER REPORT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0F172A"/>
                <w:sz w:val="28"/>
                <w:szCs w:val="28"/>
              </w:rPr>
              <w:t xml:space="preserve">5 Individual Location Maps</w:t>
            </w:r>
            <w:r>
              <w:rPr>
                <w:color w:val="64748B"/>
                <w:sz w:val="28"/>
                <w:szCs w:val="28"/>
              </w:rPr>
              <w:t xml:space="preserve">  +  </w:t>
            </w:r>
            <w:r>
              <w:rPr>
                <w:b/>
                <w:bCs/>
                <w:color w:val="0F172A"/>
                <w:sz w:val="28"/>
                <w:szCs w:val="28"/>
              </w:rPr>
              <w:t xml:space="preserve">1 Grouped Comparison Map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Individual Location Maps (5 per report)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Provide a comprehensive visual analysis of each recommended location. Each map serves as a 'site report card' that entrepreneurs can use for on-the-ground decision making.</w:t>
      </w:r>
    </w:p>
    <w:p>
      <w:pPr>
        <w:spacing w:after="200"/>
      </w:pPr>
      <w:r>
        <w:rPr>
          <w:i/>
          <w:iCs/>
        </w:rPr>
        <w:t xml:space="preserve">Each of the 5 recommended locations receives its own dedicated map with the following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Map Layer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Shows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 Treatment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1. Base Geography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Zip code/neighborhood boundary with recommended site pin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Dark outline for boundary, emerald pin for site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2. Competitor Plot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All competitors within 1mi, 3mi, 5mi radius rings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Red pins sized by rating, opacity by review count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3. Foot Traffic Heatmap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Google Popular Times aggregated from nearby anchors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Orange-yellow gradient, higher intensity = more traffic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4. Demographic Choropleth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Median income by census tract within the area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Blue gradient: darker = higher income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5. TAI Zones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Traffic Anomaly Index overlay showing emerging vs. declining areas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Green hatching = emerging (TAI &gt; 0.15), Red = declining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6. Demand Signals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Markers for scraped signals (Reddit, Yelp, Google complaints)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Purple dots clustered by signal density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Individual Map Layout</w:t>
      </w:r>
    </w:p>
    <w:p>
      <w:pPr>
        <w:spacing w:after="100"/>
      </w:pPr>
      <w:r>
        <w:t xml:space="preserve">Each individual location map includes these components: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Map Canvas (70% of width): </w:t>
      </w:r>
      <w:r>
        <w:t xml:space="preserve">Interactive/static map with all 6 layers, zoom controls, layer toggles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Score Badge (top-right overlay): </w:t>
      </w:r>
      <w:r>
        <w:t xml:space="preserve">Composite Location Score (0-100) with color indicator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Legend Panel (right sidebar): </w:t>
      </w:r>
      <w:r>
        <w:t xml:space="preserve">Layer legend with toggle controls for each overlay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Quick Stats Bar (below map): </w:t>
      </w:r>
      <w:r>
        <w:t xml:space="preserve">Population, median income, competitor count, demand signals, TAI score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Emerging Location Badge: </w:t>
      </w:r>
      <w:r>
        <w:t xml:space="preserve">Gold badge if TAI &gt; 0.15 indicating 'Emerging Market'</w:t>
      </w:r>
    </w:p>
    <w:p>
      <w:pPr>
        <w:spacing w:after="300"/>
      </w:pPr>
    </w:p>
    <w:p>
      <w:pPr>
        <w:pStyle w:val="Heading2"/>
      </w:pPr>
      <w:r>
        <w:t xml:space="preserve">Grouped Comparison Map (1 per report)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Provide instant geographic context by showing all 5 recommended locations on a single map. Enables quick visual comparison of geographic spread, regional clustering, and relative positioning.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Auto-Zoom Bounds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Map automatically zooms to fit all 5 locations with appropriate padding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Ranked Markers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Numbered pins (1-5) sized by Composite Location Score — larger = higher score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Score Badges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Each marker displays location name + CLS score on hover/click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Color Coding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Green = CLS &gt; 80, Yellow = CLS 60-80, Orange = CLS &lt; 60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Connection Lines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Optional: dashed lines showing distances between locations (useful for expansion planning)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Regional Labels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Metro area labels for geographic context (e.g., 'Austin Metro', 'Denver Metro')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Mini Score Table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Floating panel with all 5 locations ranked by CLS, clickable to zoom to individual location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Grouped Map Layout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Full-Width Map Canvas: </w:t>
      </w:r>
      <w:r>
        <w:t xml:space="preserve">100% width for maximum geographic context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Floating Rank Panel (top-left): </w:t>
      </w:r>
      <w:r>
        <w:t xml:space="preserve">Mini leaderboard showing #1-#5 with scores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Distance Matrix (bottom): </w:t>
      </w:r>
      <w:r>
        <w:t xml:space="preserve">Table showing driving distance/time between all location pairs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Export Button: </w:t>
      </w:r>
      <w:r>
        <w:t xml:space="preserve">Download as PNG/PDF for presentations</w:t>
      </w:r>
    </w:p>
    <w:p>
      <w:pPr>
        <w:spacing w:after="300"/>
      </w:pPr>
    </w:p>
    <w:p>
      <w:pPr>
        <w:pStyle w:val="Heading2"/>
      </w:pPr>
      <w:r>
        <w:t xml:space="preserve">Map 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Individual Maps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Grouped Map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Dimensions (Web)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800 x 600 px (4:3 ratio)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1200 x 800 px (3:2 ratio)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Dimensions (PDF)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6.5 x 4.875 inches @ 150 DPI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7.5 x 5 inches @ 150 DPI (full page width)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Default Zoom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Zoom 13-14 (neighborhood level)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Auto-fit to bounds with 10% padding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Base Map Style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Light mode (Mapbox Light / CartoDB Positron)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Light mode with muted colors for marker contrast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Map Library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Mapbox GL JS (higher tiers) / Leaflet (starter)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Mapbox GL JS for smooth interactions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Static Export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PNG via Mapbox Static Images API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PNG via Mapbox Static Images API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Interactive (Web)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Pan, zoom, layer toggles, click for details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Pan, zoom, click marker to zoom to location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Map Data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PostGIS Query: </w:t>
      </w:r>
      <w:r>
        <w:t xml:space="preserve">Fetch boundary polygons, competitor points, signal clusters for each location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GeoJSON Generation: </w:t>
      </w:r>
      <w:r>
        <w:t xml:space="preserve">Transform PostGIS results into GeoJSON feature collections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Styling: </w:t>
      </w:r>
      <w:r>
        <w:t xml:space="preserve">Apply Mapbox GL styles for each layer (choropleth scales, marker sizing, heatmap gradients)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Static Render: </w:t>
      </w:r>
      <w:r>
        <w:t xml:space="preserve">Use Mapbox Static Images API to generate PNG for PDF embedding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Interactive Embed: </w:t>
      </w:r>
      <w:r>
        <w:t xml:space="preserve">For web view, embed Mapbox GL JS with full interactivity</w:t>
      </w:r>
    </w:p>
    <w:p>
      <w:r>
        <w:br w:type="page"/>
      </w:r>
    </w:p>
    <w:p>
      <w:pPr>
        <w:pStyle w:val="Heading1"/>
      </w:pPr>
      <w:r>
        <w:t xml:space="preserve">Proprietary Intelligence Formulas</w:t>
      </w:r>
    </w:p>
    <w:p>
      <w:pPr>
        <w:spacing w:after="200"/>
      </w:pPr>
      <w:r>
        <w:t xml:space="preserve">OppGrid employs eight proprietary algorithms that identify emerging markets </w:t>
      </w:r>
      <w:r>
        <w:rPr>
          <w:i/>
          <w:iCs/>
        </w:rPr>
        <w:t xml:space="preserve">before</w:t>
      </w:r>
      <w:r>
        <w:t xml:space="preserve"> they become obvious. These formulas power both the Composite Location Score and the visual overlays on each 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4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4"/>
                <w:szCs w:val="24"/>
              </w:rPr>
              <w:t xml:space="preserve">THE SECRET SAUCE</w:t>
            </w:r>
          </w:p>
          <w:p>
            <w:pPr>
              <w:spacing w:before="100"/>
              <w:jc w:val="center"/>
            </w:pPr>
            <w:r>
              <w:rPr>
                <w:color w:val="0F172A"/>
                <w:sz w:val="22"/>
                <w:szCs w:val="22"/>
              </w:rPr>
              <w:t xml:space="preserve">These formulas cannot be replicated by competitors without access to the same combination of real-time traffic data, Census migration flows, and timestamped demand signals.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Formula 1: Traffic Anomaly Index (TAI)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Identify locations where real-world activity exceeds infrastructure planning — a leading indicator of emerging demand.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20"/>
                <w:szCs w:val="20"/>
              </w:rPr>
              <w:t xml:space="preserve">TAI = (Current Google Traffic − DOT Historical Average) / DOT Historical Average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TAI &gt; 0.15: </w:t>
      </w:r>
      <w:r>
        <w:t xml:space="preserve">Emerging hotspot — traffic 15%+ above baseline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TAI 0 to 0.15: </w:t>
      </w:r>
      <w:r>
        <w:t xml:space="preserve">Stable market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TAI &lt; 0: </w:t>
      </w:r>
      <w:r>
        <w:t xml:space="preserve">Declining area — avoid</w:t>
      </w:r>
    </w:p>
    <w:p>
      <w:pPr>
        <w:spacing w:after="100" w:before="100"/>
      </w:pPr>
      <w:r>
        <w:rPr>
          <w:b/>
          <w:bCs/>
          <w:color w:val="3B82F6"/>
        </w:rPr>
        <w:t xml:space="preserve">Map Visualization: </w:t>
      </w:r>
      <w:r>
        <w:t xml:space="preserve">Green hatching overlay for TAI &gt; 0.15 zones, red for TAI &lt; 0</w:t>
      </w:r>
    </w:p>
    <w:p>
      <w:pPr>
        <w:spacing w:after="200"/>
      </w:pPr>
    </w:p>
    <w:p>
      <w:pPr>
        <w:pStyle w:val="Heading2"/>
      </w:pPr>
      <w:r>
        <w:t xml:space="preserve">Formula 2: Wealth Migration Momentum (WMM)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the </w:t>
      </w:r>
      <w:r>
        <w:rPr>
          <w:i/>
          <w:iCs/>
        </w:rPr>
        <w:t xml:space="preserve">economic impact</w:t>
      </w:r>
      <w:r>
        <w:t xml:space="preserve"> of migration — wealth transfer signals future spending power.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20"/>
                <w:szCs w:val="20"/>
              </w:rPr>
              <w:t xml:space="preserve">WMM = (Net Migration × Avg Inbound Income) / (Population × Median Local Income)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WMM &gt; 1.0: </w:t>
      </w:r>
      <w:r>
        <w:t xml:space="preserve">Wealth influx — new residents wealthier than existing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WMM &lt; 1.0: </w:t>
      </w:r>
      <w:r>
        <w:t xml:space="preserve">Wealth outflow — higher earners leaving</w:t>
      </w:r>
    </w:p>
    <w:p>
      <w:pPr>
        <w:spacing w:after="200" w:before="100"/>
      </w:pPr>
      <w:r>
        <w:rPr>
          <w:b/>
          <w:bCs/>
          <w:color w:val="3B82F6"/>
        </w:rPr>
        <w:t xml:space="preserve">Map Visualization: </w:t>
      </w:r>
      <w:r>
        <w:t xml:space="preserve">Arrow flow overlay showing migration direction + income differential</w:t>
      </w:r>
    </w:p>
    <w:p>
      <w:pPr>
        <w:pStyle w:val="Heading2"/>
      </w:pPr>
      <w:r>
        <w:t xml:space="preserve">Formula 3: Demand Velocity Score (DVS)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Measure </w:t>
      </w:r>
      <w:r>
        <w:rPr>
          <w:i/>
          <w:iCs/>
        </w:rPr>
        <w:t xml:space="preserve">acceleration</w:t>
      </w:r>
      <w:r>
        <w:t xml:space="preserve"> of demand signals — how fast interest is growing.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20"/>
                <w:szCs w:val="20"/>
              </w:rPr>
              <w:t xml:space="preserve">DVS = (Signals This Month − Signals 3 Months Ago) / Signals 3 Months Ago × 100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DVS &gt; 50%: </w:t>
      </w:r>
      <w:r>
        <w:t xml:space="preserve">Rapidly emerging — first-mover window open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DVS &lt; 10%: </w:t>
      </w:r>
      <w:r>
        <w:t xml:space="preserve">Mature/saturated market</w:t>
      </w:r>
    </w:p>
    <w:p>
      <w:pPr>
        <w:spacing w:after="200" w:before="100"/>
      </w:pPr>
      <w:r>
        <w:rPr>
          <w:b/>
          <w:bCs/>
          <w:color w:val="3B82F6"/>
        </w:rPr>
        <w:t xml:space="preserve">Map Visualization: </w:t>
      </w:r>
      <w:r>
        <w:t xml:space="preserve">Animated pulse effect on signal clusters with high DVS</w:t>
      </w:r>
    </w:p>
    <w:p>
      <w:pPr>
        <w:pStyle w:val="Heading2"/>
      </w:pPr>
      <w:r>
        <w:t xml:space="preserve">Formula 4: Competitive Whitespace Index (CWI)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Identify golden opportunities — high demand + low competition.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20"/>
                <w:szCs w:val="20"/>
              </w:rPr>
              <w:t xml:space="preserve">CWI = (Demand Signals × Signal Quality Score) / (Competitor Count + 1)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CWI &gt; 10: </w:t>
      </w:r>
      <w:r>
        <w:t xml:space="preserve">Wide open market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CWI &lt; 3: </w:t>
      </w:r>
      <w:r>
        <w:t xml:space="preserve">Red ocean — saturated</w:t>
      </w:r>
    </w:p>
    <w:p>
      <w:pPr>
        <w:spacing w:after="200" w:before="100"/>
      </w:pPr>
      <w:r>
        <w:rPr>
          <w:b/>
          <w:bCs/>
          <w:color w:val="3B82F6"/>
        </w:rPr>
        <w:t xml:space="preserve">Map Visualization: </w:t>
      </w:r>
      <w:r>
        <w:t xml:space="preserve">Competitor density rings (1mi/3mi/5mi) with whitespace zones highlighted</w:t>
      </w:r>
    </w:p>
    <w:p>
      <w:pPr>
        <w:pStyle w:val="Heading2"/>
      </w:pPr>
      <w:r>
        <w:t xml:space="preserve">Formulas 5-8: Additional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Map Visualization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BFV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(New Businesses YoY / Population) × 10,000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Business formation heat zones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ATI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Income Growth % − Commercial Rent Growth %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Affordability gradient overlay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FMW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Days Since First Signal − Days Since Last Competitor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Urgency badge on markers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DSI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(Target Demo % Now − 5yr Ago) / 5yr Ago × 100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Demographic shift choropleth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Composite Location Score (CLS)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20"/>
                <w:szCs w:val="20"/>
              </w:rPr>
              <w:t xml:space="preserve">CLS = (TAI×15) + (WMM×15) + (DVS×15) + (CWI×20) + (BFV×10) + (ATI×10) + (FMW×5) + (DSI×10)</w:t>
            </w:r>
          </w:p>
        </w:tc>
      </w:tr>
    </w:tbl>
    <w:p>
      <w:pPr>
        <w:spacing w:after="200" w:before="100"/>
      </w:pPr>
      <w:r>
        <w:rPr>
          <w:b/>
          <w:bCs/>
          <w:color w:val="3B82F6"/>
        </w:rPr>
        <w:t xml:space="preserve">Map Visualization: </w:t>
      </w:r>
      <w:r>
        <w:t xml:space="preserve">Score badge overlay on each marker (both individual and grouped maps)</w:t>
      </w:r>
    </w:p>
    <w:p>
      <w:r>
        <w:br w:type="page"/>
      </w:r>
    </w:p>
    <w:p>
      <w:pPr>
        <w:pStyle w:val="Heading1"/>
      </w:pPr>
      <w:r>
        <w:t xml:space="preserve">Report Structure &amp; Sections</w:t>
      </w:r>
    </w:p>
    <w:p>
      <w:pPr>
        <w:spacing w:after="200"/>
      </w:pPr>
      <w:r>
        <w:t xml:space="preserve">The Location Analysis Report is organized into 9 sections. Sections 3 and 9 contain the map visualizations.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80"/>
        <w:gridCol w:w="228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Maps Included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Content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Executive Location Summary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Top 3 picks, key factors, risk flags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Market Opportunity Heatmap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 overview heatmap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Signal density visualization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Top 5 Location Profiles + Individual Maps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5 individual maps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Full analysis per location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Demographic Deep Dive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Census data, age/income charts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Competitive Density Analysis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Competitor profiles, saturation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Foot Traffic &amp; Accessibility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Popular Times, transit scores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Location Comparison Matrix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Side-by-side score table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Emerging Location Intelligence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—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TAI rankings, FMW urgency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Grouped Comparison Map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 grouped map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All 5 locations together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Section 3: Top 5 Location Profiles (Detailed)</w:t>
      </w:r>
    </w:p>
    <w:p>
      <w:pPr>
        <w:spacing w:after="100"/>
      </w:pPr>
      <w:r>
        <w:t xml:space="preserve">Each of the 5 recommended locations receives a </w:t>
      </w:r>
      <w:r>
        <w:rPr>
          <w:b/>
          <w:bCs/>
        </w:rPr>
        <w:t xml:space="preserve">2-page spread</w:t>
      </w:r>
      <w:r>
        <w:t xml:space="preserve"> in the report:</w:t>
      </w:r>
    </w:p>
    <w:p>
      <w:pPr>
        <w:spacing w:after="100"/>
      </w:pPr>
      <w:r>
        <w:rPr>
          <w:b/>
          <w:bCs/>
          <w:color w:val="3B82F6"/>
        </w:rPr>
        <w:t xml:space="preserve">Page 1: Individual Location Map</w:t>
      </w:r>
    </w:p>
    <w:p>
      <w:pPr>
        <w:pStyle w:val="ListParagraph"/>
        <w:numPr>
          <w:ilvl w:val="0"/>
          <w:numId w:val="3"/>
        </w:numPr>
      </w:pPr>
      <w:r>
        <w:t xml:space="preserve">Full-page map with all 6 layers (boundary, competitors, foot traffic, demographics, TAI, signals)</w:t>
      </w:r>
    </w:p>
    <w:p>
      <w:pPr>
        <w:pStyle w:val="ListParagraph"/>
        <w:numPr>
          <w:ilvl w:val="0"/>
          <w:numId w:val="3"/>
        </w:numPr>
      </w:pPr>
      <w:r>
        <w:t xml:space="preserve">Score badge overlay (Composite Location Score)</w:t>
      </w:r>
    </w:p>
    <w:p>
      <w:pPr>
        <w:pStyle w:val="ListParagraph"/>
        <w:numPr>
          <w:ilvl w:val="0"/>
          <w:numId w:val="3"/>
        </w:numPr>
      </w:pPr>
      <w:r>
        <w:t xml:space="preserve">Quick stats bar: Population | Income | Competitors | Signals | TAI</w:t>
      </w:r>
    </w:p>
    <w:p>
      <w:pPr>
        <w:pStyle w:val="ListParagraph"/>
        <w:numPr>
          <w:ilvl w:val="0"/>
          <w:numId w:val="3"/>
        </w:numPr>
      </w:pPr>
      <w:r>
        <w:t xml:space="preserve">Emerging Location badge if TAI &gt; 0.15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Page 2: Location Analysis</w:t>
      </w:r>
    </w:p>
    <w:p>
      <w:pPr>
        <w:pStyle w:val="ListParagraph"/>
        <w:numPr>
          <w:ilvl w:val="0"/>
          <w:numId w:val="3"/>
        </w:numPr>
      </w:pPr>
      <w:r>
        <w:t xml:space="preserve">All 8 proprietary formula scores with interpretations</w:t>
      </w:r>
    </w:p>
    <w:p>
      <w:pPr>
        <w:pStyle w:val="ListParagraph"/>
        <w:numPr>
          <w:ilvl w:val="0"/>
          <w:numId w:val="3"/>
        </w:numPr>
      </w:pPr>
      <w:r>
        <w:t xml:space="preserve">Demographic breakdown (age, income, education)</w:t>
      </w:r>
    </w:p>
    <w:p>
      <w:pPr>
        <w:pStyle w:val="ListParagraph"/>
        <w:numPr>
          <w:ilvl w:val="0"/>
          <w:numId w:val="3"/>
        </w:numPr>
      </w:pPr>
      <w:r>
        <w:t xml:space="preserve">Top 5 competitors with ratings and positioning</w:t>
      </w:r>
    </w:p>
    <w:p>
      <w:pPr>
        <w:pStyle w:val="ListParagraph"/>
        <w:numPr>
          <w:ilvl w:val="0"/>
          <w:numId w:val="3"/>
        </w:numPr>
      </w:pPr>
      <w:r>
        <w:t xml:space="preserve">Risk factors specific to this location</w:t>
      </w:r>
    </w:p>
    <w:p>
      <w:pPr>
        <w:pStyle w:val="ListParagraph"/>
        <w:numPr>
          <w:ilvl w:val="0"/>
          <w:numId w:val="3"/>
        </w:numPr>
      </w:pPr>
      <w:r>
        <w:t xml:space="preserve">Recommended action steps</w:t>
      </w:r>
    </w:p>
    <w:p>
      <w:pPr>
        <w:spacing w:after="300"/>
      </w:pPr>
    </w:p>
    <w:p>
      <w:pPr>
        <w:pStyle w:val="Heading2"/>
      </w:pPr>
      <w:r>
        <w:t xml:space="preserve">Section 9: Grouped Comparison Map (Detailed)</w:t>
      </w:r>
    </w:p>
    <w:p>
      <w:pPr>
        <w:spacing w:after="100"/>
      </w:pPr>
      <w:r>
        <w:t xml:space="preserve">The final section presents all 5 locations on a single map for geographic context: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Full-page grouped map </w:t>
      </w:r>
      <w:r>
        <w:t xml:space="preserve">with all 5 locations as numbered/ranked markers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Floating rank panel </w:t>
      </w:r>
      <w:r>
        <w:t xml:space="preserve">showing #1-#5 with Composite Location Scores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Distance matrix table </w:t>
      </w:r>
      <w:r>
        <w:t xml:space="preserve">showing driving distance/time between all location pairs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Regional clustering analysis </w:t>
      </w:r>
      <w:r>
        <w:t xml:space="preserve">— are locations concentrated or spread out?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Expansion pathway suggestions </w:t>
      </w:r>
      <w:r>
        <w:t xml:space="preserve">— recommended order for multi-location rollout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Core Report + Basic Maps (Week 1-2)</w:t>
      </w:r>
    </w:p>
    <w:p>
      <w:pPr>
        <w:pStyle w:val="ListParagraph"/>
        <w:numPr>
          <w:ilvl w:val="0"/>
          <w:numId w:val="3"/>
        </w:numPr>
      </w:pPr>
      <w:r>
        <w:t xml:space="preserve">Implement DVS, CWI, FMW, DSI using existing OppGrid data</w:t>
      </w:r>
    </w:p>
    <w:p>
      <w:pPr>
        <w:pStyle w:val="ListParagraph"/>
        <w:numPr>
          <w:ilvl w:val="0"/>
          <w:numId w:val="3"/>
        </w:numPr>
      </w:pPr>
      <w:r>
        <w:t xml:space="preserve">Build basic individual maps with Leaflet (boundary + competitor pins)</w:t>
      </w:r>
    </w:p>
    <w:p>
      <w:pPr>
        <w:pStyle w:val="ListParagraph"/>
        <w:numPr>
          <w:ilvl w:val="0"/>
          <w:numId w:val="3"/>
        </w:numPr>
      </w:pPr>
      <w:r>
        <w:t xml:space="preserve">Create grouped comparison map with ranked markers</w:t>
      </w:r>
    </w:p>
    <w:p>
      <w:pPr>
        <w:pStyle w:val="ListParagraph"/>
        <w:numPr>
          <w:ilvl w:val="0"/>
          <w:numId w:val="3"/>
        </w:numPr>
      </w:pPr>
      <w:r>
        <w:t xml:space="preserve">Static PNG export for PDF embedding</w:t>
      </w:r>
    </w:p>
    <w:p>
      <w:pPr>
        <w:spacing w:after="200"/>
      </w:pPr>
    </w:p>
    <w:p>
      <w:pPr>
        <w:pStyle w:val="Heading2"/>
      </w:pPr>
      <w:r>
        <w:t xml:space="preserve">Phase 2: Advanced Map Layers (Week 3)</w:t>
      </w:r>
    </w:p>
    <w:p>
      <w:pPr>
        <w:pStyle w:val="ListParagraph"/>
        <w:numPr>
          <w:ilvl w:val="0"/>
          <w:numId w:val="3"/>
        </w:numPr>
      </w:pPr>
      <w:r>
        <w:t xml:space="preserve">Add foot traffic heatmap layer (Google Popular Times)</w:t>
      </w:r>
    </w:p>
    <w:p>
      <w:pPr>
        <w:pStyle w:val="ListParagraph"/>
        <w:numPr>
          <w:ilvl w:val="0"/>
          <w:numId w:val="3"/>
        </w:numPr>
      </w:pPr>
      <w:r>
        <w:t xml:space="preserve">Add demographic choropleth layer (Census income by tract)</w:t>
      </w:r>
    </w:p>
    <w:p>
      <w:pPr>
        <w:pStyle w:val="ListParagraph"/>
        <w:numPr>
          <w:ilvl w:val="0"/>
          <w:numId w:val="3"/>
        </w:numPr>
      </w:pPr>
      <w:r>
        <w:t xml:space="preserve">Add demand signal cluster markers</w:t>
      </w:r>
    </w:p>
    <w:p>
      <w:pPr>
        <w:pStyle w:val="ListParagraph"/>
        <w:numPr>
          <w:ilvl w:val="0"/>
          <w:numId w:val="3"/>
        </w:numPr>
      </w:pPr>
      <w:r>
        <w:t xml:space="preserve">Implement layer toggle controls for interactive version</w:t>
      </w:r>
    </w:p>
    <w:p>
      <w:pPr>
        <w:spacing w:after="200"/>
      </w:pPr>
    </w:p>
    <w:p>
      <w:pPr>
        <w:pStyle w:val="Heading2"/>
      </w:pPr>
      <w:r>
        <w:t xml:space="preserve">Phase 3: TAI Integration + Map Overlays (Week 4)</w:t>
      </w:r>
    </w:p>
    <w:p>
      <w:pPr>
        <w:pStyle w:val="ListParagraph"/>
        <w:numPr>
          <w:ilvl w:val="0"/>
          <w:numId w:val="3"/>
        </w:numPr>
      </w:pPr>
      <w:r>
        <w:t xml:space="preserve">Integrate Google Maps Traffic API + DOT baseline data</w:t>
      </w:r>
    </w:p>
    <w:p>
      <w:pPr>
        <w:pStyle w:val="ListParagraph"/>
        <w:numPr>
          <w:ilvl w:val="0"/>
          <w:numId w:val="3"/>
        </w:numPr>
      </w:pPr>
      <w:r>
        <w:t xml:space="preserve">Implement TAI calculation pipeline</w:t>
      </w:r>
    </w:p>
    <w:p>
      <w:pPr>
        <w:pStyle w:val="ListParagraph"/>
        <w:numPr>
          <w:ilvl w:val="0"/>
          <w:numId w:val="3"/>
        </w:numPr>
      </w:pPr>
      <w:r>
        <w:t xml:space="preserve">Add TAI zone overlay to individual maps (green/red hatching)</w:t>
      </w:r>
    </w:p>
    <w:p>
      <w:pPr>
        <w:pStyle w:val="ListParagraph"/>
        <w:numPr>
          <w:ilvl w:val="0"/>
          <w:numId w:val="3"/>
        </w:numPr>
      </w:pPr>
      <w:r>
        <w:t xml:space="preserve">Add 'Emerging Location' badges</w:t>
      </w:r>
    </w:p>
    <w:p>
      <w:pPr>
        <w:spacing w:after="200"/>
      </w:pPr>
    </w:p>
    <w:p>
      <w:pPr>
        <w:pStyle w:val="Heading2"/>
      </w:pPr>
      <w:r>
        <w:t xml:space="preserve">Phase 4: Polish + Stripe Integration (Week 5)</w:t>
      </w:r>
    </w:p>
    <w:p>
      <w:pPr>
        <w:pStyle w:val="ListParagraph"/>
        <w:numPr>
          <w:ilvl w:val="0"/>
          <w:numId w:val="3"/>
        </w:numPr>
      </w:pPr>
      <w:r>
        <w:t xml:space="preserve">Upgrade to Mapbox GL JS for smoother interactions</w:t>
      </w:r>
    </w:p>
    <w:p>
      <w:pPr>
        <w:pStyle w:val="ListParagraph"/>
        <w:numPr>
          <w:ilvl w:val="0"/>
          <w:numId w:val="3"/>
        </w:numPr>
      </w:pPr>
      <w:r>
        <w:t xml:space="preserve">Add distance matrix to grouped map</w:t>
      </w:r>
    </w:p>
    <w:p>
      <w:pPr>
        <w:pStyle w:val="ListParagraph"/>
        <w:numPr>
          <w:ilvl w:val="0"/>
          <w:numId w:val="3"/>
        </w:numPr>
      </w:pPr>
      <w:r>
        <w:t xml:space="preserve">Wire $119 price point to Stripe checkout</w:t>
      </w:r>
    </w:p>
    <w:p>
      <w:pPr>
        <w:pStyle w:val="ListParagraph"/>
        <w:numPr>
          <w:ilvl w:val="0"/>
          <w:numId w:val="3"/>
        </w:numPr>
      </w:pPr>
      <w:r>
        <w:t xml:space="preserve">Update Professional bundle to $549 with Location Analysis included</w:t>
      </w:r>
    </w:p>
    <w:p>
      <w:r>
        <w:br w:type="page"/>
      </w:r>
    </w:p>
    <w:p>
      <w:pPr>
        <w:pStyle w:val="Heading1"/>
      </w:pPr>
      <w:r>
        <w:t xml:space="preserve">Competitive Differentiation</w:t>
      </w:r>
    </w:p>
    <w:p>
      <w:pPr>
        <w:spacing w:after="200"/>
      </w:pPr>
      <w:r>
        <w:t xml:space="preserve">The combination of proprietary formulas + custom map visualizations makes this report fundamentally different from anything else on the market.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OppGrid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Generic AI Tools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Consultants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Individual Location Maps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✅ 5 custom maps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⚠️ Manual creation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Grouped Comparison Map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✅ Auto-generated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⚠️ Manual creation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TAI (Traffic Anomaly)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✅ Proprietary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❌ Not available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❌ Not offered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Multi-Layer Overlays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✅ 6 data layers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⚠️ Expensive add-on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Delivery 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15 minutes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Instant (no maps)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2-4 weeks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$119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$0-20/mo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$5,000-$25,000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24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24"/>
                <w:szCs w:val="24"/>
              </w:rPr>
              <w:t xml:space="preserve">THE MOAT</w:t>
            </w:r>
          </w:p>
          <w:p>
            <w:pPr>
              <w:spacing w:before="100"/>
              <w:jc w:val="center"/>
            </w:pPr>
            <w:r>
              <w:rPr>
                <w:color w:val="0F172A"/>
                <w:sz w:val="24"/>
                <w:szCs w:val="24"/>
              </w:rPr>
              <w:t xml:space="preserve">6 custom maps + 8 proprietary formulas + real-time traffic analysis = a location intelligence product that cannot be replicated by ChatGPT, Jasper, or any other generic AI tool.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Location Analysis Report with individual maps, grouped comparison map, and proprietary intelligence formulas represents a significant expansion of OppGrid's Consultant Studio offering. This report:</w:t>
      </w:r>
    </w:p>
    <w:p>
      <w:pPr>
        <w:pStyle w:val="ListParagraph"/>
        <w:numPr>
          <w:ilvl w:val="0"/>
          <w:numId w:val="2"/>
        </w:numPr>
      </w:pPr>
      <w:r>
        <w:t xml:space="preserve">Delivers 6 custom maps per report (5 individual + 1 grouped)</w:t>
      </w:r>
    </w:p>
    <w:p>
      <w:pPr>
        <w:pStyle w:val="ListParagraph"/>
        <w:numPr>
          <w:ilvl w:val="0"/>
          <w:numId w:val="2"/>
        </w:numPr>
      </w:pPr>
      <w:r>
        <w:t xml:space="preserve">Applies 8 proprietary formulas including Traffic Anomaly Index</w:t>
      </w:r>
    </w:p>
    <w:p>
      <w:pPr>
        <w:pStyle w:val="ListParagraph"/>
        <w:numPr>
          <w:ilvl w:val="0"/>
          <w:numId w:val="2"/>
        </w:numPr>
      </w:pPr>
      <w:r>
        <w:t xml:space="preserve">Identifies emerging locations before competitors detect them</w:t>
      </w:r>
    </w:p>
    <w:p>
      <w:pPr>
        <w:pStyle w:val="ListParagraph"/>
        <w:numPr>
          <w:ilvl w:val="0"/>
          <w:numId w:val="2"/>
        </w:numPr>
      </w:pPr>
      <w:r>
        <w:t xml:space="preserve">Provides visual proof that no generic AI tool can match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Justifies premium pricing through unique deliverables</w:t>
      </w:r>
    </w:p>
    <w:p>
      <w:pPr>
        <w:spacing w:after="200"/>
      </w:pPr>
      <w:r>
        <w:rPr>
          <w:b/>
          <w:bCs/>
        </w:rPr>
        <w:t xml:space="preserve">Recommended immediate action: </w:t>
      </w:r>
      <w:r>
        <w:t xml:space="preserve">Begin Phase 1 with basic maps using Leaflet and existing OppGrid data. The visual impact of 6 custom maps alone creates significant differentiation, even before TAI integration in Phase 3.</w:t>
      </w:r>
    </w:p>
    <w:p>
      <w:pPr>
        <w:spacing w:before="400"/>
      </w:pPr>
    </w:p>
    <w:p>
      <w:pPr>
        <w:pBdr>
          <w:top w:val="single" w:color="E2E8F0" w:sz="6" w:space="12"/>
        </w:pBdr>
        <w:spacing w:before="200"/>
        <w:jc w:val="center"/>
      </w:pPr>
      <w:r>
        <w:rPr>
          <w:color w:val="64748B"/>
          <w:sz w:val="20"/>
          <w:szCs w:val="20"/>
        </w:rPr>
        <w:t xml:space="preserve">OppGrid  •  The Opportunity Intelligence Platform  •  oppgrid.com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0B9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2026-04-09T21:28:43.018Z</dcterms:created>
  <dcterms:modified xsi:type="dcterms:W3CDTF">2026-04-09T21:28:43.019Z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