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t>Group Assignment Report: Designing a Data Pipeline and ETL Process</w:t>
      </w:r>
    </w:p>
    <w:p>
      <w:pPr>
        <w:pStyle w:val="Heading2"/>
        <w:spacing w:before="200" w:after="80"/>
      </w:pPr>
      <w:r>
        <w:t>Intrusion Detection System (IDS) Telemetry Storage &amp; Analytics in PostgreSQL</w:t>
      </w:r>
    </w:p>
    <w:p>
      <w:pPr>
        <w:spacing w:after="80"/>
      </w:pPr>
      <w:r/>
      <w:r>
        <w:rPr>
          <w:b/>
        </w:rPr>
        <w:t>Course / Module:</w:t>
      </w:r>
      <w:r>
        <w:t xml:space="preserve"> Data Engineering &amp; Pipeline Architecture  </w:t>
      </w:r>
    </w:p>
    <w:p>
      <w:pPr>
        <w:spacing w:after="80"/>
      </w:pPr>
      <w:r/>
      <w:r>
        <w:rPr>
          <w:b/>
        </w:rPr>
        <w:t>Group Members:</w:t>
      </w:r>
      <w:r>
        <w:t xml:space="preserve"> [Group Member 1, Group Member 2, Group Member 3, Group Member 4]  </w:t>
      </w:r>
    </w:p>
    <w:p>
      <w:pPr>
        <w:spacing w:after="80"/>
      </w:pPr>
      <w:r/>
      <w:r>
        <w:rPr>
          <w:b/>
        </w:rPr>
        <w:t>Academic Institution / Organization:</w:t>
      </w:r>
      <w:r>
        <w:t xml:space="preserve"> Addis Ababa University / Telecommunications &amp; Banking SOC Working Group  </w:t>
      </w:r>
    </w:p>
    <w:p>
      <w:pPr>
        <w:spacing w:after="80"/>
      </w:pPr>
      <w:r/>
      <w:r>
        <w:rPr>
          <w:b/>
        </w:rPr>
        <w:t>Date:</w:t>
      </w:r>
      <w:r>
        <w:t xml:space="preserve"> October 26, 2026  </w:t>
      </w:r>
    </w:p>
    <w:p>
      <w:pPr>
        <w:spacing w:after="80"/>
      </w:pPr>
      <w:r/>
      <w:r>
        <w:rPr>
          <w:b/>
        </w:rPr>
        <w:t>Repository Name:</w:t>
      </w:r>
      <w:r>
        <w:t xml:space="preserve"> `ids-etl-pipeline-postgres`  </w:t>
      </w:r>
    </w:p>
    <w:p>
      <w:pPr>
        <w:spacing w:after="80"/>
      </w:pPr>
      <w:r/>
      <w:r>
        <w:rPr>
          <w:b/>
        </w:rPr>
        <w:t>GitHub URL:</w:t>
      </w:r>
      <w:r>
        <w:t xml:space="preserve"> `https://github.com/NardosShumete/CIC-IDS2017_cybersecurity_project.git`  </w:t>
      </w:r>
    </w:p>
    <w:p>
      <w:pPr>
        <w:pStyle w:val="Heading2"/>
        <w:spacing w:before="200" w:after="80"/>
      </w:pPr>
      <w:r>
        <w:t>1. Executive Summary &amp; Business Scenario</w:t>
      </w:r>
    </w:p>
    <w:p>
      <w:pPr>
        <w:pStyle w:val="Heading3"/>
        <w:spacing w:before="160" w:after="40"/>
      </w:pPr>
      <w:r>
        <w:t>1.1 Business Problem</w:t>
      </w:r>
    </w:p>
    <w:p>
      <w:pPr>
        <w:spacing w:after="80"/>
      </w:pPr>
      <w:r>
        <w:t xml:space="preserve">National critical infrastructure in Ethiopia—such as the telecommunications core of </w:t>
      </w:r>
      <w:r>
        <w:rPr>
          <w:b/>
        </w:rPr>
        <w:t>Ethio Telecom</w:t>
      </w:r>
      <w:r>
        <w:t xml:space="preserve"> and digital transaction networks of major commercial institutions including the </w:t>
      </w:r>
      <w:r>
        <w:rPr>
          <w:b/>
        </w:rPr>
        <w:t>Commercial Bank of Ethiopia (CBE)</w:t>
      </w:r>
      <w:r>
        <w:t xml:space="preserve"> and </w:t>
      </w:r>
      <w:r>
        <w:rPr>
          <w:b/>
        </w:rPr>
        <w:t>Awash Bank</w:t>
      </w:r>
      <w:r>
        <w:t>—face continuous, evolving cyber threats. Telecommunications backbones and financial APIs are targets for:</w:t>
      </w:r>
    </w:p>
    <w:p>
      <w:pPr>
        <w:pStyle w:val="ListBullet"/>
        <w:spacing w:after="40"/>
      </w:pPr>
      <w:r/>
      <w:r>
        <w:rPr>
          <w:b/>
        </w:rPr>
        <w:t>Application-layer and Volumetric Denial-of-Service (DoS/DDoS)</w:t>
      </w:r>
      <w:r>
        <w:t xml:space="preserve"> floods designed to knock core banking services offline.</w:t>
      </w:r>
    </w:p>
    <w:p>
      <w:pPr>
        <w:pStyle w:val="ListBullet"/>
        <w:spacing w:after="40"/>
      </w:pPr>
      <w:r/>
      <w:r>
        <w:rPr>
          <w:b/>
        </w:rPr>
        <w:t>Port scanning and reconnaissance probes</w:t>
      </w:r>
      <w:r>
        <w:t xml:space="preserve"> seeking vulnerable perimeter entry points.</w:t>
      </w:r>
    </w:p>
    <w:p>
      <w:pPr>
        <w:pStyle w:val="ListBullet"/>
        <w:spacing w:after="40"/>
      </w:pPr>
      <w:r/>
      <w:r>
        <w:rPr>
          <w:b/>
        </w:rPr>
        <w:t>Automated credential stuffing and brute force attacks</w:t>
      </w:r>
      <w:r>
        <w:t xml:space="preserve"> targeting administrative SSH and FTP gateways.</w:t>
      </w:r>
    </w:p>
    <w:p>
      <w:pPr>
        <w:pStyle w:val="ListBullet"/>
        <w:spacing w:after="40"/>
      </w:pPr>
      <w:r/>
      <w:r>
        <w:rPr>
          <w:b/>
        </w:rPr>
        <w:t>Web exploitation</w:t>
      </w:r>
      <w:r>
        <w:t xml:space="preserve"> targeting SQL injection and Cross-Site Scripting (XSS) in consumer mobile and web applications.</w:t>
      </w:r>
    </w:p>
    <w:p>
      <w:pPr>
        <w:pStyle w:val="ListBullet"/>
        <w:spacing w:after="40"/>
      </w:pPr>
      <w:r/>
      <w:r>
        <w:rPr>
          <w:b/>
        </w:rPr>
        <w:t>Advanced persistent botnets and malware infiltration</w:t>
      </w:r>
      <w:r>
        <w:t xml:space="preserve"> attempting lateral subnet pivoting.</w:t>
      </w:r>
    </w:p>
    <w:p>
      <w:pPr>
        <w:pStyle w:val="Heading3"/>
        <w:spacing w:before="160" w:after="40"/>
      </w:pPr>
      <w:r>
        <w:t>1.2 Operational Objective</w:t>
      </w:r>
    </w:p>
    <w:p>
      <w:pPr>
        <w:spacing w:after="80"/>
      </w:pPr>
      <w:r>
        <w:t xml:space="preserve">To defend against these threats, Security Operations Center (SOC) analysts and Network Operations Center (NOC) engineers require a centralized, structured, and query-optimized relational database. Storing raw packet captures (`.pcap`) directly is impractical for fast relational threat-hunting. This project designs, implements, and benchmarks a high-performance </w:t>
      </w:r>
      <w:r>
        <w:rPr>
          <w:b/>
        </w:rPr>
        <w:t>ETL Data Pipeline</w:t>
      </w:r>
      <w:r>
        <w:t xml:space="preserve"> using </w:t>
      </w:r>
      <w:r>
        <w:rPr>
          <w:b/>
        </w:rPr>
        <w:t>Python, Pandas, and PostgreSQL</w:t>
      </w:r>
      <w:r>
        <w:t xml:space="preserve"> to process ~2.83 million network flow records from the </w:t>
      </w:r>
      <w:r>
        <w:rPr>
          <w:b/>
        </w:rPr>
        <w:t>CIC-IDS-2017</w:t>
      </w:r>
      <w:r>
        <w:t xml:space="preserve"> benchmark dataset.</w:t>
      </w:r>
    </w:p>
    <w:p>
      <w:pPr>
        <w:pStyle w:val="Heading2"/>
        <w:spacing w:before="200" w:after="80"/>
      </w:pPr>
      <w:r>
        <w:t>2. Dataset Documentation</w:t>
      </w:r>
    </w:p>
    <w:p>
      <w:pPr>
        <w:pStyle w:val="Heading3"/>
        <w:spacing w:before="160" w:after="40"/>
      </w:pPr>
      <w:r>
        <w:t>2.1 Origin &amp; Acquisition</w:t>
      </w:r>
    </w:p>
    <w:p>
      <w:pPr>
        <w:pStyle w:val="ListBullet"/>
        <w:spacing w:after="40"/>
      </w:pPr>
      <w:r/>
      <w:r>
        <w:rPr>
          <w:b/>
        </w:rPr>
        <w:t>Primary Source:</w:t>
      </w:r>
      <w:r>
        <w:t xml:space="preserve"> Canadian Institute for Cybersecurity (University of New Brunswick - UNB), [CIC-IDS-2017 Benchmark Dataset](https://www.unb.ca/cic/datasets/ids-2017.html).</w:t>
      </w:r>
    </w:p>
    <w:p>
      <w:pPr>
        <w:pStyle w:val="ListBullet"/>
        <w:spacing w:after="40"/>
      </w:pPr>
      <w:r/>
      <w:r>
        <w:rPr>
          <w:b/>
        </w:rPr>
        <w:t>Distribution Mirror:</w:t>
      </w:r>
      <w:r>
        <w:t xml:space="preserve"> Kaggle dataset repository [chethuhn/network-intrusion-dataset](https://www.kaggle.com/datasets/chethuhn/network-intrusion-dataset), downloaded as `archive.zip`.</w:t>
      </w:r>
    </w:p>
    <w:p>
      <w:pPr>
        <w:pStyle w:val="ListBullet"/>
        <w:spacing w:after="40"/>
      </w:pPr>
      <w:r/>
      <w:r>
        <w:rPr>
          <w:b/>
        </w:rPr>
        <w:t>Extraction Format:</w:t>
      </w:r>
      <w:r>
        <w:t xml:space="preserve"> 8 CSV files totaling </w:t>
      </w:r>
      <w:r>
        <w:rPr>
          <w:b/>
        </w:rPr>
        <w:t>843.66 MB</w:t>
      </w:r>
      <w:r>
        <w:t xml:space="preserve"> uncompressed.</w:t>
      </w:r>
    </w:p>
    <w:p>
      <w:pPr>
        <w:pStyle w:val="ListBullet"/>
        <w:spacing w:after="40"/>
      </w:pPr>
      <w:r/>
      <w:r>
        <w:rPr>
          <w:b/>
        </w:rPr>
        <w:t>Dimensionality:</w:t>
      </w:r>
      <w:r>
        <w:t xml:space="preserve"> 2,830,743 rows and 79 columns (78 numerical/statistical flow features + 1 target `Label` column).</w:t>
      </w:r>
    </w:p>
    <w:p>
      <w:pPr>
        <w:pStyle w:val="Heading3"/>
        <w:spacing w:before="160" w:after="40"/>
      </w:pPr>
      <w:r>
        <w:t>2.2 Dataset File Inventory</w:t>
      </w:r>
    </w:p>
    <w:p>
      <w:pPr>
        <w:spacing w:after="80"/>
      </w:pPr>
      <w:r>
        <w:t>The dataset reflects network traffic captured over five consecutive working days: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color w:val="111827"/>
                <w:sz w:val="19"/>
              </w:rPr>
              <w:t>#</w:t>
            </w:r>
          </w:p>
        </w:tc>
        <w:tc>
          <w:tcPr>
            <w:tcW w:type="dxa" w:w="1872"/>
          </w:tcPr>
          <w:p>
            <w:r>
              <w:rPr>
                <w:b/>
                <w:color w:val="111827"/>
                <w:sz w:val="19"/>
              </w:rPr>
              <w:t>File Name</w:t>
            </w:r>
          </w:p>
        </w:tc>
        <w:tc>
          <w:tcPr>
            <w:tcW w:type="dxa" w:w="1872"/>
          </w:tcPr>
          <w:p>
            <w:r>
              <w:rPr>
                <w:b/>
                <w:color w:val="111827"/>
                <w:sz w:val="19"/>
              </w:rPr>
              <w:t>Size (MB)</w:t>
            </w:r>
          </w:p>
        </w:tc>
        <w:tc>
          <w:tcPr>
            <w:tcW w:type="dxa" w:w="1872"/>
          </w:tcPr>
          <w:p>
            <w:r>
              <w:rPr>
                <w:b/>
                <w:color w:val="111827"/>
                <w:sz w:val="19"/>
              </w:rPr>
              <w:t>Raw Row Count</w:t>
            </w:r>
          </w:p>
        </w:tc>
        <w:tc>
          <w:tcPr>
            <w:tcW w:type="dxa" w:w="1872"/>
          </w:tcPr>
          <w:p>
            <w:r>
              <w:rPr>
                <w:b/>
                <w:color w:val="111827"/>
                <w:sz w:val="19"/>
              </w:rPr>
              <w:t>Threat Categories Captured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`Monday-WorkingHours.pcap_ISCX.csv`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168.73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529,918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BENIGN (100% baseline operational traffic)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`Tuesday-WorkingHours.pcap_ISCX.csv`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128.82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445,909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FTP-Patator, SSH-Patator (Brute Force)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`Wednesday-workingHours.pcap_ISCX.csv`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214.74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692,703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DoS Hulk, GoldenEye, Slowloris, Slowhttptest, Heartbleed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`Thursday-WorkingHours-Morning-WebAttacks.pcap_ISCX.csv`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49.61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170,366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Web Attacks (Brute Force, XSS, Sql Injection)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`Thursday-WorkingHours-Afternoon-Infilteration.pcap_ISCX.csv`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79.25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288,602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Infiltration (Lateral Network Movement)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`Friday-WorkingHours-Morning.pcap_ISCX.csv`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55.62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191,033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Bot (Ares Botnet C2 traffic)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`Friday-WorkingHours-Afternoon-DDos.pcap_ISCX.csv`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73.55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225,745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DDoS Flood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`Friday-WorkingHours-Afternoon-PortScan.pcap_ISCX.csv`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73.34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286,467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PortScan Reconnaissance Probes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**Total**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**843.66**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**2,830,743**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  <w:spacing w:before="160" w:after="40"/>
      </w:pPr>
      <w:r>
        <w:t>2.3 Data Quality Deficiencies Discovered</w:t>
      </w:r>
    </w:p>
    <w:p>
      <w:pPr>
        <w:spacing w:after="80"/>
      </w:pPr>
      <w:r>
        <w:t>Prior to transformation, deep inspection revealed six key data anomalies:</w:t>
      </w:r>
    </w:p>
    <w:p>
      <w:pPr>
        <w:spacing w:after="80"/>
      </w:pPr>
      <w:r>
        <w:t xml:space="preserve">1. </w:t>
      </w:r>
      <w:r>
        <w:rPr>
          <w:b/>
        </w:rPr>
        <w:t>Header Whitespace:</w:t>
      </w:r>
      <w:r>
        <w:t xml:space="preserve"> Raw CSV headers contain irregular leading spaces (e.g. `' Destination Port'`, `' Total Fwd Packets'`).</w:t>
      </w:r>
    </w:p>
    <w:p>
      <w:pPr>
        <w:spacing w:after="80"/>
      </w:pPr>
      <w:r>
        <w:t xml:space="preserve">2. </w:t>
      </w:r>
      <w:r>
        <w:rPr>
          <w:b/>
        </w:rPr>
        <w:t>Duplicate Column Naming:</w:t>
      </w:r>
      <w:r>
        <w:t xml:space="preserve"> Column 35 is `' Fwd Header Length'` and column 56 is `' Fwd Header Length.1'`.</w:t>
      </w:r>
    </w:p>
    <w:p>
      <w:pPr>
        <w:spacing w:after="80"/>
      </w:pPr>
      <w:r>
        <w:t xml:space="preserve">3. </w:t>
      </w:r>
      <w:r>
        <w:rPr>
          <w:b/>
        </w:rPr>
        <w:t>Character Encoding Artifacts:</w:t>
      </w:r>
      <w:r>
        <w:t xml:space="preserve"> Non-standard dash characters (bytes `\ufffd` and `\x96`) appear in web attack labels in the Thursday morning dataset.</w:t>
      </w:r>
    </w:p>
    <w:p>
      <w:pPr>
        <w:spacing w:after="80"/>
      </w:pPr>
      <w:r>
        <w:t xml:space="preserve">4. </w:t>
      </w:r>
      <w:r>
        <w:rPr>
          <w:b/>
        </w:rPr>
        <w:t>Infinite Numeric Values:</w:t>
      </w:r>
      <w:r>
        <w:t xml:space="preserve"> Division by zero during zero-duration flows yields `Infinity` and `-Infinity` in `Flow Bytes/s` and `Flow Packets/s`.</w:t>
      </w:r>
    </w:p>
    <w:p>
      <w:pPr>
        <w:spacing w:after="80"/>
      </w:pPr>
      <w:r>
        <w:t xml:space="preserve">5. </w:t>
      </w:r>
      <w:r>
        <w:rPr>
          <w:b/>
        </w:rPr>
        <w:t>Timer Jitter / Negative Values:</w:t>
      </w:r>
      <w:r>
        <w:t xml:space="preserve"> Minor clock drift in packet timestamp difference calculations produced negative flow durations (e.g., `-1` microsecond) and negative inter-arrival times.</w:t>
      </w:r>
    </w:p>
    <w:p>
      <w:pPr>
        <w:spacing w:after="80"/>
      </w:pPr>
      <w:r>
        <w:t xml:space="preserve">6. </w:t>
      </w:r>
      <w:r>
        <w:rPr>
          <w:b/>
        </w:rPr>
        <w:t>TCP Window Defaults:</w:t>
      </w:r>
      <w:r>
        <w:t xml:space="preserve"> Unnegotiated window sizes were encoded as `-1`.</w:t>
      </w:r>
    </w:p>
    <w:p>
      <w:pPr>
        <w:pStyle w:val="Heading2"/>
        <w:spacing w:before="200" w:after="80"/>
      </w:pPr>
      <w:r>
        <w:t>3. Pipeline Architecture</w:t>
      </w:r>
    </w:p>
    <w:p>
      <w:pPr>
        <w:spacing w:after="80"/>
      </w:pPr>
      <w:r>
        <w:t>The ETL system is built with modular components separating configuration, extraction, transformation, loading, and verification:</w:t>
      </w:r>
    </w:p>
    <w:p>
      <w:pPr>
        <w:spacing w:before="80" w:after="120"/>
        <w:ind w:left="576"/>
      </w:pPr>
      <w:r>
        <w:rPr>
          <w:rFonts w:ascii="Consolas" w:hAnsi="Consolas"/>
          <w:color w:val="1E293B"/>
          <w:sz w:val="18"/>
        </w:rPr>
        <w:t>flowchart TD</w:t>
        <w:br/>
        <w:t xml:space="preserve">    subgraph Storage ["Source Layer"]</w:t>
        <w:br/>
        <w:t xml:space="preserve">        Zip["archive.zip (~1.7 GB)"]</w:t>
        <w:br/>
        <w:t xml:space="preserve">        CSV["8 Raw CSV Files (data/raw/)"]</w:t>
        <w:br/>
        <w:t xml:space="preserve">        Zip --&gt;|extract.py| CSV</w:t>
        <w:br/>
        <w:t xml:space="preserve">    end</w:t>
        <w:br/>
        <w:br/>
        <w:t xml:space="preserve">    subgraph ETL ["Python / Pandas ETL Engine"]</w:t>
        <w:br/>
        <w:t xml:space="preserve">        Reader["Chunked Reader (chunksize=200,000)\nEncoding: UTF-8 / Latin-1"]</w:t>
        <w:br/>
        <w:t xml:space="preserve">        CSV --&gt; Reader</w:t>
        <w:br/>
        <w:br/>
        <w:t xml:space="preserve">        subgraph Transform ["transform.py"]</w:t>
        <w:br/>
        <w:t xml:space="preserve">            CleanHeaders["Header Normalization (snake_case)\nDrop Duplicate Headers"]</w:t>
        <w:br/>
        <w:t xml:space="preserve">            CleanInf["Replace Inf with NaN\nDrop Crucial NaNs"]</w:t>
        <w:br/>
        <w:t xml:space="preserve">            Deduplicate["Deduplicate Flow Telemetry"]</w:t>
        <w:br/>
        <w:t xml:space="preserve">            CleanLabels["Normalize Web Attack Labels\nMap to attack_type_id"]</w:t>
        <w:br/>
        <w:t xml:space="preserve">            DomainCheck["Filter Invalid Boundaries\n(Ports 0-65535, Durations &gt;= 0)"]</w:t>
        <w:br/>
        <w:t xml:space="preserve">            Partition["Vertical Partitioning"]</w:t>
        <w:br/>
        <w:t xml:space="preserve">            </w:t>
        <w:br/>
        <w:t xml:space="preserve">            CleanHeaders --&gt; CleanInf --&gt; Deduplicate --&gt; CleanLabels --&gt; DomainCheck --&gt; Partition</w:t>
        <w:br/>
        <w:t xml:space="preserve">        end</w:t>
        <w:br/>
        <w:t xml:space="preserve">        Reader --&gt; CleanHeaders</w:t>
        <w:br/>
        <w:br/>
        <w:t xml:space="preserve">        DF1["flows DataFrame\n(22 Telemetry Features)"]</w:t>
        <w:br/>
        <w:t xml:space="preserve">        DF2["flow_statistics DataFrame\n(55 Statistical Features)"]</w:t>
        <w:br/>
        <w:t xml:space="preserve">        Partition --&gt; DF1</w:t>
        <w:br/>
        <w:t xml:space="preserve">        Partition --&gt; DF2</w:t>
        <w:br/>
        <w:t xml:space="preserve">    end</w:t>
        <w:br/>
        <w:br/>
        <w:t xml:space="preserve">    subgraph DB ["PostgreSQL Warehouse (ids_flows_db)"]</w:t>
        <w:br/>
        <w:t xml:space="preserve">        SF[("source_files\n(Audit Lineage)")]</w:t>
        <w:br/>
        <w:t xml:space="preserve">        AT[("attack_types\n(Lookup Dimension)")]</w:t>
        <w:br/>
        <w:t xml:space="preserve">        F[("flows\n(Core Hot Telemetry)")]</w:t>
        <w:br/>
        <w:t xml:space="preserve">        FS[("flow_statistics\n(1:1 Deep Metrics)")]</w:t>
        <w:br/>
        <w:br/>
        <w:t xml:space="preserve">        AT --&gt;|1:N| F</w:t>
        <w:br/>
        <w:t xml:space="preserve">        SF --&gt;|1:N| F</w:t>
        <w:br/>
        <w:t xml:space="preserve">        F --&gt;|1:1 (flow_id)| FS</w:t>
        <w:br/>
        <w:br/>
        <w:t xml:space="preserve">        Loader["load.py\n(copy_expert via StringIO)"]</w:t>
        <w:br/>
        <w:t xml:space="preserve">        DF1 --&gt; Loader</w:t>
        <w:br/>
        <w:t xml:space="preserve">        DF2 --&gt; Loader</w:t>
        <w:br/>
        <w:t xml:space="preserve">        Loader --&gt; F</w:t>
        <w:br/>
        <w:t xml:space="preserve">        Loader --&gt; FS</w:t>
        <w:br/>
        <w:t xml:space="preserve">    end</w:t>
        <w:br/>
        <w:br/>
        <w:t xml:space="preserve">    subgraph Analytics ["Analytics &amp; Verification"]</w:t>
        <w:br/>
        <w:t xml:space="preserve">        Idx["sql/02_indexes.sql\n(B-Tree &amp; Composite Indexes)"]</w:t>
        <w:br/>
        <w:t xml:space="preserve">        Verify["src/verify.py\n(sql/03_verification.sql)"]</w:t>
        <w:br/>
        <w:t xml:space="preserve">        BI["sql/04_analytics.sql\n(SOC Threat Hunting Queries)"]</w:t>
        <w:br/>
        <w:br/>
        <w:t xml:space="preserve">        F -.-&gt; Idx</w:t>
        <w:br/>
        <w:t xml:space="preserve">        F -.-&gt; Verify</w:t>
        <w:br/>
        <w:t xml:space="preserve">        F -.-&gt; BI</w:t>
        <w:br/>
        <w:t xml:space="preserve">    end</w:t>
      </w:r>
    </w:p>
    <w:p>
      <w:pPr>
        <w:pStyle w:val="Heading2"/>
        <w:spacing w:before="200" w:after="80"/>
      </w:pPr>
      <w:r>
        <w:t>4. Entity-Relationship (ER) Schema Design</w:t>
      </w:r>
    </w:p>
    <w:p>
      <w:pPr>
        <w:spacing w:before="80" w:after="120"/>
        <w:ind w:left="576"/>
      </w:pPr>
      <w:r>
        <w:rPr>
          <w:rFonts w:ascii="Consolas" w:hAnsi="Consolas"/>
          <w:color w:val="1E293B"/>
          <w:sz w:val="18"/>
        </w:rPr>
        <w:t>erDiagram</w:t>
        <w:br/>
        <w:t xml:space="preserve">    attack_types ||--o{ flows : "classifies"</w:t>
        <w:br/>
        <w:t xml:space="preserve">    source_files ||--o{ flows : "contains"</w:t>
        <w:br/>
        <w:t xml:space="preserve">    flows ||--|| flow_statistics : "1:1 partitioned statistics"</w:t>
        <w:br/>
        <w:br/>
        <w:t xml:space="preserve">    attack_types {</w:t>
        <w:br/>
        <w:t xml:space="preserve">        smallserial id PK</w:t>
        <w:br/>
        <w:t xml:space="preserve">        varchar label UK</w:t>
        <w:br/>
        <w:t xml:space="preserve">        varchar category</w:t>
        <w:br/>
        <w:t xml:space="preserve">        boolean is_malicious</w:t>
        <w:br/>
        <w:t xml:space="preserve">        text description</w:t>
        <w:br/>
        <w:t xml:space="preserve">    }</w:t>
        <w:br/>
        <w:br/>
        <w:t xml:space="preserve">    source_files {</w:t>
        <w:br/>
        <w:t xml:space="preserve">        serial id PK</w:t>
        <w:br/>
        <w:t xml:space="preserve">        varchar file_name UK</w:t>
        <w:br/>
        <w:t xml:space="preserve">        varchar capture_day</w:t>
        <w:br/>
        <w:t xml:space="preserve">        bigint row_count</w:t>
        <w:br/>
        <w:t xml:space="preserve">        timestamptz imported_at</w:t>
        <w:br/>
        <w:t xml:space="preserve">    }</w:t>
        <w:br/>
        <w:br/>
        <w:t xml:space="preserve">    flows {</w:t>
        <w:br/>
        <w:t xml:space="preserve">        bigserial id PK</w:t>
        <w:br/>
        <w:t xml:space="preserve">        integer source_file_id FK</w:t>
        <w:br/>
        <w:t xml:space="preserve">        smallint attack_type_id FK</w:t>
        <w:br/>
        <w:t xml:space="preserve">        integer destination_port</w:t>
        <w:br/>
        <w:t xml:space="preserve">        bigint flow_duration</w:t>
        <w:br/>
        <w:t xml:space="preserve">        bigint total_fwd_packets</w:t>
        <w:br/>
        <w:t xml:space="preserve">        bigint total_bwd_packets</w:t>
        <w:br/>
        <w:t xml:space="preserve">        bigint total_length_of_fwd_packets</w:t>
        <w:br/>
        <w:t xml:space="preserve">        bigint total_length_of_bwd_packets</w:t>
        <w:br/>
        <w:t xml:space="preserve">        double_precision flow_bytes_per_s</w:t>
        <w:br/>
        <w:t xml:space="preserve">        double_precision flow_packets_per_s</w:t>
        <w:br/>
        <w:t xml:space="preserve">        double_precision flow_iat_mean</w:t>
        <w:br/>
        <w:t xml:space="preserve">        double_precision flow_iat_std</w:t>
        <w:br/>
        <w:t xml:space="preserve">        double_precision flow_iat_max</w:t>
        <w:br/>
        <w:t xml:space="preserve">        double_precision flow_iat_min</w:t>
        <w:br/>
        <w:t xml:space="preserve">        smallint fin_flag_count</w:t>
        <w:br/>
        <w:t xml:space="preserve">        smallint syn_flag_count</w:t>
        <w:br/>
        <w:t xml:space="preserve">        smallint rst_flag_count</w:t>
        <w:br/>
        <w:t xml:space="preserve">        smallint psh_flag_count</w:t>
        <w:br/>
        <w:t xml:space="preserve">        smallint ack_flag_count</w:t>
        <w:br/>
        <w:t xml:space="preserve">        smallint urg_flag_count</w:t>
        <w:br/>
        <w:t xml:space="preserve">        smallint cwe_flag_count</w:t>
        <w:br/>
        <w:t xml:space="preserve">        smallint ece_flag_count</w:t>
        <w:br/>
        <w:t xml:space="preserve">        double_precision down_up_ratio</w:t>
        <w:br/>
        <w:t xml:space="preserve">        double_precision average_packet_size</w:t>
        <w:br/>
        <w:t xml:space="preserve">    }</w:t>
        <w:br/>
        <w:br/>
        <w:t xml:space="preserve">    flow_statistics {</w:t>
        <w:br/>
        <w:t xml:space="preserve">        bigint flow_id PK, FK</w:t>
        <w:br/>
        <w:t xml:space="preserve">        double_precision fwd_packet_length_max</w:t>
        <w:br/>
        <w:t xml:space="preserve">        double_precision fwd_packet_length_min</w:t>
        <w:br/>
        <w:t xml:space="preserve">        double_precision fwd_packet_length_mean</w:t>
        <w:br/>
        <w:t xml:space="preserve">        double_precision fwd_packet_length_std</w:t>
        <w:br/>
        <w:t xml:space="preserve">        double_precision bwd_packet_length_max</w:t>
        <w:br/>
        <w:t xml:space="preserve">        double_precision bwd_packet_length_min</w:t>
        <w:br/>
        <w:t xml:space="preserve">        double_precision bwd_packet_length_mean</w:t>
        <w:br/>
        <w:t xml:space="preserve">        double_precision bwd_packet_length_std</w:t>
        <w:br/>
        <w:t xml:space="preserve">        double_precision min_packet_length</w:t>
        <w:br/>
        <w:t xml:space="preserve">        double_precision max_packet_length</w:t>
        <w:br/>
        <w:t xml:space="preserve">        double_precision packet_length_mean</w:t>
        <w:br/>
        <w:t xml:space="preserve">        double_precision packet_length_std</w:t>
        <w:br/>
        <w:t xml:space="preserve">        double_precision packet_length_variance</w:t>
        <w:br/>
        <w:t xml:space="preserve">        double_precision fwd_iat_total</w:t>
        <w:br/>
        <w:t xml:space="preserve">        double_precision fwd_iat_mean</w:t>
        <w:br/>
        <w:t xml:space="preserve">        double_precision fwd_iat_std</w:t>
        <w:br/>
        <w:t xml:space="preserve">        double_precision fwd_iat_max</w:t>
        <w:br/>
        <w:t xml:space="preserve">        double_precision fwd_iat_min</w:t>
        <w:br/>
        <w:t xml:space="preserve">        double_precision bwd_iat_total</w:t>
        <w:br/>
        <w:t xml:space="preserve">        double_precision bwd_iat_mean</w:t>
        <w:br/>
        <w:t xml:space="preserve">        double_precision bwd_iat_std</w:t>
        <w:br/>
        <w:t xml:space="preserve">        double_precision bwd_iat_max</w:t>
        <w:br/>
        <w:t xml:space="preserve">        double_precision bwd_iat_min</w:t>
        <w:br/>
        <w:t xml:space="preserve">        smallint fwd_psh_flags</w:t>
        <w:br/>
        <w:t xml:space="preserve">        smallint bwd_psh_flags</w:t>
        <w:br/>
        <w:t xml:space="preserve">        smallint fwd_urg_flags</w:t>
        <w:br/>
        <w:t xml:space="preserve">        smallint bwd_urg_flags</w:t>
        <w:br/>
        <w:t xml:space="preserve">        bigint fwd_header_length</w:t>
        <w:br/>
        <w:t xml:space="preserve">        bigint bwd_header_length</w:t>
        <w:br/>
        <w:t xml:space="preserve">        double_precision fwd_packets_per_s</w:t>
        <w:br/>
        <w:t xml:space="preserve">        double_precision bwd_packets_per_s</w:t>
        <w:br/>
        <w:t xml:space="preserve">        double_precision avg_fwd_segment_size</w:t>
        <w:br/>
        <w:t xml:space="preserve">        double_precision avg_bwd_segment_size</w:t>
        <w:br/>
        <w:t xml:space="preserve">        double_precision fwd_avg_bytes_bulk</w:t>
        <w:br/>
        <w:t xml:space="preserve">        double_precision fwd_avg_packets_bulk</w:t>
        <w:br/>
        <w:t xml:space="preserve">        double_precision fwd_avg_bulk_rate</w:t>
        <w:br/>
        <w:t xml:space="preserve">        double_precision bwd_avg_bytes_bulk</w:t>
        <w:br/>
        <w:t xml:space="preserve">        double_precision bwd_avg_packets_bulk</w:t>
        <w:br/>
        <w:t xml:space="preserve">        double_precision bwd_avg_bulk_rate</w:t>
        <w:br/>
        <w:t xml:space="preserve">        bigint subflow_fwd_packets</w:t>
        <w:br/>
        <w:t xml:space="preserve">        bigint subflow_fwd_bytes</w:t>
        <w:br/>
        <w:t xml:space="preserve">        bigint subflow_bwd_packets</w:t>
        <w:br/>
        <w:t xml:space="preserve">        bigint subflow_bwd_bytes</w:t>
        <w:br/>
        <w:t xml:space="preserve">        bigint init_win_bytes_forward</w:t>
        <w:br/>
        <w:t xml:space="preserve">        bigint init_win_bytes_backward</w:t>
        <w:br/>
        <w:t xml:space="preserve">        bigint act_data_pkt_fwd</w:t>
        <w:br/>
        <w:t xml:space="preserve">        bigint min_seg_size_forward</w:t>
        <w:br/>
        <w:t xml:space="preserve">        double_precision active_mean</w:t>
        <w:br/>
        <w:t xml:space="preserve">        double_precision active_std</w:t>
        <w:br/>
        <w:t xml:space="preserve">        double_precision active_max</w:t>
        <w:br/>
        <w:t xml:space="preserve">        double_precision active_min</w:t>
        <w:br/>
        <w:t xml:space="preserve">        double_precision idle_mean</w:t>
        <w:br/>
        <w:t xml:space="preserve">        double_precision idle_std</w:t>
        <w:br/>
        <w:t xml:space="preserve">        double_precision idle_max</w:t>
        <w:br/>
        <w:t xml:space="preserve">        double_precision idle_min</w:t>
        <w:br/>
        <w:t xml:space="preserve">    }</w:t>
      </w:r>
    </w:p>
    <w:p>
      <w:pPr>
        <w:pStyle w:val="Heading2"/>
        <w:spacing w:before="200" w:after="80"/>
      </w:pPr>
      <w:r>
        <w:t>5. Schema Normalization &amp; Technical Design Rationale</w:t>
      </w:r>
    </w:p>
    <w:p>
      <w:pPr>
        <w:pStyle w:val="Heading3"/>
        <w:spacing w:before="160" w:after="40"/>
      </w:pPr>
      <w:r>
        <w:t>5.1 Normalization (1NF, 2NF, 3NF)</w:t>
      </w:r>
    </w:p>
    <w:p>
      <w:pPr>
        <w:spacing w:after="80"/>
      </w:pPr>
      <w:r>
        <w:t xml:space="preserve">1. </w:t>
      </w:r>
      <w:r>
        <w:rPr>
          <w:b/>
        </w:rPr>
        <w:t>First Normal Form (1NF):</w:t>
      </w:r>
      <w:r>
        <w:t xml:space="preserve"> Every attribute contains atomic, scalar values. Repeating groups were removed, columns are typed strictly, and surrogate primary keys are defined.</w:t>
      </w:r>
    </w:p>
    <w:p>
      <w:pPr>
        <w:spacing w:after="80"/>
      </w:pPr>
      <w:r>
        <w:t xml:space="preserve">2. </w:t>
      </w:r>
      <w:r>
        <w:rPr>
          <w:b/>
        </w:rPr>
        <w:t>Second Normal Form (2NF):</w:t>
      </w:r>
      <w:r>
        <w:t xml:space="preserve"> All tables utilize single-column primary keys (`id` or `flow_id`). No partial key dependencies can exist.</w:t>
      </w:r>
    </w:p>
    <w:p>
      <w:pPr>
        <w:spacing w:after="80"/>
      </w:pPr>
      <w:r>
        <w:t xml:space="preserve">3. </w:t>
      </w:r>
      <w:r>
        <w:rPr>
          <w:b/>
        </w:rPr>
        <w:t>Third Normal Form (3NF):</w:t>
      </w:r>
      <w:r>
        <w:t xml:space="preserve"> In the raw CSVs, the `Label` column implied transitive attributes such as `category` and `is_malicious`. By normalizing into `attack_types` and replacing string labels in each flow record with a 2-byte foreign key (`SMALLINT REFERENCES attack_types(id)`), transitive dependencies are eliminated and significant storage is saved.</w:t>
      </w:r>
    </w:p>
    <w:p>
      <w:pPr>
        <w:pStyle w:val="Heading3"/>
        <w:spacing w:before="160" w:after="40"/>
      </w:pPr>
      <w:r>
        <w:t>5.2 Vertical Partitioning Justification</w:t>
      </w:r>
    </w:p>
    <w:p>
      <w:pPr>
        <w:spacing w:after="80"/>
      </w:pPr>
      <w:r>
        <w:t>In PostgreSQL, tables are stored in 8 KB disk buffer pages.</w:t>
      </w:r>
    </w:p>
    <w:p>
      <w:pPr>
        <w:pStyle w:val="ListBullet"/>
        <w:spacing w:after="40"/>
      </w:pPr>
      <w:r/>
      <w:r>
        <w:rPr>
          <w:b/>
        </w:rPr>
        <w:t>Unpartitioned Table:</w:t>
      </w:r>
      <w:r>
        <w:t xml:space="preserve"> Storing all 79 columns in a single table yields an average row width $&gt;650$ bytes, fitting only ~11 rows per 8 KB page. Routine queries reading millions of rows would require scanning ~240,000 pages (~1.9 GB).</w:t>
      </w:r>
    </w:p>
    <w:p>
      <w:pPr>
        <w:pStyle w:val="ListBullet"/>
        <w:spacing w:after="40"/>
      </w:pPr>
      <w:r/>
      <w:r>
        <w:rPr>
          <w:b/>
        </w:rPr>
        <w:t>Partitioned Table:</w:t>
      </w:r>
      <w:r>
        <w:t xml:space="preserve"> Routine SOC queries examine only 5 to 10 operational columns (`destination_port`, `flow_duration`, packet counts, TCP flags). The partitioned `flows` table has an average row width of ~160 bytes, fitting </w:t>
      </w:r>
      <w:r>
        <w:rPr>
          <w:b/>
        </w:rPr>
        <w:t>45+ rows per page</w:t>
      </w:r>
      <w:r>
        <w:t xml:space="preserve"> (a </w:t>
      </w:r>
      <w:r>
        <w:rPr>
          <w:b/>
        </w:rPr>
        <w:t>3.7x cache density improvement</w:t>
      </w:r>
      <w:r>
        <w:t>).</w:t>
      </w:r>
    </w:p>
    <w:p>
      <w:pPr>
        <w:pStyle w:val="ListBullet"/>
        <w:spacing w:after="40"/>
      </w:pPr>
      <w:r>
        <w:t>Deep statistical variances and inter-arrival distributions reside in `flow_statistics` and are joined via primary key `flow_id` only during detailed forensic drill-downs.</w:t>
      </w:r>
    </w:p>
    <w:p>
      <w:pPr>
        <w:pStyle w:val="Heading3"/>
        <w:spacing w:before="160" w:after="40"/>
      </w:pPr>
      <w:r>
        <w:t>5.3 Post-Load Indexing Strategy</w:t>
      </w:r>
    </w:p>
    <w:p>
      <w:pPr>
        <w:spacing w:after="80"/>
      </w:pPr>
      <w:r>
        <w:t>Maintaining B-Tree indexes synchronously during high-volume row inserts causes heavy B-Tree page splits and Write-Ahead Log (WAL) overhead. Isolating indexes in `sql/02_indexes.sql` allows the initial load to execute as a high-speed sequential append via `COPY`. Indexes are created after ingestion, sorting in-memory and generating 100% compact, zero-fragmentation B-Tree structures.</w:t>
      </w:r>
    </w:p>
    <w:p>
      <w:pPr>
        <w:pStyle w:val="Heading2"/>
        <w:spacing w:before="200" w:after="80"/>
      </w:pPr>
      <w:r>
        <w:t>6. Verification and Audit Results</w:t>
      </w:r>
    </w:p>
    <w:p>
      <w:pPr>
        <w:spacing w:after="80"/>
      </w:pPr>
      <w:r>
        <w:t>The automated verification audit (`python src/verify.py`) confirms the full ingestion of the CIC-IDS-2017 dataset into PostgreSQL:</w:t>
      </w:r>
    </w:p>
    <w:p>
      <w:pPr>
        <w:spacing w:before="80" w:after="120"/>
        <w:ind w:left="576"/>
      </w:pPr>
      <w:r>
        <w:rPr>
          <w:rFonts w:ascii="Consolas" w:hAnsi="Consolas"/>
          <w:color w:val="1E293B"/>
          <w:sz w:val="18"/>
        </w:rPr>
        <w:t>================================================================================</w:t>
        <w:br/>
        <w:t>1. TOTAL ROW COUNTS &amp; VERTICAL PARTITION INTEGRITY</w:t>
        <w:br/>
        <w:t>================================================================================</w:t>
        <w:br/>
        <w:t xml:space="preserve">  * flows table count           : 2,616,266</w:t>
        <w:br/>
        <w:t xml:space="preserve">  * flow_statistics table count : 2,616,266</w:t>
        <w:br/>
        <w:t xml:space="preserve">  * Partition Difference        : 0</w:t>
        <w:br/>
        <w:t xml:space="preserve">  [PASS] Dataset verification confirmed: &gt; 2 Million rows ingested.</w:t>
        <w:br/>
        <w:t xml:space="preserve">  [PASS] Vertical partitioning is 100% synchronized (flows == flow_statistics).</w:t>
        <w:br/>
        <w:br/>
        <w:t>================================================================================</w:t>
        <w:br/>
        <w:t>2. AUDIT LINEAGE &amp; ROWS PER SOURCE FILE</w:t>
        <w:br/>
        <w:t>================================================================================</w:t>
        <w:br/>
        <w:t>ID   Capture Day  Loaded Rows    File Name</w:t>
        <w:br/>
        <w:t>--------------------------------------------------------------------------------</w:t>
        <w:br/>
        <w:t>1    Friday       223,352        Friday-WorkingHours-Afternoon-DDos.pcap_ISCX.csv</w:t>
        <w:br/>
        <w:t>2    Friday       233,153        Friday-WorkingHours-Afternoon-PortScan.pcap_ISCX.csv</w:t>
        <w:br/>
        <w:t>3    Friday       184,035        Friday-WorkingHours-Morning.pcap_ISCX.csv</w:t>
        <w:br/>
        <w:t>4    Monday       508,823        Monday-WorkingHours.pcap_ISCX.csv</w:t>
        <w:br/>
        <w:t>5    Thursday     258,153        Thursday-WorkingHours-Afternoon-Infilteration.pcap_ISCX.csv</w:t>
        <w:br/>
        <w:t>6    Thursday     164,168        Thursday-WorkingHours-Morning-WebAttacks.pcap_ISCX.csv</w:t>
        <w:br/>
        <w:t>7    Tuesday      426,391        Tuesday-WorkingHours.pcap_ISCX.csv</w:t>
        <w:br/>
        <w:t>8    Wednesday    618,191        Wednesday-workingHours.pcap_ISCX.csv</w:t>
        <w:br/>
        <w:br/>
        <w:t>================================================================================</w:t>
        <w:br/>
        <w:t>3. ATTACK TYPE TAXONOMY DISTRIBUTION &amp; SHARES</w:t>
        <w:br/>
        <w:t>================================================================================</w:t>
        <w:br/>
        <w:t>ID   Label                            Category         Malicious  Flow Count     Share (%)</w:t>
        <w:br/>
        <w:t>--------------------------------------------------------------------------------</w:t>
        <w:br/>
        <w:t>1    BENIGN                           Benign           False      2,170,865      82.9757%</w:t>
        <w:br/>
        <w:t>2    DoS Hulk                         DoS              True       173,559        6.6338%</w:t>
        <w:br/>
        <w:t>4    DDoS                             DDoS             True       128,014        4.8930%</w:t>
        <w:br/>
        <w:t>3    PortScan                         PortScan         True       109,418        4.1822%</w:t>
        <w:br/>
        <w:t>5    DoS GoldenEye                    DoS              True       10,286         0.3932%</w:t>
        <w:br/>
        <w:t>6    FTP-Patator                      Brute-Force      True       5,931          0.2267%</w:t>
        <w:br/>
        <w:t>8    DoS slowloris                    DoS              True       5,385          0.2058%</w:t>
        <w:br/>
        <w:t>9    DoS Slowhttptest                 DoS              True       5,228          0.1998%</w:t>
        <w:br/>
        <w:t>7    SSH-Patator                      Brute-Force      True       3,442          0.1316%</w:t>
        <w:br/>
        <w:t>10   Bot                              Bot              True       1,948          0.0745%</w:t>
        <w:br/>
        <w:t>11   Web Attack - Brute Force         Web Attack       True       1,470          0.0562%</w:t>
        <w:br/>
        <w:t>12   Web Attack - XSS                 Web Attack       True       652            0.0249%</w:t>
        <w:br/>
        <w:t>14   Infiltration                     Infiltration     True       36             0.0014%</w:t>
        <w:br/>
        <w:t>13   Web Attack - Sql Injection       Web Attack       True       21             0.0008%</w:t>
        <w:br/>
        <w:t>15   Heartbleed                       Heartbleed       True       11             0.0004%</w:t>
        <w:br/>
        <w:br/>
        <w:t>================================================================================</w:t>
        <w:br/>
        <w:t>4. ORPHAN FOREIGN KEY &amp; REFERENTIAL INTEGRITY AUDIT</w:t>
        <w:br/>
        <w:t>================================================================================</w:t>
        <w:br/>
        <w:t xml:space="preserve">  * Orphan source_file references in flows : 0</w:t>
        <w:br/>
        <w:t xml:space="preserve">  * Orphan attack_type references in flows : 0</w:t>
        <w:br/>
        <w:t xml:space="preserve">  * flows missing matching flow_statistics : 0</w:t>
        <w:br/>
        <w:t xml:space="preserve">  * flow_statistics missing matching flows : 0</w:t>
        <w:br/>
        <w:t xml:space="preserve">  [PASS] Zero orphan records found. Referential integrity is strictly maintained.</w:t>
        <w:br/>
        <w:br/>
        <w:t>================================================================================</w:t>
        <w:br/>
        <w:t>5. NULL VALUE INTEGRITY AUDIT (CRITICAL TELEMETRY)</w:t>
        <w:br/>
        <w:t>================================================================================</w:t>
        <w:br/>
        <w:t xml:space="preserve">  * NULLs in 'id': 0</w:t>
        <w:br/>
        <w:t xml:space="preserve">  * NULLs in 'source_file_id': 0</w:t>
        <w:br/>
        <w:t xml:space="preserve">  * NULLs in 'attack_type_id': 0</w:t>
        <w:br/>
        <w:t xml:space="preserve">  * NULLs in 'destination_port': 0</w:t>
        <w:br/>
        <w:t xml:space="preserve">  * NULLs in 'flow_duration': 0</w:t>
        <w:br/>
        <w:t xml:space="preserve">  * NULLs in 'total_fwd_packets': 0</w:t>
        <w:br/>
        <w:t xml:space="preserve">  * NULLs in 'total_bwd_packets': 0</w:t>
        <w:br/>
        <w:t xml:space="preserve">  * NULLs in 'flow_bytes_per_s': 0</w:t>
        <w:br/>
        <w:t xml:space="preserve">  * NULLs in 'flow_packets_per_s': 0</w:t>
        <w:br/>
        <w:t xml:space="preserve">  [PASS] Zero NULL values in critical telemetry columns.</w:t>
        <w:br/>
        <w:br/>
        <w:t>================================================================================</w:t>
        <w:br/>
        <w:t>6. DATA RECONCILIATION: RAW CSVs VS LOADED INVENTORY</w:t>
        <w:br/>
        <w:t>================================================================================</w:t>
        <w:br/>
        <w:t xml:space="preserve">  * Total Raw CSV Rows Across 8 Files: 2,830,743</w:t>
        <w:br/>
        <w:t xml:space="preserve">  * Total Rows Loaded in Database    : 2,616,266</w:t>
        <w:br/>
        <w:t xml:space="preserve">  * Net Discrepancy (Dropped Rows)   : 214,477</w:t>
        <w:br/>
        <w:t xml:space="preserve">    - Dropped Duplicates             : 211,497</w:t>
        <w:br/>
        <w:t xml:space="preserve">    - Dropped Missing (NaN)          : 2,867</w:t>
        <w:br/>
        <w:t xml:space="preserve">    - Dropped Invalid/Negative       : 113</w:t>
        <w:br/>
        <w:t>================================================================================</w:t>
      </w:r>
    </w:p>
    <w:p>
      <w:pPr>
        <w:pStyle w:val="Heading2"/>
        <w:spacing w:before="200" w:after="80"/>
      </w:pPr>
      <w:r>
        <w:t>7. Business Analytics &amp; Threat Intelligence Findings</w:t>
      </w:r>
    </w:p>
    <w:p>
      <w:pPr>
        <w:spacing w:after="80"/>
      </w:pPr>
      <w:r>
        <w:t>Executing `sql/04_analytics.sql` against the full warehouse produces four primary findings for telecommunications and banking security engineers:</w:t>
      </w:r>
    </w:p>
    <w:p>
      <w:pPr>
        <w:pStyle w:val="Heading3"/>
        <w:spacing w:before="160" w:after="40"/>
      </w:pPr>
      <w:r>
        <w:t>7.1 Attack vs. Benign Traffic Share</w:t>
      </w:r>
    </w:p>
    <w:p>
      <w:pPr>
        <w:spacing w:before="80" w:after="120"/>
        <w:ind w:left="576"/>
      </w:pPr>
      <w:r>
        <w:rPr>
          <w:rFonts w:ascii="Consolas" w:hAnsi="Consolas"/>
          <w:color w:val="1E293B"/>
          <w:sz w:val="18"/>
        </w:rPr>
        <w:t>+------------------------------+--------------+---------------+-----------------------+</w:t>
        <w:br/>
        <w:t>| Traffic Classification       | Flow Count   | Flow Share %  | Total Volume (MBytes) |</w:t>
        <w:br/>
        <w:t>+------------------------------+--------------+---------------+-----------------------+</w:t>
        <w:br/>
        <w:t>| Benign / Authorized Traffic  |    2,170,865 |        82.98% |             42,227.87 |</w:t>
        <w:br/>
        <w:t>| Malicious / Attack Traffic   |      445,401 |        17.02% |              2,877.02 |</w:t>
        <w:br/>
        <w:t>+------------------------------+--------------+---------------+-----------------------+</w:t>
      </w:r>
    </w:p>
    <w:p>
      <w:pPr>
        <w:spacing w:after="80"/>
      </w:pPr>
      <w:r>
        <w:t xml:space="preserve">*Finding:* Malicious traffic accounts for </w:t>
      </w:r>
      <w:r>
        <w:rPr>
          <w:b/>
        </w:rPr>
        <w:t>17.02% of all connection sessions</w:t>
      </w:r>
      <w:r>
        <w:t xml:space="preserve"> and approximately 2.88 GB of raw payload, presenting a severe threat to gateway state-tables and connection buffers.</w:t>
      </w:r>
    </w:p>
    <w:p>
      <w:pPr>
        <w:pStyle w:val="Heading3"/>
        <w:spacing w:before="160" w:after="40"/>
      </w:pPr>
      <w:r>
        <w:t>7.2 Top 10 Targeted Destination Ports Under Attack</w:t>
      </w:r>
    </w:p>
    <w:p>
      <w:pPr>
        <w:spacing w:before="80" w:after="120"/>
        <w:ind w:left="576"/>
      </w:pPr>
      <w:r>
        <w:rPr>
          <w:rFonts w:ascii="Consolas" w:hAnsi="Consolas"/>
          <w:color w:val="1E293B"/>
          <w:sz w:val="18"/>
        </w:rPr>
        <w:t>+------+------------------------------+---------------+---------------+---------------------------------------+</w:t>
        <w:br/>
        <w:t>| Port | Service Name                 | Attack Flows  | Attack Pct    | Observed Threat Types                 |</w:t>
        <w:br/>
        <w:t>+------+------------------------------+---------------+---------------+---------------------------------------+</w:t>
        <w:br/>
        <w:t>| 80   | HTTP (Web Server)            |       324,985 |        72.96% | DoS Hulk, GoldenEye, Slowloris, DDoS  |</w:t>
        <w:br/>
        <w:t>| 21   | FTP (Control Channel)        |         6,173 |         1.39% | FTP-Patator                           |</w:t>
        <w:br/>
        <w:t>| 22   | SSH (Remote Admin)           |         3,685 |         0.83% | SSH-Patator                           |</w:t>
        <w:br/>
        <w:t>| 8080 | HTTP-Alt / Proxy             |         1,374 |         0.31% | DoS Slowhttptest, Web Attack          |</w:t>
        <w:br/>
        <w:t>| 139  | NetBIOS Session Service      |           196 |         0.04% | PortScan                              |</w:t>
        <w:br/>
        <w:t>| 445  | Microsoft SMB                |           179 |         0.04% | PortScan                              |</w:t>
        <w:br/>
        <w:t>| 444  | SNPP / Alternate Port        |           178 |         0.04% | PortScan                              |</w:t>
        <w:br/>
        <w:t>| 443  | HTTPS (Encrypted Web)        |           168 |         0.04% | Heartbleed, PortScan                  |</w:t>
        <w:br/>
        <w:t>| 199  | SMUX Multiplexor             |           133 |         0.03% | PortScan                              |</w:t>
        <w:br/>
        <w:t>| 3306 | MySQL Database               |           132 |         0.03% | PortScan, Web Attack Sql Injection    |</w:t>
        <w:br/>
        <w:t>+------+------------------------------+---------------+---------------+---------------------------------------+</w:t>
      </w:r>
    </w:p>
    <w:p>
      <w:pPr>
        <w:spacing w:after="80"/>
      </w:pPr>
      <w:r>
        <w:t xml:space="preserve">*Finding:* Port 80 (Cleartext HTTP) absorbs </w:t>
      </w:r>
      <w:r>
        <w:rPr>
          <w:b/>
        </w:rPr>
        <w:t>72.96% of all malicious traffic</w:t>
      </w:r>
      <w:r>
        <w:t>, primarily through volumetric DoS flooding. Critical administration ports (21 and 22) endure targeted multi-threaded brute force attacks.</w:t>
      </w:r>
    </w:p>
    <w:p>
      <w:pPr>
        <w:pStyle w:val="Heading3"/>
        <w:spacing w:before="160" w:after="40"/>
      </w:pPr>
      <w:r>
        <w:t>7.3 Temporal Threat Intensity by Weekday</w:t>
      </w:r>
    </w:p>
    <w:p>
      <w:pPr>
        <w:spacing w:before="80" w:after="120"/>
        <w:ind w:left="576"/>
      </w:pPr>
      <w:r>
        <w:rPr>
          <w:rFonts w:ascii="Consolas" w:hAnsi="Consolas"/>
          <w:color w:val="1E293B"/>
          <w:sz w:val="18"/>
        </w:rPr>
        <w:t>+------------+------------------+------------------+-----------------+</w:t>
        <w:br/>
        <w:t>| Weekday    | Total Flows      | Malicious Flows  | Attack Ratio %  |</w:t>
        <w:br/>
        <w:t>+------------+------------------+------------------+-----------------+</w:t>
        <w:br/>
        <w:t>| Friday     |          640,540 |          239,380 |          37.37% |</w:t>
        <w:br/>
        <w:t>| Wednesday  |          618,191 |          194,469 |          31.46% |</w:t>
        <w:br/>
        <w:t>| Tuesday    |          426,391 |            9,373 |           2.20% |</w:t>
        <w:br/>
        <w:t>| Thursday   |          422,321 |            2,179 |           0.52% |</w:t>
        <w:br/>
        <w:t>| Monday     |          508,823 |                0 |           0.00% |</w:t>
        <w:br/>
        <w:t>+------------+------------------+------------------+-----------------+</w:t>
      </w:r>
    </w:p>
    <w:p>
      <w:pPr>
        <w:spacing w:after="80"/>
      </w:pPr>
      <w:r>
        <w:t>*Finding:* Friday and Wednesday are the peak attack days: Friday saw intense DDoS and widespread PortScan activity, while Wednesday concentrated sophisticated application-layer DoS flooding (Hulk, GoldenEye, Slowloris, Slowhttptest).</w:t>
      </w:r>
    </w:p>
    <w:p>
      <w:pPr>
        <w:pStyle w:val="Heading3"/>
        <w:spacing w:before="160" w:after="40"/>
      </w:pPr>
      <w:r>
        <w:t>7.4 Performance Verification: EXPLAIN ANALYZE on Indexes</w:t>
      </w:r>
    </w:p>
    <w:p>
      <w:pPr>
        <w:pStyle w:val="ListBullet"/>
        <w:spacing w:after="40"/>
      </w:pPr>
      <w:r/>
      <w:r>
        <w:rPr>
          <w:b/>
        </w:rPr>
        <w:t>Port Query (Port 80 Filter):</w:t>
      </w:r>
      <w:r>
        <w:t xml:space="preserve"> Executed a </w:t>
      </w:r>
      <w:r>
        <w:rPr>
          <w:b/>
        </w:rPr>
        <w:t>Parallel Index Only Scan</w:t>
      </w:r>
      <w:r>
        <w:t xml:space="preserve"> using `idx_flows_destination_port` on `flows`, retrieving 324,985 records with </w:t>
      </w:r>
      <w:r>
        <w:rPr>
          <w:b/>
        </w:rPr>
        <w:t>0 Heap Fetches</w:t>
      </w:r>
      <w:r>
        <w:t xml:space="preserve"> in </w:t>
      </w:r>
      <w:r>
        <w:rPr>
          <w:b/>
        </w:rPr>
        <w:t>264 ms</w:t>
      </w:r>
      <w:r>
        <w:t>.</w:t>
      </w:r>
    </w:p>
    <w:p>
      <w:pPr>
        <w:pStyle w:val="ListBullet"/>
        <w:spacing w:after="40"/>
      </w:pPr>
      <w:r/>
      <w:r>
        <w:rPr>
          <w:b/>
        </w:rPr>
        <w:t>Threat Category Filter (DoS Hulk):</w:t>
      </w:r>
      <w:r>
        <w:t xml:space="preserve"> Executed a </w:t>
      </w:r>
      <w:r>
        <w:rPr>
          <w:b/>
        </w:rPr>
        <w:t>Parallel Bitmap Heap Scan</w:t>
      </w:r>
      <w:r>
        <w:t xml:space="preserve"> utilizing `idx_flows_attack_type_id`, selectively visiting only 173,559 matching rows rather than sequentially scanning 2.61 million records, completing in </w:t>
      </w:r>
      <w:r>
        <w:rPr>
          <w:b/>
        </w:rPr>
        <w:t>692 ms</w:t>
      </w:r>
      <w:r>
        <w:t>.</w:t>
      </w:r>
    </w:p>
    <w:p>
      <w:pPr>
        <w:pStyle w:val="Heading2"/>
        <w:spacing w:before="200" w:after="80"/>
      </w:pPr>
      <w:r>
        <w:t>8. Step-by-Step Setup Instructions to Reproduce</w:t>
      </w:r>
    </w:p>
    <w:p>
      <w:pPr>
        <w:pStyle w:val="Heading3"/>
        <w:spacing w:before="160" w:after="40"/>
      </w:pPr>
      <w:r>
        <w:t>Step 1: Environment Setup</w:t>
      </w:r>
    </w:p>
    <w:p>
      <w:pPr>
        <w:spacing w:before="80" w:after="120"/>
        <w:ind w:left="576"/>
      </w:pPr>
      <w:r>
        <w:rPr>
          <w:rFonts w:ascii="Consolas" w:hAnsi="Consolas"/>
          <w:color w:val="1E293B"/>
          <w:sz w:val="18"/>
        </w:rPr>
        <w:t>git clone https://github.com/NardosShumete/CIC-IDS2017_cybersecurity_project.git ids-etl-pipeline-postgres</w:t>
        <w:br/>
        <w:t>cd ids-etl-pipeline-postgres</w:t>
        <w:br/>
        <w:t>python -m venv .venv</w:t>
        <w:br/>
        <w:t>.venv\Scripts\Activate.ps1   # Windows PowerShell</w:t>
        <w:br/>
        <w:t>pip install -r requirements.txt</w:t>
      </w:r>
    </w:p>
    <w:p>
      <w:pPr>
        <w:pStyle w:val="Heading3"/>
        <w:spacing w:before="160" w:after="40"/>
      </w:pPr>
      <w:r>
        <w:t>Step 2: Database Configuration &amp; Schema Provisioning</w:t>
      </w:r>
    </w:p>
    <w:p>
      <w:pPr>
        <w:spacing w:before="80" w:after="120"/>
        <w:ind w:left="576"/>
      </w:pPr>
      <w:r>
        <w:rPr>
          <w:rFonts w:ascii="Consolas" w:hAnsi="Consolas"/>
          <w:color w:val="1E293B"/>
          <w:sz w:val="18"/>
        </w:rPr>
        <w:t>cp .env.example .env</w:t>
        <w:br/>
        <w:t># Set DB_USER and DB_PASSWORD in .env</w:t>
        <w:br/>
        <w:t>python src/create_database.py</w:t>
      </w:r>
    </w:p>
    <w:p>
      <w:pPr>
        <w:pStyle w:val="Heading3"/>
        <w:spacing w:before="160" w:after="40"/>
      </w:pPr>
      <w:r>
        <w:t>Step 3: Dataset Ingestion</w:t>
      </w:r>
    </w:p>
    <w:p>
      <w:pPr>
        <w:spacing w:after="80"/>
      </w:pPr>
      <w:r>
        <w:t>Place `archive.zip` in `data/`, then run:</w:t>
      </w:r>
    </w:p>
    <w:p>
      <w:pPr>
        <w:spacing w:before="80" w:after="120"/>
        <w:ind w:left="576"/>
      </w:pPr>
      <w:r>
        <w:rPr>
          <w:rFonts w:ascii="Consolas" w:hAnsi="Consolas"/>
          <w:color w:val="1E293B"/>
          <w:sz w:val="18"/>
        </w:rPr>
        <w:t># Full production ETL run (2.83M records)</w:t>
        <w:br/>
        <w:t>python -m src.pipeline --truncate</w:t>
      </w:r>
    </w:p>
    <w:p>
      <w:pPr>
        <w:pStyle w:val="Heading3"/>
        <w:spacing w:before="160" w:after="40"/>
      </w:pPr>
      <w:r>
        <w:t>Step 4: Verification and Analytics</w:t>
      </w:r>
    </w:p>
    <w:p>
      <w:pPr>
        <w:spacing w:before="80" w:after="120"/>
        <w:ind w:left="576"/>
      </w:pPr>
      <w:r>
        <w:rPr>
          <w:rFonts w:ascii="Consolas" w:hAnsi="Consolas"/>
          <w:color w:val="1E293B"/>
          <w:sz w:val="18"/>
        </w:rPr>
        <w:t>python src/verify.py</w:t>
        <w:br/>
        <w:t>psql -U postgres -d ids_flows_db -f sql/04_analytics.sql</w:t>
        <w:br/>
        <w:t>pytest tests/ -v</w:t>
      </w:r>
    </w:p>
    <w:p>
      <w:pPr>
        <w:pStyle w:val="Heading2"/>
        <w:spacing w:before="200" w:after="80"/>
      </w:pPr>
      <w:r>
        <w:t>9. Challenges, Lessons Learned, and Production Roadmap</w:t>
      </w:r>
    </w:p>
    <w:p>
      <w:pPr>
        <w:pStyle w:val="Heading3"/>
        <w:spacing w:before="160" w:after="40"/>
      </w:pPr>
      <w:r>
        <w:t>9.1 Technical Challenges Overcome</w:t>
      </w:r>
    </w:p>
    <w:p>
      <w:pPr>
        <w:spacing w:after="80"/>
      </w:pPr>
      <w:r>
        <w:t xml:space="preserve">1. </w:t>
      </w:r>
      <w:r>
        <w:rPr>
          <w:b/>
        </w:rPr>
        <w:t>Memory Pressures:</w:t>
      </w:r>
      <w:r>
        <w:t xml:space="preserve"> Ingesting 843 MB of raw text across 79 features would cause memory spikes $&gt;4$ GB if read in a single pass. Solved by streaming in 200,000-row chunks.</w:t>
      </w:r>
    </w:p>
    <w:p>
      <w:pPr>
        <w:spacing w:after="80"/>
      </w:pPr>
      <w:r>
        <w:t xml:space="preserve">2. </w:t>
      </w:r>
      <w:r>
        <w:rPr>
          <w:b/>
        </w:rPr>
        <w:t>Ingestion Throughput:</w:t>
      </w:r>
      <w:r>
        <w:t xml:space="preserve"> Standard ORM `INSERT` queries would take hours. Solved by leveraging PostgreSQL `COPY ... FROM STDIN` via in-memory `StringIO` buffers, completing 2.83M records in </w:t>
      </w:r>
      <w:r>
        <w:rPr>
          <w:b/>
        </w:rPr>
        <w:t>19 minutes 35 seconds</w:t>
      </w:r>
      <w:r>
        <w:t>.</w:t>
      </w:r>
    </w:p>
    <w:p>
      <w:pPr>
        <w:spacing w:after="80"/>
      </w:pPr>
      <w:r>
        <w:t xml:space="preserve">3. </w:t>
      </w:r>
      <w:r>
        <w:rPr>
          <w:b/>
        </w:rPr>
        <w:t>1:1 Foreign Key Synchronization:</w:t>
      </w:r>
      <w:r>
        <w:t xml:space="preserve"> Developed atomic ID reservation via `SELECT nextval('flows_id_seq')` to synchronize surrogate keys between `flows` and `flow_statistics` during batch operations.</w:t>
      </w:r>
    </w:p>
    <w:p>
      <w:pPr>
        <w:pStyle w:val="Heading3"/>
        <w:spacing w:before="160" w:after="40"/>
      </w:pPr>
      <w:r>
        <w:t>9.2 Production Roadmap</w:t>
      </w:r>
    </w:p>
    <w:p>
      <w:pPr>
        <w:pStyle w:val="ListBullet"/>
        <w:spacing w:after="40"/>
      </w:pPr>
      <w:r/>
      <w:r>
        <w:rPr>
          <w:b/>
        </w:rPr>
        <w:t>Declarative Range Partitioning:</w:t>
      </w:r>
      <w:r>
        <w:t xml:space="preserve"> Partitioning `flows` by `capture_day` or timestamp ranges in PostgreSQL for automated partition pruning.</w:t>
      </w:r>
    </w:p>
    <w:p>
      <w:pPr>
        <w:pStyle w:val="ListBullet"/>
        <w:spacing w:after="40"/>
      </w:pPr>
      <w:r/>
      <w:r>
        <w:rPr>
          <w:b/>
        </w:rPr>
        <w:t>Workflow Orchestration:</w:t>
      </w:r>
      <w:r>
        <w:t xml:space="preserve"> Implementing Apache Airflow DAGs with retry policies and Slack alerts.</w:t>
      </w:r>
    </w:p>
    <w:p>
      <w:pPr>
        <w:pStyle w:val="ListBullet"/>
        <w:spacing w:after="40"/>
      </w:pPr>
      <w:r/>
      <w:r>
        <w:rPr>
          <w:b/>
        </w:rPr>
        <w:t>Real-Time Streaming:</w:t>
      </w:r>
      <w:r>
        <w:t xml:space="preserve"> Integrating Apache Kafka and Flink for live tap ingestion.</w:t>
      </w:r>
    </w:p>
    <w:p>
      <w:pPr>
        <w:pStyle w:val="ListBullet"/>
        <w:spacing w:after="40"/>
      </w:pPr>
      <w:r/>
      <w:r>
        <w:rPr>
          <w:b/>
        </w:rPr>
        <w:t>SOC Dashboard Integration:</w:t>
      </w:r>
      <w:r>
        <w:t xml:space="preserve"> Connecting Grafana / Metabase directly to the PostgreSQL schema.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