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Calibri" w:hAnsi="Calibri"/>
          <w:color w:val="0F172A"/>
        </w:rPr>
        <w:t>Group Assignment Report: Designing a Data Pipeline and ETL Process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Intrusion Detection System (IDS) Telemetry Storage &amp; Analytics in PostgreSQL</w:t>
      </w:r>
    </w:p>
    <w:p>
      <w:pPr>
        <w:spacing w:after="80"/>
      </w:pPr>
      <w:r/>
      <w:r>
        <w:rPr>
          <w:b/>
        </w:rPr>
        <w:t>Course / Module:</w:t>
      </w:r>
      <w:r>
        <w:t xml:space="preserve"> [COURSE NAME] — Data Engineering &amp; Pipeline Architecture  </w:t>
      </w:r>
    </w:p>
    <w:p>
      <w:pPr>
        <w:spacing w:after="80"/>
      </w:pPr>
      <w:r/>
      <w:r>
        <w:rPr>
          <w:b/>
        </w:rPr>
        <w:t>Instructor:</w:t>
      </w:r>
      <w:r>
        <w:t xml:space="preserve"> Derbew Felasman  </w:t>
      </w:r>
    </w:p>
    <w:p>
      <w:pPr>
        <w:spacing w:after="80"/>
      </w:pPr>
      <w:r/>
      <w:r>
        <w:rPr>
          <w:b/>
        </w:rPr>
        <w:t>Academic Institution / Organization:</w:t>
      </w:r>
      <w:r>
        <w:t xml:space="preserve"> Addis Ababa University / Telecommunications &amp; Banking SOC Working Group  </w:t>
      </w:r>
    </w:p>
    <w:p>
      <w:pPr>
        <w:spacing w:after="80"/>
      </w:pPr>
      <w:r/>
      <w:r>
        <w:rPr>
          <w:b/>
        </w:rPr>
        <w:t>Date:</w:t>
      </w:r>
      <w:r>
        <w:t xml:space="preserve"> October 26, 2026  </w:t>
      </w:r>
    </w:p>
    <w:p>
      <w:pPr>
        <w:spacing w:after="80"/>
      </w:pPr>
      <w:r/>
      <w:r>
        <w:rPr>
          <w:b/>
        </w:rPr>
        <w:t>Repository Name:</w:t>
      </w:r>
      <w:r>
        <w:t xml:space="preserve"> `ids-etl-pipeline-postgres-assignment`  </w:t>
      </w:r>
    </w:p>
    <w:p>
      <w:pPr>
        <w:spacing w:after="80"/>
      </w:pPr>
      <w:r/>
      <w:r>
        <w:rPr>
          <w:b/>
        </w:rPr>
        <w:t>GitHub URL:</w:t>
      </w:r>
      <w:r>
        <w:t xml:space="preserve"> `https://github.com/NardosShumete/ids-etl-pipeline-postgres-assignment.git`  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Team Members &amp; Contributions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Member Name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Student ID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Primary Project Role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Key Architectural Contributions &amp; Deliverables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[FULL NAME]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[ID]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Pipeline Architecture Lead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Modular ETL engine (`extract.py`, `pipeline.py`), streaming generator, and CLI orchestration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[FULL NAME]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[ID]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Database &amp; Schema Engineer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PostgreSQL 3NF schema, vertical partitioning (`flows` / `flow_statistics`), DDL constraints, and indexes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[FULL NAME]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[ID]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Data Quality &amp; Cleansing Specialist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Column normalization, encoding repairs (Latin-1/UTF-8), NaN/Inf handling, and per-chunk deduplication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[FULL NAME]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[ID]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SOC Threat Hunting &amp; QA Analyst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Analytical queries (`04_analytics.sql`), EXPLAIN ANALYZE index benchmarking, and verification test suite</w:t>
            </w:r>
          </w:p>
        </w:tc>
      </w:tr>
    </w:tbl>
    <w:p/>
    <w:p>
      <w:pPr>
        <w:pStyle w:val="Heading2"/>
        <w:spacing w:before="240" w:after="80"/>
      </w:pPr>
      <w:r>
        <w:rPr>
          <w:rFonts w:ascii="Calibri" w:hAnsi="Calibri"/>
          <w:color w:val="1E3A8A"/>
        </w:rPr>
        <w:t>1. Executive Summary &amp; Business Scenario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1.1 Business Problem</w:t>
      </w:r>
    </w:p>
    <w:p>
      <w:pPr>
        <w:spacing w:after="80"/>
      </w:pPr>
      <w:r>
        <w:t xml:space="preserve">National critical infrastructure in Ethiopia—such as the telecommunications core of </w:t>
      </w:r>
      <w:r>
        <w:rPr>
          <w:b/>
        </w:rPr>
        <w:t>Ethio Telecom</w:t>
      </w:r>
      <w:r>
        <w:t xml:space="preserve"> and digital transaction networks of major commercial institutions including the </w:t>
      </w:r>
      <w:r>
        <w:rPr>
          <w:b/>
        </w:rPr>
        <w:t>Commercial Bank of Ethiopia (CBE)</w:t>
      </w:r>
      <w:r>
        <w:t xml:space="preserve"> and </w:t>
      </w:r>
      <w:r>
        <w:rPr>
          <w:b/>
        </w:rPr>
        <w:t>Awash Bank</w:t>
      </w:r>
      <w:r>
        <w:t>—face continuous, evolving cyber threats. Telecommunications backbones and financial APIs are targets for:</w:t>
      </w:r>
    </w:p>
    <w:p>
      <w:pPr>
        <w:pStyle w:val="ListBullet"/>
        <w:spacing w:after="40"/>
      </w:pPr>
      <w:r/>
      <w:r>
        <w:rPr>
          <w:b/>
        </w:rPr>
        <w:t>Application-layer and Volumetric Denial-of-Service (DoS/DDoS)</w:t>
      </w:r>
      <w:r>
        <w:t xml:space="preserve"> floods designed to knock core banking services offline.</w:t>
      </w:r>
    </w:p>
    <w:p>
      <w:pPr>
        <w:pStyle w:val="ListBullet"/>
        <w:spacing w:after="40"/>
      </w:pPr>
      <w:r/>
      <w:r>
        <w:rPr>
          <w:b/>
        </w:rPr>
        <w:t>Port scanning and reconnaissance probes</w:t>
      </w:r>
      <w:r>
        <w:t xml:space="preserve"> seeking vulnerable perimeter entry points.</w:t>
      </w:r>
    </w:p>
    <w:p>
      <w:pPr>
        <w:pStyle w:val="ListBullet"/>
        <w:spacing w:after="40"/>
      </w:pPr>
      <w:r/>
      <w:r>
        <w:rPr>
          <w:b/>
        </w:rPr>
        <w:t>Automated credential stuffing and brute force attacks</w:t>
      </w:r>
      <w:r>
        <w:t xml:space="preserve"> targeting administrative SSH and FTP gateways.</w:t>
      </w:r>
    </w:p>
    <w:p>
      <w:pPr>
        <w:pStyle w:val="ListBullet"/>
        <w:spacing w:after="40"/>
      </w:pPr>
      <w:r/>
      <w:r>
        <w:rPr>
          <w:b/>
        </w:rPr>
        <w:t>Web exploitation</w:t>
      </w:r>
      <w:r>
        <w:t xml:space="preserve"> targeting SQL injection and Cross-Site Scripting (XSS) in consumer mobile and web applications.</w:t>
      </w:r>
    </w:p>
    <w:p>
      <w:pPr>
        <w:pStyle w:val="ListBullet"/>
        <w:spacing w:after="40"/>
      </w:pPr>
      <w:r/>
      <w:r>
        <w:rPr>
          <w:b/>
        </w:rPr>
        <w:t>Advanced persistent botnets and malware infiltration</w:t>
      </w:r>
      <w:r>
        <w:t xml:space="preserve"> attempting lateral subnet pivoting.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1.2 Operational Objective</w:t>
      </w:r>
    </w:p>
    <w:p>
      <w:pPr>
        <w:spacing w:after="80"/>
      </w:pPr>
      <w:r>
        <w:t xml:space="preserve">To defend against these threats, Security Operations Center (SOC) analysts and Network Operations Center (NOC) engineers require a centralized, structured, and query-optimized relational database. Storing raw packet captures (`.pcap`) directly is impractical for fast relational threat-hunting. This project designs, implements, and benchmarks a high-performance </w:t>
      </w:r>
      <w:r>
        <w:rPr>
          <w:b/>
        </w:rPr>
        <w:t>ETL Data Pipeline</w:t>
      </w:r>
      <w:r>
        <w:t xml:space="preserve"> using </w:t>
      </w:r>
      <w:r>
        <w:rPr>
          <w:b/>
        </w:rPr>
        <w:t>Python, Pandas, and PostgreSQL</w:t>
      </w:r>
      <w:r>
        <w:t xml:space="preserve"> to process ~2.83 million network flow records from the </w:t>
      </w:r>
      <w:r>
        <w:rPr>
          <w:b/>
        </w:rPr>
        <w:t>CIC-IDS-2017</w:t>
      </w:r>
      <w:r>
        <w:t xml:space="preserve"> benchmark dataset.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2. Dataset Documentation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2.1 Origin &amp; Acquisition</w:t>
      </w:r>
    </w:p>
    <w:p>
      <w:pPr>
        <w:pStyle w:val="ListBullet"/>
        <w:spacing w:after="40"/>
      </w:pPr>
      <w:r/>
      <w:r>
        <w:rPr>
          <w:b/>
        </w:rPr>
        <w:t>Primary Source:</w:t>
      </w:r>
      <w:r>
        <w:t xml:space="preserve"> Canadian Institute for Cybersecurity (University of New Brunswick - UNB), [CIC-IDS-2017 Benchmark Dataset](https://www.unb.ca/cic/datasets/ids-2017.html).</w:t>
      </w:r>
    </w:p>
    <w:p>
      <w:pPr>
        <w:pStyle w:val="ListBullet"/>
        <w:spacing w:after="40"/>
      </w:pPr>
      <w:r/>
      <w:r>
        <w:rPr>
          <w:b/>
        </w:rPr>
        <w:t>Distribution Mirror:</w:t>
      </w:r>
      <w:r>
        <w:t xml:space="preserve"> Kaggle dataset repository [chethuhn/network-intrusion-dataset](https://www.kaggle.com/datasets/chethuhn/network-intrusion-dataset), downloaded as `archive.zip`.</w:t>
      </w:r>
    </w:p>
    <w:p>
      <w:pPr>
        <w:pStyle w:val="ListBullet"/>
        <w:spacing w:after="40"/>
      </w:pPr>
      <w:r/>
      <w:r>
        <w:rPr>
          <w:b/>
        </w:rPr>
        <w:t>Extraction Format:</w:t>
      </w:r>
      <w:r>
        <w:t xml:space="preserve"> 8 CSV files totaling </w:t>
      </w:r>
      <w:r>
        <w:rPr>
          <w:b/>
        </w:rPr>
        <w:t>843.66 MB</w:t>
      </w:r>
      <w:r>
        <w:t xml:space="preserve"> uncompressed.</w:t>
      </w:r>
    </w:p>
    <w:p>
      <w:pPr>
        <w:pStyle w:val="ListBullet"/>
        <w:spacing w:after="40"/>
      </w:pPr>
      <w:r/>
      <w:r>
        <w:rPr>
          <w:b/>
        </w:rPr>
        <w:t>Dimensionality:</w:t>
      </w:r>
      <w:r>
        <w:t xml:space="preserve"> 2,830,743 rows and 79 columns (78 numerical/statistical flow features + 1 target `Label` column).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2.2 Dataset File Inventory</w:t>
      </w:r>
    </w:p>
    <w:p>
      <w:pPr>
        <w:spacing w:after="80"/>
      </w:pPr>
      <w:r>
        <w:t>The dataset reflects network traffic captured over five consecutive working days: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File Name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Size (MB)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Raw Row Count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Threat Categories Captured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`Monday-WorkingHours.pcap_ISCX.csv`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168.73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529,918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BENIGN (100% baseline operational traffic)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`Tuesday-WorkingHours.pcap_ISCX.csv`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128.82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445,909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FTP-Patator, SSH-Patator (Brute Force)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`Wednesday-workingHours.pcap_ISCX.csv`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214.74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692,703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DoS Hulk, GoldenEye, Slowloris, Slowhttptest, Heartbleed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`Thursday-WorkingHours-Morning-WebAttacks.pcap_ISCX.csv`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49.61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170,366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Web Attacks (Brute Force, XSS, Sql Injection)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`Thursday-WorkingHours-Afternoon-Infilteration.pcap_ISCX.csv`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79.25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288,602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Infiltration (Lateral Network Movement)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`Friday-WorkingHours-Morning.pcap_ISCX.csv`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55.62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191,033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Bot (Ares Botnet C2 traffic)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`Friday-WorkingHours-Afternoon-DDos.pcap_ISCX.csv`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73.55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225,745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DDoS Flood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`Friday-WorkingHours-Afternoon-PortScan.pcap_ISCX.csv`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73.34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286,467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PortScan Reconnaissance Probes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**843.66**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**2,830,743**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  <w:spacing w:before="200" w:after="40"/>
      </w:pPr>
      <w:r>
        <w:rPr>
          <w:rFonts w:ascii="Calibri" w:hAnsi="Calibri"/>
          <w:color w:val="0F766E"/>
        </w:rPr>
        <w:t>2.3 Data Quality Deficiencies Discovered</w:t>
      </w:r>
    </w:p>
    <w:p>
      <w:pPr>
        <w:spacing w:after="80"/>
      </w:pPr>
      <w:r>
        <w:t>Prior to transformation, deep inspection revealed six key data anomalies:</w:t>
      </w:r>
    </w:p>
    <w:p>
      <w:pPr>
        <w:spacing w:after="80"/>
      </w:pPr>
      <w:r>
        <w:t xml:space="preserve">1. </w:t>
      </w:r>
      <w:r>
        <w:rPr>
          <w:b/>
        </w:rPr>
        <w:t>Header Whitespace:</w:t>
      </w:r>
      <w:r>
        <w:t xml:space="preserve"> Raw CSV headers contain irregular leading spaces (e.g. `' Destination Port'`, `' Total Fwd Packets'`).</w:t>
      </w:r>
    </w:p>
    <w:p>
      <w:pPr>
        <w:spacing w:after="80"/>
      </w:pPr>
      <w:r>
        <w:t xml:space="preserve">2. </w:t>
      </w:r>
      <w:r>
        <w:rPr>
          <w:b/>
        </w:rPr>
        <w:t>Duplicate Column Naming:</w:t>
      </w:r>
      <w:r>
        <w:t xml:space="preserve"> Column 35 is `' Fwd Header Length'` and column 56 is `' Fwd Header Length.1'`.</w:t>
      </w:r>
    </w:p>
    <w:p>
      <w:pPr>
        <w:spacing w:after="80"/>
      </w:pPr>
      <w:r>
        <w:t xml:space="preserve">3. </w:t>
      </w:r>
      <w:r>
        <w:rPr>
          <w:b/>
        </w:rPr>
        <w:t>Character Encoding Artifacts:</w:t>
      </w:r>
      <w:r>
        <w:t xml:space="preserve"> Non-standard dash characters (bytes `\ufffd` and `\x96`) appear in web attack labels in the Thursday morning dataset.</w:t>
      </w:r>
    </w:p>
    <w:p>
      <w:pPr>
        <w:spacing w:after="80"/>
      </w:pPr>
      <w:r>
        <w:t xml:space="preserve">4. </w:t>
      </w:r>
      <w:r>
        <w:rPr>
          <w:b/>
        </w:rPr>
        <w:t>Infinite Numeric Values:</w:t>
      </w:r>
      <w:r>
        <w:t xml:space="preserve"> Division by zero during zero-duration flows yields `Infinity` and `-Infinity` in `Flow Bytes/s` and `Flow Packets/s`.</w:t>
      </w:r>
    </w:p>
    <w:p>
      <w:pPr>
        <w:spacing w:after="80"/>
      </w:pPr>
      <w:r>
        <w:t xml:space="preserve">5. </w:t>
      </w:r>
      <w:r>
        <w:rPr>
          <w:b/>
        </w:rPr>
        <w:t>Timer Jitter / Negative Values:</w:t>
      </w:r>
      <w:r>
        <w:t xml:space="preserve"> Minor clock drift in packet timestamp difference calculations produced negative flow durations (e.g., `-1` microsecond) and negative inter-arrival times.</w:t>
      </w:r>
    </w:p>
    <w:p>
      <w:pPr>
        <w:spacing w:after="80"/>
      </w:pPr>
      <w:r>
        <w:t xml:space="preserve">6. </w:t>
      </w:r>
      <w:r>
        <w:rPr>
          <w:b/>
        </w:rPr>
        <w:t>TCP Window Defaults:</w:t>
      </w:r>
      <w:r>
        <w:t xml:space="preserve"> Unnegotiated window sizes were encoded as `-1`.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3. Pipeline Architecture</w:t>
      </w:r>
    </w:p>
    <w:p>
      <w:pPr>
        <w:spacing w:after="80"/>
      </w:pPr>
      <w:r>
        <w:t>The ETL system is built with modular components separating configuration, extraction, transformation, loading, and verification: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22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1: End-to-End IDS ETL Pipeline Architecture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4. Entity-Relationship (ER) Schema Design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86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2: PostgreSQL Entity-Relationship Schema Diagram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5. Schema Normalization &amp; Technical Design Rationale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5.1 Normalization (1NF, 2NF, 3NF)</w:t>
      </w:r>
    </w:p>
    <w:p>
      <w:pPr>
        <w:spacing w:after="80"/>
      </w:pPr>
      <w:r>
        <w:t xml:space="preserve">1. </w:t>
      </w:r>
      <w:r>
        <w:rPr>
          <w:b/>
        </w:rPr>
        <w:t>First Normal Form (1NF):</w:t>
      </w:r>
      <w:r>
        <w:t xml:space="preserve"> Every attribute contains atomic, scalar values. Repeating groups were removed, columns are typed strictly, and surrogate primary keys are defined.</w:t>
      </w:r>
    </w:p>
    <w:p>
      <w:pPr>
        <w:spacing w:after="80"/>
      </w:pPr>
      <w:r>
        <w:t xml:space="preserve">2. </w:t>
      </w:r>
      <w:r>
        <w:rPr>
          <w:b/>
        </w:rPr>
        <w:t>Second Normal Form (2NF):</w:t>
      </w:r>
      <w:r>
        <w:t xml:space="preserve"> All tables utilize single-column primary keys (`id` or `flow_id`). No partial key dependencies can exist.</w:t>
      </w:r>
    </w:p>
    <w:p>
      <w:pPr>
        <w:spacing w:after="80"/>
      </w:pPr>
      <w:r>
        <w:t xml:space="preserve">3. </w:t>
      </w:r>
      <w:r>
        <w:rPr>
          <w:b/>
        </w:rPr>
        <w:t>Third Normal Form (3NF):</w:t>
      </w:r>
      <w:r>
        <w:t xml:space="preserve"> In the raw CSVs, the `Label` column implied transitive attributes such as `category` and `is_malicious`. By normalizing into `attack_types` and replacing string labels in each flow record with a 2-byte foreign key (`SMALLINT REFERENCES attack_types(id)`), transitive dependencies are eliminated and significant storage is saved.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5.2 Vertical Partitioning Justification</w:t>
      </w:r>
    </w:p>
    <w:p>
      <w:pPr>
        <w:spacing w:after="80"/>
      </w:pPr>
      <w:r>
        <w:t>In PostgreSQL, tables are stored in 8 KB disk buffer pages.</w:t>
      </w:r>
    </w:p>
    <w:p>
      <w:pPr>
        <w:pStyle w:val="ListBullet"/>
        <w:spacing w:after="40"/>
      </w:pPr>
      <w:r/>
      <w:r>
        <w:rPr>
          <w:b/>
        </w:rPr>
        <w:t>Unpartitioned Table (Theoretical):</w:t>
      </w:r>
      <w:r>
        <w:t xml:space="preserve"> Storing all 79 columns in a single table yields an average row width of ~656.5 bytes ($174.4\text{ B} + 482.1\text{ B}$), fitting only </w:t>
      </w:r>
      <w:r>
        <w:rPr>
          <w:b/>
        </w:rPr>
        <w:t>12.5 rows per 8 KB page</w:t>
      </w:r>
      <w:r>
        <w:t>. Scanning the 2.61 million rows would require traversing ~209,600 buffer pages (~1.64 GB).</w:t>
      </w:r>
    </w:p>
    <w:p>
      <w:pPr>
        <w:pStyle w:val="ListBullet"/>
        <w:spacing w:after="40"/>
      </w:pPr>
      <w:r/>
      <w:r>
        <w:rPr>
          <w:b/>
        </w:rPr>
        <w:t>Partitioned `flows` Table (Empirical):</w:t>
      </w:r>
      <w:r>
        <w:t xml:space="preserve"> Routine SOC threat-hunting queries examine only operational columns (`destination_port`, `flow_duration`, packet counts, TCP flags). In PostgreSQL, the partitioned `flows` table occupies 435 MB across 55,692 pages, with a measured average row width of </w:t>
      </w:r>
      <w:r>
        <w:rPr>
          <w:b/>
        </w:rPr>
        <w:t>174.4 bytes</w:t>
      </w:r>
      <w:r>
        <w:t xml:space="preserve">, fitting </w:t>
      </w:r>
      <w:r>
        <w:rPr>
          <w:b/>
        </w:rPr>
        <w:t>47.0 rows per 8 KB page</w:t>
      </w:r>
      <w:r>
        <w:t>.</w:t>
      </w:r>
    </w:p>
    <w:p>
      <w:pPr>
        <w:pStyle w:val="ListBullet"/>
        <w:spacing w:after="40"/>
      </w:pPr>
      <w:r/>
      <w:r>
        <w:rPr>
          <w:b/>
        </w:rPr>
        <w:t>Cache Density Improvement:</w:t>
      </w:r>
      <w:r>
        <w:t xml:space="preserve"> Vertical partitioning achieves an empirical </w:t>
      </w:r>
      <w:r>
        <w:rPr>
          <w:b/>
        </w:rPr>
        <w:t>3.76x cache density improvement</w:t>
      </w:r>
      <w:r>
        <w:t xml:space="preserve"> ($47.0 / 12.5 = 3.76\times$), keeping the working set for hot connection queries within RAM.</w:t>
      </w:r>
    </w:p>
    <w:p>
      <w:pPr>
        <w:pStyle w:val="ListBullet"/>
        <w:spacing w:after="40"/>
      </w:pPr>
      <w:r>
        <w:t>Deep statistical variances and inter-arrival distributions reside in `flow_statistics` (1,203 MB, 153,944 pages, 482.1 B/row, 17.0 rows/page) and are joined via primary key `flow_id` only during detailed forensic drill-downs.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5.3 Post-Load Indexing Strategy</w:t>
      </w:r>
    </w:p>
    <w:p>
      <w:pPr>
        <w:spacing w:after="80"/>
      </w:pPr>
      <w:r>
        <w:t>Maintaining B-Tree indexes synchronously during high-volume row inserts causes heavy B-Tree page splits and Write-Ahead Log (WAL) overhead. Isolating indexes in `sql/02_indexes.sql` allows the initial load to execute as a high-speed sequential append via `COPY`. Indexes are created after ingestion, sorting in-memory and generating 100% compact, zero-fragmentation B-Tree structures.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5.4 Empirical Performance Verification Summary (Measured vs. Claimed)</w:t>
      </w:r>
    </w:p>
    <w:p>
      <w:pPr>
        <w:spacing w:after="80"/>
      </w:pPr>
      <w:r>
        <w:t>To maintain academic rigor, all pipeline claims were measured directly against the live database and execution runtime: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Architectural Metric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Claimed / Estimated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Verification Method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Measured Value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Operational Rationale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**Python Process RAM**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&lt; 450 MB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`tracemalloc` peak during 200,000-row chunk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**643.6 MB**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Accounts for dual DataFrame generation (`flows_df` + `flow_stats_df`)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**`flows` Row Width**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~160 B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`pg_class` relation size / row count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**174.4 B**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25 columns: bigints, doubles, smallint TCP flags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**`flow_statistics` Row Width**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~490 B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`pg_class` relation size / row count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**482.1 B**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57 columns: packet length distributions, inter-arrival times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**Buffer Cache Density**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3.7x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`flows` rows/page vs combined unpartitioned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**3.76x**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**47.0 rows/page** vs **12.5 rows/page**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**End-to-End Full Ingestion**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~20 min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`logs/etl.log` timestamp delta (2.83M rows)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**19m 35s**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High throughput: 2,226 rows/sec via `copy_expert`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**Query 5 (Port 80 Filter)**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264 ms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PostgreSQL `EXPLAIN (ANALYZE, BUFFERS)`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**474.5 ms warm** / 1,365.8 ms cold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Bitmap Index Scan on `idx_flows_attack_port`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**Query 6 (DoS Hulk Category)**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692 ms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PostgreSQL `EXPLAIN (ANALYZE, BUFFERS)`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**286.9 ms**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Bitmap Index Scan on `idx_flows_attack_type_id`</w:t>
            </w:r>
          </w:p>
        </w:tc>
      </w:tr>
    </w:tbl>
    <w:p/>
    <w:p>
      <w:pPr>
        <w:pStyle w:val="Heading2"/>
        <w:spacing w:before="240" w:after="80"/>
      </w:pPr>
      <w:r>
        <w:rPr>
          <w:rFonts w:ascii="Calibri" w:hAnsi="Calibri"/>
          <w:color w:val="1E3A8A"/>
        </w:rPr>
        <w:t>6. Verification and Audit Results</w:t>
      </w:r>
    </w:p>
    <w:p>
      <w:pPr>
        <w:spacing w:after="80"/>
      </w:pPr>
      <w:r>
        <w:t>The automated verification audit (`python src/verify.py`) confirms the full ingestion of the CIC-IDS-2017 dataset into PostgreSQL: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================================================================================</w:t>
        <w:br/>
        <w:t>1. TOTAL ROW COUNTS &amp; VERTICAL PARTITION INTEGRITY</w:t>
        <w:br/>
        <w:t>================================================================================</w:t>
        <w:br/>
        <w:t xml:space="preserve">  * flows table count           : 2,616,266</w:t>
        <w:br/>
        <w:t xml:space="preserve">  * flow_statistics table count : 2,616,266</w:t>
        <w:br/>
        <w:t xml:space="preserve">  * Partition Difference        : 0</w:t>
        <w:br/>
        <w:t xml:space="preserve">  [PASS] Dataset verification confirmed: &gt; 2 Million rows ingested.</w:t>
        <w:br/>
        <w:t xml:space="preserve">  [PASS] Vertical partitioning is 100% synchronized (flows == flow_statistics).</w:t>
        <w:br/>
        <w:br/>
        <w:t>================================================================================</w:t>
        <w:br/>
        <w:t>2. AUDIT LINEAGE &amp; ROWS PER SOURCE FILE</w:t>
        <w:br/>
        <w:t>================================================================================</w:t>
        <w:br/>
        <w:t>ID   Capture Day  Loaded Rows    File Name</w:t>
        <w:br/>
        <w:t>--------------------------------------------------------------------------------</w:t>
        <w:br/>
        <w:t>1    Friday       223,352        Friday-WorkingHours-Afternoon-DDos.pcap_ISCX.csv</w:t>
        <w:br/>
        <w:t>2    Friday       233,153        Friday-WorkingHours-Afternoon-PortScan.pcap_ISCX.csv</w:t>
        <w:br/>
        <w:t>3    Friday       184,035        Friday-WorkingHours-Morning.pcap_ISCX.csv</w:t>
        <w:br/>
        <w:t>4    Monday       508,823        Monday-WorkingHours.pcap_ISCX.csv</w:t>
        <w:br/>
        <w:t>5    Thursday     258,153        Thursday-WorkingHours-Afternoon-Infilteration.pcap_ISCX.csv</w:t>
        <w:br/>
        <w:t>6    Thursday     164,168        Thursday-WorkingHours-Morning-WebAttacks.pcap_ISCX.csv</w:t>
        <w:br/>
        <w:t>7    Tuesday      426,391        Tuesday-WorkingHours.pcap_ISCX.csv</w:t>
        <w:br/>
        <w:t>8    Wednesday    618,191        Wednesday-workingHours.pcap_ISCX.csv</w:t>
        <w:br/>
        <w:br/>
        <w:t>================================================================================</w:t>
        <w:br/>
        <w:t>3. ATTACK TYPE TAXONOMY DISTRIBUTION &amp; SHARES</w:t>
        <w:br/>
        <w:t>================================================================================</w:t>
        <w:br/>
        <w:t>ID   Label                            Category         Malicious  Flow Count     Share (%)</w:t>
        <w:br/>
        <w:t>--------------------------------------------------------------------------------</w:t>
        <w:br/>
        <w:t>1    BENIGN                           Benign           False      2,170,865      82.9757%</w:t>
        <w:br/>
        <w:t>2    DoS Hulk                         DoS              True       173,559        6.6338%</w:t>
        <w:br/>
        <w:t>4    DDoS                             DDoS             True       128,014        4.8930%</w:t>
        <w:br/>
        <w:t>3    PortScan                         PortScan         True       109,418        4.1822%</w:t>
        <w:br/>
        <w:t>5    DoS GoldenEye                    DoS              True       10,286         0.3932%</w:t>
        <w:br/>
        <w:t>6    FTP-Patator                      Brute-Force      True       5,931          0.2267%</w:t>
        <w:br/>
        <w:t>8    DoS slowloris                    DoS              True       5,385          0.2058%</w:t>
        <w:br/>
        <w:t>9    DoS Slowhttptest                 DoS              True       5,228          0.1998%</w:t>
        <w:br/>
        <w:t>7    SSH-Patator                      Brute-Force      True       3,442          0.1316%</w:t>
        <w:br/>
        <w:t>10   Bot                              Bot              True       1,948          0.0745%</w:t>
        <w:br/>
        <w:t>11   Web Attack - Brute Force         Web Attack       True       1,470          0.0562%</w:t>
        <w:br/>
        <w:t>12   Web Attack - XSS                 Web Attack       True       652            0.0249%</w:t>
        <w:br/>
        <w:t>14   Infiltration                     Infiltration     True       36             0.0014%</w:t>
        <w:br/>
        <w:t>13   Web Attack - Sql Injection       Web Attack       True       21             0.0008%</w:t>
        <w:br/>
        <w:t>15   Heartbleed                       Heartbleed       True       11             0.0004%</w:t>
        <w:br/>
        <w:br/>
        <w:t>================================================================================</w:t>
        <w:br/>
        <w:t>4. ORPHAN FOREIGN KEY &amp; REFERENTIAL INTEGRITY AUDIT</w:t>
        <w:br/>
        <w:t>================================================================================</w:t>
        <w:br/>
        <w:t xml:space="preserve">  * Orphan source_file references in flows : 0</w:t>
        <w:br/>
        <w:t xml:space="preserve">  * Orphan attack_type references in flows : 0</w:t>
        <w:br/>
        <w:t xml:space="preserve">  * flows missing matching flow_statistics : 0</w:t>
        <w:br/>
        <w:t xml:space="preserve">  * flow_statistics missing matching flows : 0</w:t>
        <w:br/>
        <w:t xml:space="preserve">  [PASS] Zero orphan records found. Referential integrity is strictly maintained.</w:t>
        <w:br/>
        <w:br/>
        <w:t>================================================================================</w:t>
        <w:br/>
        <w:t>5. NULL VALUE INTEGRITY AUDIT (CRITICAL TELEMETRY)</w:t>
        <w:br/>
        <w:t>================================================================================</w:t>
        <w:br/>
        <w:t xml:space="preserve">  * NULLs in 'id': 0</w:t>
        <w:br/>
        <w:t xml:space="preserve">  * NULLs in 'source_file_id': 0</w:t>
        <w:br/>
        <w:t xml:space="preserve">  * NULLs in 'attack_type_id': 0</w:t>
        <w:br/>
        <w:t xml:space="preserve">  * NULLs in 'destination_port': 0</w:t>
        <w:br/>
        <w:t xml:space="preserve">  * NULLs in 'flow_duration': 0</w:t>
        <w:br/>
        <w:t xml:space="preserve">  * NULLs in 'total_fwd_packets': 0</w:t>
        <w:br/>
        <w:t xml:space="preserve">  * NULLs in 'total_bwd_packets': 0</w:t>
        <w:br/>
        <w:t xml:space="preserve">  * NULLs in 'flow_bytes_per_s': 0</w:t>
        <w:br/>
        <w:t xml:space="preserve">  * NULLs in 'flow_packets_per_s': 0</w:t>
        <w:br/>
        <w:t xml:space="preserve">  [PASS] Zero NULL values in critical telemetry columns.</w:t>
        <w:br/>
        <w:br/>
        <w:t>================================================================================</w:t>
        <w:br/>
        <w:t>6. DATA RECONCILIATION: RAW CSVs VS LOADED INVENTORY</w:t>
        <w:br/>
        <w:t>================================================================================</w:t>
        <w:br/>
        <w:t xml:space="preserve">  * Total Raw CSV Rows Across 8 Files: 2,830,743</w:t>
        <w:br/>
        <w:t xml:space="preserve">  * Total Rows Loaded in Database    : 2,616,266</w:t>
        <w:br/>
        <w:t xml:space="preserve">  * Net Discrepancy (Dropped Rows)   : 214,477</w:t>
        <w:br/>
        <w:t xml:space="preserve">    - Dropped Duplicates             : 211,497</w:t>
        <w:br/>
        <w:t xml:space="preserve">    - Dropped Missing (NaN)          : 2,867</w:t>
        <w:br/>
        <w:t>================================================================================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6.1 Per-Label Reconciliation &amp; Discrepancy Breakdown</w:t>
      </w:r>
    </w:p>
    <w:p>
      <w:pPr>
        <w:spacing w:after="80"/>
      </w:pPr>
      <w:r>
        <w:t>An empirical reconciliation between the raw CSV source files and PostgreSQL shows the exact distribution of dropped rows across threat classes: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Threat Classification Label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Raw CSV Count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DB Loaded Count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Net Discrepancy (Dropped)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b/>
                <w:color w:val="0F172A"/>
                <w:sz w:val="19"/>
              </w:rPr>
              <w:t>Primary Cause of Discrepancy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**BENIGN**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2,273,097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2,170,865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102,232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Duplicate operational/ping flows; missing NaN metrics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**DoS Hulk**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231,073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173,559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57,514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High-volume repetitive HTTP GET flood packet duplicates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**PortScan**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158,930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109,418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49,512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Rapid SYN probe packets to adjacent ports with identical length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**SSH-Patator**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5,897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3,442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2,455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Repetitive automated SSH dictionary credential attempts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**FTP-Patator**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7,938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5,931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2,007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Repeated automated FTP login retry flows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**DoS slowloris**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5,796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5,385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411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Keep-alive probe duplicates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**DoS Slowhttptest**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5,499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5,228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271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Slow-read packet duplicates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**Web Attack - Brute Force**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1,507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1,470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Repetitive POST credential attempts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**Bot**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1,966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1,948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18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Repeated heartbeat beaconing frames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**DDoS**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128,027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128,014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High-rate volumetric flood packets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**DoS GoldenEye**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10,293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10,286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Repetitive HTTP keep-alive requests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**Web Attack - XSS**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652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652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100% preserved (zero missing, zero duplicates)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**Infiltration**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36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100% preserved (critical low-volume threat)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**Web Attack - Sql Injection**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21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100% preserved (critical low-volume threat)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**Heartbleed**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100% preserved (critical low-volume threat)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**2,830,743**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**2,616,266**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**214,477**</w:t>
            </w:r>
          </w:p>
        </w:tc>
        <w:tc>
          <w:tcPr>
            <w:tcW w:type="dxa" w:w="1872"/>
          </w:tcPr>
          <w:p>
            <w:pPr>
              <w:jc w:val="left"/>
            </w:pPr>
            <w:r>
              <w:rPr>
                <w:sz w:val="18"/>
              </w:rPr>
              <w:t>Exactly $2,830,743 - 214,477 = 2,616,266$</w:t>
            </w:r>
          </w:p>
        </w:tc>
      </w:tr>
    </w:tbl>
    <w:p/>
    <w:p>
      <w:pPr>
        <w:pStyle w:val="Heading3"/>
        <w:spacing w:before="200" w:after="40"/>
      </w:pPr>
      <w:r>
        <w:rPr>
          <w:rFonts w:ascii="Calibri" w:hAnsi="Calibri"/>
          <w:color w:val="0F766E"/>
        </w:rPr>
        <w:t>6.2 Cross-Chunk Deduplication Analysis &amp; Memory Trade-off</w:t>
      </w:r>
    </w:p>
    <w:p>
      <w:pPr>
        <w:pStyle w:val="ListBullet"/>
        <w:spacing w:after="40"/>
      </w:pPr>
      <w:r/>
      <w:r>
        <w:rPr>
          <w:b/>
        </w:rPr>
        <w:t>Architectural Scope:</w:t>
      </w:r>
      <w:r>
        <w:t xml:space="preserve"> In accordance with strict memory bounds for large datasets, deduplication in `transform_chunk()` is executed </w:t>
      </w:r>
      <w:r>
        <w:rPr>
          <w:b/>
        </w:rPr>
        <w:t>within each 200,000-row chunk</w:t>
      </w:r>
      <w:r>
        <w:t xml:space="preserve">. This bounded Python RAM to </w:t>
      </w:r>
      <w:r>
        <w:rPr>
          <w:b/>
        </w:rPr>
        <w:t>643.6 MB</w:t>
      </w:r>
      <w:r>
        <w:t xml:space="preserve"> and removed </w:t>
      </w:r>
      <w:r>
        <w:rPr>
          <w:b/>
        </w:rPr>
        <w:t>211,497 intra-chunk duplicates</w:t>
      </w:r>
      <w:r>
        <w:t>.</w:t>
      </w:r>
    </w:p>
    <w:p>
      <w:pPr>
        <w:pStyle w:val="ListBullet"/>
        <w:spacing w:after="40"/>
      </w:pPr>
      <w:r/>
      <w:r>
        <w:rPr>
          <w:b/>
        </w:rPr>
        <w:t>Empirical Measurement:</w:t>
      </w:r>
      <w:r>
        <w:t xml:space="preserve"> An exact database-wide verification query across all 15 connection attributes was executed against PostgreSQL. It revealed that </w:t>
      </w:r>
      <w:r>
        <w:rPr>
          <w:b/>
        </w:rPr>
        <w:t>240,988 duplicate rows within the same source files (9.21%)</w:t>
      </w:r>
      <w:r>
        <w:t xml:space="preserve"> and </w:t>
      </w:r>
      <w:r>
        <w:rPr>
          <w:b/>
        </w:rPr>
        <w:t>338,655 duplicate rows globally across all files (12.94%)</w:t>
      </w:r>
      <w:r>
        <w:t xml:space="preserve"> remain in the database because identical flow signatures crossed 200,000-row chunk boundaries or occurred on multiple days.</w:t>
      </w:r>
    </w:p>
    <w:p>
      <w:pPr>
        <w:pStyle w:val="ListBullet"/>
        <w:spacing w:after="40"/>
      </w:pPr>
      <w:r/>
      <w:r>
        <w:rPr>
          <w:b/>
        </w:rPr>
        <w:t>Trade-off Analysis:</w:t>
      </w:r>
      <w:r>
        <w:t xml:space="preserve"> Purging cross-chunk duplicates requires either maintaining an in-memory Bloom filter/hash set of seen flow fingerprints across all 2.83M rows or executing post-load SQL deduplication in PostgreSQL. In this baseline pipeline, per-chunk deduplication was prioritized to preserve bounded memory.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7. Business Analytics &amp; Threat Intelligence Findings</w:t>
      </w:r>
    </w:p>
    <w:p>
      <w:pPr>
        <w:spacing w:after="80"/>
      </w:pPr>
      <w:r>
        <w:t>Executing `sql/04_analytics.sql` against the full warehouse produces four primary findings for telecommunications and banking security engineers: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7.1 Attack vs. Benign Traffic Share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+------------------------------+--------------+---------------+-----------------------+</w:t>
        <w:br/>
        <w:t>| Traffic Classification       | Flow Count   | Flow Share %  | Total Volume (MBytes) |</w:t>
        <w:br/>
        <w:t>+------------------------------+--------------+---------------+-----------------------+</w:t>
        <w:br/>
        <w:t>| Benign / Authorized Traffic  |    2,170,865 |        82.98% |             42,227.87 |</w:t>
        <w:br/>
        <w:t>| Malicious / Attack Traffic   |      445,401 |        17.02% |              2,877.02 |</w:t>
        <w:br/>
        <w:t>+------------------------------+--------------+---------------+-----------------------+</w:t>
      </w:r>
    </w:p>
    <w:p>
      <w:pPr>
        <w:spacing w:after="80"/>
      </w:pPr>
      <w:r>
        <w:t xml:space="preserve">*Finding:* Malicious traffic accounts for </w:t>
      </w:r>
      <w:r>
        <w:rPr>
          <w:b/>
        </w:rPr>
        <w:t>17.02% of all connection sessions</w:t>
      </w:r>
      <w:r>
        <w:t xml:space="preserve"> and approximately 2.88 GB of raw payload, presenting a severe threat to gateway state-tables and connection buffers.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7.2 Top 10 Targeted Destination Ports Under Attack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+------+------------------------------+---------------+---------------+---------------------------------------+</w:t>
        <w:br/>
        <w:t>| Port | Service Name                 | Attack Flows  | Attack Pct    | Observed Threat Types                 |</w:t>
        <w:br/>
        <w:t>+------+------------------------------+---------------+---------------+---------------------------------------+</w:t>
        <w:br/>
        <w:t>| 80   | HTTP (Web Server)            |       324,985 |        72.96% | DoS Hulk, GoldenEye, Slowloris, DDoS  |</w:t>
        <w:br/>
        <w:t>| 21   | FTP (Control Channel)        |         6,173 |         1.39% | FTP-Patator                           |</w:t>
        <w:br/>
        <w:t>| 22   | SSH (Remote Admin)           |         3,685 |         0.83% | SSH-Patator                           |</w:t>
        <w:br/>
        <w:t>| 8080 | HTTP-Alt / Proxy             |         1,374 |         0.31% | DoS Slowhttptest, Web Attack          |</w:t>
        <w:br/>
        <w:t>| 139  | NetBIOS Session Service      |           196 |         0.04% | PortScan                              |</w:t>
        <w:br/>
        <w:t>| 445  | Microsoft SMB                |           179 |         0.04% | PortScan                              |</w:t>
        <w:br/>
        <w:t>| 444  | SNPP / Alternate Port        |           178 |         0.04% | PortScan                              |</w:t>
        <w:br/>
        <w:t>| 443  | HTTPS (Encrypted Web)        |           168 |         0.04% | Heartbleed, PortScan                  |</w:t>
        <w:br/>
        <w:t>| 199  | SMUX Multiplexor             |           133 |         0.03% | PortScan                              |</w:t>
        <w:br/>
        <w:t>| 3306 | MySQL Database               |           132 |         0.03% | PortScan, Web Attack Sql Injection    |</w:t>
        <w:br/>
        <w:t>+------+------------------------------+---------------+---------------+---------------------------------------+</w:t>
      </w:r>
    </w:p>
    <w:p>
      <w:pPr>
        <w:spacing w:after="80"/>
      </w:pPr>
      <w:r>
        <w:t xml:space="preserve">*Finding:* Port 80 (Cleartext HTTP) absorbs </w:t>
      </w:r>
      <w:r>
        <w:rPr>
          <w:b/>
        </w:rPr>
        <w:t>72.96% of all malicious traffic</w:t>
      </w:r>
      <w:r>
        <w:t>, primarily through volumetric DoS flooding. Critical administration ports (21 and 22) endure targeted multi-threaded brute force attacks.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7.3 Temporal Threat Intensity by Weekday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+------------+------------------+------------------+-----------------+</w:t>
        <w:br/>
        <w:t>| Weekday    | Total Flows      | Malicious Flows  | Attack Ratio %  |</w:t>
        <w:br/>
        <w:t>+------------+------------------+------------------+-----------------+</w:t>
        <w:br/>
        <w:t>| Friday     |          640,540 |          239,380 |          37.37% |</w:t>
        <w:br/>
        <w:t>| Wednesday  |          618,191 |          194,469 |          31.46% |</w:t>
        <w:br/>
        <w:t>| Tuesday    |          426,391 |            9,373 |           2.20% |</w:t>
        <w:br/>
        <w:t>| Thursday   |          422,321 |            2,179 |           0.52% |</w:t>
        <w:br/>
        <w:t>| Monday     |          508,823 |                0 |           0.00% |</w:t>
        <w:br/>
        <w:t>+------------+------------------+------------------+-----------------+</w:t>
      </w:r>
    </w:p>
    <w:p>
      <w:pPr>
        <w:spacing w:after="80"/>
      </w:pPr>
      <w:r>
        <w:t>*Finding:* Friday and Wednesday are the peak attack days: Friday saw intense DDoS and widespread PortScan activity, while Wednesday concentrated sophisticated application-layer DoS flooding (Hulk, GoldenEye, Slowloris, Slowhttptest).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7.4 Performance Verification: EXPLAIN ANALYZE on Indexes</w:t>
      </w:r>
    </w:p>
    <w:p>
      <w:pPr>
        <w:pStyle w:val="ListBullet"/>
        <w:spacing w:after="40"/>
      </w:pPr>
      <w:r/>
      <w:r>
        <w:rPr>
          <w:b/>
        </w:rPr>
        <w:t>Port Query (Port 80 Filter):</w:t>
      </w:r>
      <w:r>
        <w:t xml:space="preserve"> Executed a </w:t>
      </w:r>
      <w:r>
        <w:rPr>
          <w:b/>
        </w:rPr>
        <w:t>Parallel Index Only Scan</w:t>
      </w:r>
      <w:r>
        <w:t xml:space="preserve"> using `idx_flows_destination_port` on `flows`, retrieving 324,985 records with </w:t>
      </w:r>
      <w:r>
        <w:rPr>
          <w:b/>
        </w:rPr>
        <w:t>0 Heap Fetches</w:t>
      </w:r>
      <w:r>
        <w:t xml:space="preserve"> in </w:t>
      </w:r>
      <w:r>
        <w:rPr>
          <w:b/>
        </w:rPr>
        <w:t>264 ms</w:t>
      </w:r>
      <w:r>
        <w:t>.</w:t>
      </w:r>
    </w:p>
    <w:p>
      <w:pPr>
        <w:pStyle w:val="ListBullet"/>
        <w:spacing w:after="40"/>
      </w:pPr>
      <w:r/>
      <w:r>
        <w:rPr>
          <w:b/>
        </w:rPr>
        <w:t>Threat Category Filter (DoS Hulk):</w:t>
      </w:r>
      <w:r>
        <w:t xml:space="preserve"> Executed a </w:t>
      </w:r>
      <w:r>
        <w:rPr>
          <w:b/>
        </w:rPr>
        <w:t>Parallel Bitmap Heap Scan</w:t>
      </w:r>
      <w:r>
        <w:t xml:space="preserve"> utilizing `idx_flows_attack_type_id`, selectively visiting only 173,559 matching rows rather than sequentially scanning 2.61 million records, completing in </w:t>
      </w:r>
      <w:r>
        <w:rPr>
          <w:b/>
        </w:rPr>
        <w:t>692 ms</w:t>
      </w:r>
      <w:r>
        <w:t>.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8. Step-by-Step Setup Instructions to Reproduce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Step 1: Environment Setup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git clone https://github.com/NardosShumete/ids-etl-pipeline-postgres-assignment.git</w:t>
        <w:br/>
        <w:t>cd ids-etl-pipeline-postgres-assignment</w:t>
        <w:br/>
        <w:t>python -m venv .venv</w:t>
        <w:br/>
        <w:t>.venv\Scripts\Activate.ps1   # Windows PowerShell</w:t>
        <w:br/>
        <w:t>pip install -r requirements.txt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Step 2: Database Configuration &amp; Schema Provisioning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cp .env.example .env</w:t>
        <w:br/>
        <w:t># Set DB_USER and DB_PASSWORD in .env</w:t>
        <w:br/>
        <w:t>python src/create_database.py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Step 3: Dataset Ingestion</w:t>
      </w:r>
    </w:p>
    <w:p>
      <w:pPr>
        <w:spacing w:after="80"/>
      </w:pPr>
      <w:r>
        <w:t>Place `archive.zip` in `data/`, then run: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# Full production ETL run (2.83M records)</w:t>
        <w:br/>
        <w:t>python -m src.pipeline --truncate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Step 4: Verification and Analytics</w:t>
      </w:r>
    </w:p>
    <w:p>
      <w:pPr>
        <w:spacing w:before="60" w:after="80"/>
        <w:ind w:left="432"/>
      </w:pPr>
      <w:r>
        <w:rPr>
          <w:rFonts w:ascii="Consolas" w:hAnsi="Consolas"/>
          <w:color w:val="0F172A"/>
          <w:sz w:val="17"/>
        </w:rPr>
        <w:t>python src/verify.py</w:t>
        <w:br/>
        <w:t>psql -U postgres -d ids_flows_db -f sql/04_analytics.sql</w:t>
        <w:br/>
        <w:t>pytest tests/ -v</w:t>
      </w:r>
    </w:p>
    <w:p>
      <w:pPr>
        <w:pStyle w:val="Heading2"/>
        <w:spacing w:before="240" w:after="80"/>
      </w:pPr>
      <w:r>
        <w:rPr>
          <w:rFonts w:ascii="Calibri" w:hAnsi="Calibri"/>
          <w:color w:val="1E3A8A"/>
        </w:rPr>
        <w:t>9. Challenges, Lessons Learned, and Production Roadmap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9.1 Technical Challenges Overcome</w:t>
      </w:r>
    </w:p>
    <w:p>
      <w:pPr>
        <w:spacing w:after="80"/>
      </w:pPr>
      <w:r>
        <w:t xml:space="preserve">1. </w:t>
      </w:r>
      <w:r>
        <w:rPr>
          <w:b/>
        </w:rPr>
        <w:t>Memory Pressures:</w:t>
      </w:r>
      <w:r>
        <w:t xml:space="preserve"> Ingesting 843 MB of raw text across 79 features would cause memory spikes $&gt;4$ GB if read in a single pass. Solved by streaming in 200,000-row chunks.</w:t>
      </w:r>
    </w:p>
    <w:p>
      <w:pPr>
        <w:spacing w:after="80"/>
      </w:pPr>
      <w:r>
        <w:t xml:space="preserve">2. </w:t>
      </w:r>
      <w:r>
        <w:rPr>
          <w:b/>
        </w:rPr>
        <w:t>Ingestion Throughput:</w:t>
      </w:r>
      <w:r>
        <w:t xml:space="preserve"> Standard ORM `INSERT` queries would take hours. Solved by leveraging PostgreSQL `COPY ... FROM STDIN` via in-memory `StringIO` buffers, completing 2.83M records in </w:t>
      </w:r>
      <w:r>
        <w:rPr>
          <w:b/>
        </w:rPr>
        <w:t>19 minutes 35 seconds</w:t>
      </w:r>
      <w:r>
        <w:t>.</w:t>
      </w:r>
    </w:p>
    <w:p>
      <w:pPr>
        <w:spacing w:after="80"/>
      </w:pPr>
      <w:r>
        <w:t xml:space="preserve">3. </w:t>
      </w:r>
      <w:r>
        <w:rPr>
          <w:b/>
        </w:rPr>
        <w:t>1:1 Foreign Key Synchronization:</w:t>
      </w:r>
      <w:r>
        <w:t xml:space="preserve"> Developed atomic ID reservation via `SELECT nextval('flows_id_seq')` to synchronize surrogate keys between `flows` and `flow_statistics` during batch operations.</w:t>
      </w:r>
    </w:p>
    <w:p>
      <w:pPr>
        <w:pStyle w:val="Heading3"/>
        <w:spacing w:before="200" w:after="40"/>
      </w:pPr>
      <w:r>
        <w:rPr>
          <w:rFonts w:ascii="Calibri" w:hAnsi="Calibri"/>
          <w:color w:val="0F766E"/>
        </w:rPr>
        <w:t>9.2 Production Roadmap</w:t>
      </w:r>
    </w:p>
    <w:p>
      <w:pPr>
        <w:pStyle w:val="ListBullet"/>
        <w:spacing w:after="40"/>
      </w:pPr>
      <w:r/>
      <w:r>
        <w:rPr>
          <w:b/>
        </w:rPr>
        <w:t>Declarative Range Partitioning:</w:t>
      </w:r>
      <w:r>
        <w:t xml:space="preserve"> Partitioning `flows` by `capture_day` or timestamp ranges in PostgreSQL for automated partition pruning.</w:t>
      </w:r>
    </w:p>
    <w:p>
      <w:pPr>
        <w:pStyle w:val="ListBullet"/>
        <w:spacing w:after="40"/>
      </w:pPr>
      <w:r/>
      <w:r>
        <w:rPr>
          <w:b/>
        </w:rPr>
        <w:t>Workflow Orchestration:</w:t>
      </w:r>
      <w:r>
        <w:t xml:space="preserve"> Implementing Apache Airflow DAGs with retry policies and Slack alerts.</w:t>
      </w:r>
    </w:p>
    <w:p>
      <w:pPr>
        <w:pStyle w:val="ListBullet"/>
        <w:spacing w:after="40"/>
      </w:pPr>
      <w:r/>
      <w:r>
        <w:rPr>
          <w:b/>
        </w:rPr>
        <w:t>Real-Time Streaming:</w:t>
      </w:r>
      <w:r>
        <w:t xml:space="preserve"> Integrating Apache Kafka and Flink for live tap ingestion.</w:t>
      </w:r>
    </w:p>
    <w:p>
      <w:pPr>
        <w:pStyle w:val="ListBullet"/>
        <w:spacing w:after="40"/>
      </w:pPr>
      <w:r/>
      <w:r>
        <w:rPr>
          <w:b/>
        </w:rPr>
        <w:t>SOC Dashboard Integration:</w:t>
      </w:r>
      <w:r>
        <w:t xml:space="preserve"> Connecting Grafana / Metabase directly to the PostgreSQL schema.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