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ProcurePulse DDBD</w:t>
      </w:r>
    </w:p>
    <w:p>
      <w:pPr>
        <w:jc w:val="center"/>
      </w:pPr>
      <w:r>
        <w:rPr>
          <w:sz w:val="26"/>
        </w:rPr>
        <w:t>Database Design &amp; Data Blueprint — V1.0</w:t>
      </w:r>
    </w:p>
    <w:p>
      <w:pPr>
        <w:jc w:val="center"/>
      </w:pPr>
      <w:r>
        <w:rPr>
          <w:i/>
          <w:sz w:val="18"/>
        </w:rPr>
        <w:t>ProcurePulse | V0.1 Architecture Baseline | 03 September 2026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Attribute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  <w:tr>
        <w:tc>
          <w:tcPr>
            <w:tcW w:type="dxa" w:w="4896"/>
          </w:tcPr>
          <w:p>
            <w:r>
              <w:t>Architecture Baseline</w:t>
            </w:r>
          </w:p>
        </w:tc>
        <w:tc>
          <w:tcPr>
            <w:tcW w:type="dxa" w:w="4896"/>
          </w:tcPr>
          <w:p>
            <w:r>
              <w:t>V0.1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Approved for V0.1 implementation</w:t>
            </w:r>
          </w:p>
        </w:tc>
      </w:tr>
      <w:tr>
        <w:tc>
          <w:tcPr>
            <w:tcW w:type="dxa" w:w="4896"/>
          </w:tcPr>
          <w:p>
            <w:r>
              <w:t>Database</w:t>
            </w:r>
          </w:p>
        </w:tc>
        <w:tc>
          <w:tcPr>
            <w:tcW w:type="dxa" w:w="4896"/>
          </w:tcPr>
          <w:p>
            <w:r>
              <w:t>PostgreSQL</w:t>
            </w:r>
          </w:p>
        </w:tc>
      </w:tr>
      <w:tr>
        <w:tc>
          <w:tcPr>
            <w:tcW w:type="dxa" w:w="4896"/>
          </w:tcPr>
          <w:p>
            <w:r>
              <w:t>Design Approach</w:t>
            </w:r>
          </w:p>
        </w:tc>
        <w:tc>
          <w:tcPr>
            <w:tcW w:type="dxa" w:w="4896"/>
          </w:tcPr>
          <w:p>
            <w:r>
              <w:t>Domain-oriented relational database</w:t>
            </w:r>
          </w:p>
        </w:tc>
      </w:tr>
      <w:tr>
        <w:tc>
          <w:tcPr>
            <w:tcW w:type="dxa" w:w="4896"/>
          </w:tcPr>
          <w:p>
            <w:r>
              <w:t>Change Policy</w:t>
            </w:r>
          </w:p>
        </w:tc>
        <w:tc>
          <w:tcPr>
            <w:tcW w:type="dxa" w:w="4896"/>
          </w:tcPr>
          <w:p>
            <w:r>
              <w:t>Controlled revision through implementation/testing</w:t>
            </w:r>
          </w:p>
        </w:tc>
      </w:tr>
    </w:tbl>
    <w:p>
      <w:pPr>
        <w:pStyle w:val="Heading1"/>
      </w:pPr>
      <w:r>
        <w:t>2. Purpose</w:t>
      </w:r>
    </w:p>
    <w:p>
      <w:r>
        <w:t>Defines how ProcurePulse stores, relates, protects and retrieves information for Import → Validate → Process → Analyze → Recommend → Report.</w:t>
      </w:r>
    </w:p>
    <w:p>
      <w:pPr>
        <w:pStyle w:val="Heading1"/>
      </w:pPr>
      <w:r>
        <w:t>3. Design Principles</w:t>
      </w:r>
    </w:p>
    <w:p>
      <w:pPr>
        <w:pStyle w:val="ListBullet"/>
      </w:pPr>
      <w:r>
        <w:t>Data integrity</w:t>
      </w:r>
    </w:p>
    <w:p>
      <w:pPr>
        <w:pStyle w:val="ListBullet"/>
      </w:pPr>
      <w:r>
        <w:t>Historical preservation</w:t>
      </w:r>
    </w:p>
    <w:p>
      <w:pPr>
        <w:pStyle w:val="ListBullet"/>
      </w:pPr>
      <w:r>
        <w:t>Traceability</w:t>
      </w:r>
    </w:p>
    <w:p>
      <w:pPr>
        <w:pStyle w:val="ListBullet"/>
      </w:pPr>
      <w:r>
        <w:t>Tenant isolation</w:t>
      </w:r>
    </w:p>
    <w:p>
      <w:pPr>
        <w:pStyle w:val="ListBullet"/>
      </w:pPr>
      <w:r>
        <w:t>Domain separation</w:t>
      </w:r>
    </w:p>
    <w:p>
      <w:pPr>
        <w:pStyle w:val="ListBullet"/>
      </w:pPr>
      <w:r>
        <w:t>Extensibility</w:t>
      </w:r>
    </w:p>
    <w:p>
      <w:pPr>
        <w:pStyle w:val="ListBullet"/>
      </w:pPr>
      <w:r>
        <w:t>Explainability</w:t>
      </w:r>
    </w:p>
    <w:p>
      <w:pPr>
        <w:pStyle w:val="Heading1"/>
      </w:pPr>
      <w:r>
        <w:t>4. Logical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Domain</w:t>
            </w:r>
          </w:p>
        </w:tc>
        <w:tc>
          <w:tcPr>
            <w:tcW w:type="dxa" w:w="4896"/>
          </w:tcPr>
          <w:p>
            <w:r>
              <w:t>Entities</w:t>
            </w:r>
          </w:p>
        </w:tc>
      </w:tr>
      <w:tr>
        <w:tc>
          <w:tcPr>
            <w:tcW w:type="dxa" w:w="4896"/>
          </w:tcPr>
          <w:p>
            <w:r>
              <w:t>Core</w:t>
            </w:r>
          </w:p>
        </w:tc>
        <w:tc>
          <w:tcPr>
            <w:tcW w:type="dxa" w:w="4896"/>
          </w:tcPr>
          <w:p>
            <w:r>
              <w:t>Organizations; Users; Roles; Permissions; Projects; Data Imports; Dataset Versions; Audit Logs</w:t>
            </w:r>
          </w:p>
        </w:tc>
      </w:tr>
      <w:tr>
        <w:tc>
          <w:tcPr>
            <w:tcW w:type="dxa" w:w="4896"/>
          </w:tcPr>
          <w:p>
            <w:r>
              <w:t>Inventory</w:t>
            </w:r>
          </w:p>
        </w:tc>
        <w:tc>
          <w:tcPr>
            <w:tcW w:type="dxa" w:w="4896"/>
          </w:tcPr>
          <w:p>
            <w:r>
              <w:t>Items; Locations; Inventory Balances</w:t>
            </w:r>
          </w:p>
        </w:tc>
      </w:tr>
      <w:tr>
        <w:tc>
          <w:tcPr>
            <w:tcW w:type="dxa" w:w="4896"/>
          </w:tcPr>
          <w:p>
            <w:r>
              <w:t>Procurement</w:t>
            </w:r>
          </w:p>
        </w:tc>
        <w:tc>
          <w:tcPr>
            <w:tcW w:type="dxa" w:w="4896"/>
          </w:tcPr>
          <w:p>
            <w:r>
              <w:t>Suppliers; Item Suppliers; Demand Records; Simulation Runs; Procurement Recommendations</w:t>
            </w:r>
          </w:p>
        </w:tc>
      </w:tr>
      <w:tr>
        <w:tc>
          <w:tcPr>
            <w:tcW w:type="dxa" w:w="4896"/>
          </w:tcPr>
          <w:p>
            <w:r>
              <w:t>Reporting</w:t>
            </w:r>
          </w:p>
        </w:tc>
        <w:tc>
          <w:tcPr>
            <w:tcW w:type="dxa" w:w="4896"/>
          </w:tcPr>
          <w:p>
            <w:r>
              <w:t>Reports</w:t>
            </w:r>
          </w:p>
        </w:tc>
      </w:tr>
    </w:tbl>
    <w:p>
      <w:pPr>
        <w:pStyle w:val="Heading1"/>
      </w:pPr>
      <w:r>
        <w:t>5. Entity Definitions</w:t>
      </w:r>
    </w:p>
    <w:p>
      <w:pPr>
        <w:pStyle w:val="Heading2"/>
      </w:pPr>
      <w:r>
        <w:t>5.1 Organizations</w:t>
      </w:r>
    </w:p>
    <w:p>
      <w:r>
        <w:t>Tenant/company</w:t>
      </w:r>
    </w:p>
    <w:p>
      <w:r>
        <w:t>Proposed fields: id; name; legal_name; industry; country; timezone; status; created_at; updated_at</w:t>
      </w:r>
    </w:p>
    <w:p>
      <w:pPr>
        <w:pStyle w:val="Heading2"/>
      </w:pPr>
      <w:r>
        <w:t>5.2 Users</w:t>
      </w:r>
    </w:p>
    <w:p>
      <w:r>
        <w:t>Authenticated users</w:t>
      </w:r>
    </w:p>
    <w:p>
      <w:r>
        <w:t>Proposed fields: id; organization_id; email; name; role_id; status; created_at; updated_at; last_login</w:t>
      </w:r>
    </w:p>
    <w:p>
      <w:pPr>
        <w:pStyle w:val="Heading2"/>
      </w:pPr>
      <w:r>
        <w:t>5.3 Projects</w:t>
      </w:r>
    </w:p>
    <w:p>
      <w:r>
        <w:t>Analysis workspace</w:t>
      </w:r>
    </w:p>
    <w:p>
      <w:r>
        <w:t>Proposed fields: id; organization_id; created_by; name; description; status; created_at; updated_at</w:t>
      </w:r>
    </w:p>
    <w:p>
      <w:pPr>
        <w:pStyle w:val="Heading2"/>
      </w:pPr>
      <w:r>
        <w:t>5.4 Data Imports</w:t>
      </w:r>
    </w:p>
    <w:p>
      <w:r>
        <w:t>Uploaded source metadata</w:t>
      </w:r>
    </w:p>
    <w:p>
      <w:r>
        <w:t>Proposed fields: id; project_id; uploaded_by; file_name; file_type; import_type; storage_path; file_size; checksum; status; uploaded_at; processed_at</w:t>
      </w:r>
    </w:p>
    <w:p>
      <w:pPr>
        <w:pStyle w:val="Heading2"/>
      </w:pPr>
      <w:r>
        <w:t>5.5 Dataset Versions</w:t>
      </w:r>
    </w:p>
    <w:p>
      <w:r>
        <w:t>Validated/processed dataset version</w:t>
      </w:r>
    </w:p>
    <w:p>
      <w:r>
        <w:t>Proposed fields: id; data_import_id; version_number; processing_status; row_count; validation_summary; created_at</w:t>
      </w:r>
    </w:p>
    <w:p>
      <w:pPr>
        <w:pStyle w:val="Heading2"/>
      </w:pPr>
      <w:r>
        <w:t>5.6 Items</w:t>
      </w:r>
    </w:p>
    <w:p>
      <w:r>
        <w:t>Product/SKU master</w:t>
      </w:r>
    </w:p>
    <w:p>
      <w:r>
        <w:t>Proposed fields: id; organization_id; sku; description; category; unit_of_measure; status; created_at; updated_at</w:t>
      </w:r>
    </w:p>
    <w:p>
      <w:pPr>
        <w:pStyle w:val="Heading2"/>
      </w:pPr>
      <w:r>
        <w:t>5.7 Locations</w:t>
      </w:r>
    </w:p>
    <w:p>
      <w:r>
        <w:t>Operational locations</w:t>
      </w:r>
    </w:p>
    <w:p>
      <w:r>
        <w:t>Proposed fields: id; organization_id; code; name; location_type; status</w:t>
      </w:r>
    </w:p>
    <w:p>
      <w:pPr>
        <w:pStyle w:val="Heading2"/>
      </w:pPr>
      <w:r>
        <w:t>5.8 Inventory Balances</w:t>
      </w:r>
    </w:p>
    <w:p>
      <w:r>
        <w:t>Stock by item/location</w:t>
      </w:r>
    </w:p>
    <w:p>
      <w:r>
        <w:t>Proposed fields: id; item_id; location_id; quantity_on_hand; quantity_reserved; quantity_available; inventory_value; snapshot_date</w:t>
      </w:r>
    </w:p>
    <w:p>
      <w:pPr>
        <w:pStyle w:val="Heading2"/>
      </w:pPr>
      <w:r>
        <w:t>5.9 Suppliers</w:t>
      </w:r>
    </w:p>
    <w:p>
      <w:r>
        <w:t>Supplier master</w:t>
      </w:r>
    </w:p>
    <w:p>
      <w:r>
        <w:t>Proposed fields: id; organization_id; supplier_code; name; country; status; created_at; updated_at</w:t>
      </w:r>
    </w:p>
    <w:p>
      <w:pPr>
        <w:pStyle w:val="Heading2"/>
      </w:pPr>
      <w:r>
        <w:t>5.10 Item Suppliers</w:t>
      </w:r>
    </w:p>
    <w:p>
      <w:r>
        <w:t>Item/supplier relationship</w:t>
      </w:r>
    </w:p>
    <w:p>
      <w:r>
        <w:t>Proposed fields: id; item_id; supplier_id; supplier_sku; unit_price; currency; lead_time_days; minimum_order_qty; order_multiple; preferred; active; effective_from; effective_to</w:t>
      </w:r>
    </w:p>
    <w:p>
      <w:pPr>
        <w:pStyle w:val="Heading2"/>
      </w:pPr>
      <w:r>
        <w:t>5.11 Demand Records</w:t>
      </w:r>
    </w:p>
    <w:p>
      <w:r>
        <w:t>Demand by item/location/source</w:t>
      </w:r>
    </w:p>
    <w:p>
      <w:r>
        <w:t>Proposed fields: id; item_id; location_id; source_type; source_reference; quantity; required_date; created_at</w:t>
      </w:r>
    </w:p>
    <w:p>
      <w:pPr>
        <w:pStyle w:val="Heading2"/>
      </w:pPr>
      <w:r>
        <w:t>5.12 Simulation Runs</w:t>
      </w:r>
    </w:p>
    <w:p>
      <w:r>
        <w:t>Procurement-engine execution</w:t>
      </w:r>
    </w:p>
    <w:p>
      <w:r>
        <w:t>Proposed fields: id; project_id; dataset_version_id; executed_by; status; algorithm_version; started_at; completed_at; created_at</w:t>
      </w:r>
    </w:p>
    <w:p>
      <w:pPr>
        <w:pStyle w:val="Heading2"/>
      </w:pPr>
      <w:r>
        <w:t>5.13 Procurement Recommendations</w:t>
      </w:r>
    </w:p>
    <w:p>
      <w:r>
        <w:t>Historical decision output</w:t>
      </w:r>
    </w:p>
    <w:p>
      <w:r>
        <w:t>Proposed fields: id; simulation_id; item_id; location_id; supplier_id; quantity_on_hand; quantity_reserved; demand_quantity; safety_stock; recommended_quantity; priority; reason; created_at</w:t>
      </w:r>
    </w:p>
    <w:p>
      <w:pPr>
        <w:pStyle w:val="Heading2"/>
      </w:pPr>
      <w:r>
        <w:t>5.14 Reports</w:t>
      </w:r>
    </w:p>
    <w:p>
      <w:r>
        <w:t>Simulation output</w:t>
      </w:r>
    </w:p>
    <w:p>
      <w:r>
        <w:t>Proposed fields: id; simulation_id; created_by; report_type; file_path; created_at</w:t>
      </w:r>
    </w:p>
    <w:p>
      <w:pPr>
        <w:pStyle w:val="Heading2"/>
      </w:pPr>
      <w:r>
        <w:t>5.15 Audit Logs</w:t>
      </w:r>
    </w:p>
    <w:p>
      <w:r>
        <w:t>Significant platform/security events</w:t>
      </w:r>
    </w:p>
    <w:p>
      <w:r>
        <w:t>Proposed fields: id; organization_id; user_id; action; entity_type; entity_id; timestamp; metadata</w:t>
      </w:r>
    </w:p>
    <w:p>
      <w:pPr>
        <w:pStyle w:val="Heading1"/>
      </w:pPr>
      <w:r>
        <w:t>6. Key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Relationship</w:t>
            </w:r>
          </w:p>
        </w:tc>
        <w:tc>
          <w:tcPr>
            <w:tcW w:type="dxa" w:w="4896"/>
          </w:tcPr>
          <w:p>
            <w:r>
              <w:t>Cardinality</w:t>
            </w:r>
          </w:p>
        </w:tc>
      </w:tr>
      <w:tr>
        <w:tc>
          <w:tcPr>
            <w:tcW w:type="dxa" w:w="4896"/>
          </w:tcPr>
          <w:p>
            <w:r>
              <w:t>Organization → Users</w:t>
            </w:r>
          </w:p>
        </w:tc>
        <w:tc>
          <w:tcPr>
            <w:tcW w:type="dxa" w:w="4896"/>
          </w:tcPr>
          <w:p>
            <w:r>
              <w:t>1:N</w:t>
            </w:r>
          </w:p>
        </w:tc>
      </w:tr>
      <w:tr>
        <w:tc>
          <w:tcPr>
            <w:tcW w:type="dxa" w:w="4896"/>
          </w:tcPr>
          <w:p>
            <w:r>
              <w:t>Organization → Projects</w:t>
            </w:r>
          </w:p>
        </w:tc>
        <w:tc>
          <w:tcPr>
            <w:tcW w:type="dxa" w:w="4896"/>
          </w:tcPr>
          <w:p>
            <w:r>
              <w:t>1:N</w:t>
            </w:r>
          </w:p>
        </w:tc>
      </w:tr>
      <w:tr>
        <w:tc>
          <w:tcPr>
            <w:tcW w:type="dxa" w:w="4896"/>
          </w:tcPr>
          <w:p>
            <w:r>
              <w:t>Organization → Items</w:t>
            </w:r>
          </w:p>
        </w:tc>
        <w:tc>
          <w:tcPr>
            <w:tcW w:type="dxa" w:w="4896"/>
          </w:tcPr>
          <w:p>
            <w:r>
              <w:t>1:N</w:t>
            </w:r>
          </w:p>
        </w:tc>
      </w:tr>
      <w:tr>
        <w:tc>
          <w:tcPr>
            <w:tcW w:type="dxa" w:w="4896"/>
          </w:tcPr>
          <w:p>
            <w:r>
              <w:t>Organization → Suppliers</w:t>
            </w:r>
          </w:p>
        </w:tc>
        <w:tc>
          <w:tcPr>
            <w:tcW w:type="dxa" w:w="4896"/>
          </w:tcPr>
          <w:p>
            <w:r>
              <w:t>1:N</w:t>
            </w:r>
          </w:p>
        </w:tc>
      </w:tr>
      <w:tr>
        <w:tc>
          <w:tcPr>
            <w:tcW w:type="dxa" w:w="4896"/>
          </w:tcPr>
          <w:p>
            <w:r>
              <w:t>Organization → Locations</w:t>
            </w:r>
          </w:p>
        </w:tc>
        <w:tc>
          <w:tcPr>
            <w:tcW w:type="dxa" w:w="4896"/>
          </w:tcPr>
          <w:p>
            <w:r>
              <w:t>1:N</w:t>
            </w:r>
          </w:p>
        </w:tc>
      </w:tr>
      <w:tr>
        <w:tc>
          <w:tcPr>
            <w:tcW w:type="dxa" w:w="4896"/>
          </w:tcPr>
          <w:p>
            <w:r>
              <w:t>Project → Data Imports</w:t>
            </w:r>
          </w:p>
        </w:tc>
        <w:tc>
          <w:tcPr>
            <w:tcW w:type="dxa" w:w="4896"/>
          </w:tcPr>
          <w:p>
            <w:r>
              <w:t>1:N</w:t>
            </w:r>
          </w:p>
        </w:tc>
      </w:tr>
      <w:tr>
        <w:tc>
          <w:tcPr>
            <w:tcW w:type="dxa" w:w="4896"/>
          </w:tcPr>
          <w:p>
            <w:r>
              <w:t>Data Import → Dataset Versions</w:t>
            </w:r>
          </w:p>
        </w:tc>
        <w:tc>
          <w:tcPr>
            <w:tcW w:type="dxa" w:w="4896"/>
          </w:tcPr>
          <w:p>
            <w:r>
              <w:t>1:N</w:t>
            </w:r>
          </w:p>
        </w:tc>
      </w:tr>
      <w:tr>
        <w:tc>
          <w:tcPr>
            <w:tcW w:type="dxa" w:w="4896"/>
          </w:tcPr>
          <w:p>
            <w:r>
              <w:t>Project → Simulation Runs</w:t>
            </w:r>
          </w:p>
        </w:tc>
        <w:tc>
          <w:tcPr>
            <w:tcW w:type="dxa" w:w="4896"/>
          </w:tcPr>
          <w:p>
            <w:r>
              <w:t>1:N</w:t>
            </w:r>
          </w:p>
        </w:tc>
      </w:tr>
      <w:tr>
        <w:tc>
          <w:tcPr>
            <w:tcW w:type="dxa" w:w="4896"/>
          </w:tcPr>
          <w:p>
            <w:r>
              <w:t>Dataset Version → Simulation Runs</w:t>
            </w:r>
          </w:p>
        </w:tc>
        <w:tc>
          <w:tcPr>
            <w:tcW w:type="dxa" w:w="4896"/>
          </w:tcPr>
          <w:p>
            <w:r>
              <w:t>1:N</w:t>
            </w:r>
          </w:p>
        </w:tc>
      </w:tr>
      <w:tr>
        <w:tc>
          <w:tcPr>
            <w:tcW w:type="dxa" w:w="4896"/>
          </w:tcPr>
          <w:p>
            <w:r>
              <w:t>Item → Inventory Balances</w:t>
            </w:r>
          </w:p>
        </w:tc>
        <w:tc>
          <w:tcPr>
            <w:tcW w:type="dxa" w:w="4896"/>
          </w:tcPr>
          <w:p>
            <w:r>
              <w:t>1:N</w:t>
            </w:r>
          </w:p>
        </w:tc>
      </w:tr>
      <w:tr>
        <w:tc>
          <w:tcPr>
            <w:tcW w:type="dxa" w:w="4896"/>
          </w:tcPr>
          <w:p>
            <w:r>
              <w:t>Location → Inventory Balances</w:t>
            </w:r>
          </w:p>
        </w:tc>
        <w:tc>
          <w:tcPr>
            <w:tcW w:type="dxa" w:w="4896"/>
          </w:tcPr>
          <w:p>
            <w:r>
              <w:t>1:N</w:t>
            </w:r>
          </w:p>
        </w:tc>
      </w:tr>
      <w:tr>
        <w:tc>
          <w:tcPr>
            <w:tcW w:type="dxa" w:w="4896"/>
          </w:tcPr>
          <w:p>
            <w:r>
              <w:t>Item → Demand Records</w:t>
            </w:r>
          </w:p>
        </w:tc>
        <w:tc>
          <w:tcPr>
            <w:tcW w:type="dxa" w:w="4896"/>
          </w:tcPr>
          <w:p>
            <w:r>
              <w:t>1:N</w:t>
            </w:r>
          </w:p>
        </w:tc>
      </w:tr>
      <w:tr>
        <w:tc>
          <w:tcPr>
            <w:tcW w:type="dxa" w:w="4896"/>
          </w:tcPr>
          <w:p>
            <w:r>
              <w:t>Location → Demand Records</w:t>
            </w:r>
          </w:p>
        </w:tc>
        <w:tc>
          <w:tcPr>
            <w:tcW w:type="dxa" w:w="4896"/>
          </w:tcPr>
          <w:p>
            <w:r>
              <w:t>1:N</w:t>
            </w:r>
          </w:p>
        </w:tc>
      </w:tr>
      <w:tr>
        <w:tc>
          <w:tcPr>
            <w:tcW w:type="dxa" w:w="4896"/>
          </w:tcPr>
          <w:p>
            <w:r>
              <w:t>Item → Item Suppliers</w:t>
            </w:r>
          </w:p>
        </w:tc>
        <w:tc>
          <w:tcPr>
            <w:tcW w:type="dxa" w:w="4896"/>
          </w:tcPr>
          <w:p>
            <w:r>
              <w:t>1:N</w:t>
            </w:r>
          </w:p>
        </w:tc>
      </w:tr>
      <w:tr>
        <w:tc>
          <w:tcPr>
            <w:tcW w:type="dxa" w:w="4896"/>
          </w:tcPr>
          <w:p>
            <w:r>
              <w:t>Supplier → Item Suppliers</w:t>
            </w:r>
          </w:p>
        </w:tc>
        <w:tc>
          <w:tcPr>
            <w:tcW w:type="dxa" w:w="4896"/>
          </w:tcPr>
          <w:p>
            <w:r>
              <w:t>1:N</w:t>
            </w:r>
          </w:p>
        </w:tc>
      </w:tr>
      <w:tr>
        <w:tc>
          <w:tcPr>
            <w:tcW w:type="dxa" w:w="4896"/>
          </w:tcPr>
          <w:p>
            <w:r>
              <w:t>Simulation → Recommendations</w:t>
            </w:r>
          </w:p>
        </w:tc>
        <w:tc>
          <w:tcPr>
            <w:tcW w:type="dxa" w:w="4896"/>
          </w:tcPr>
          <w:p>
            <w:r>
              <w:t>1:N</w:t>
            </w:r>
          </w:p>
        </w:tc>
      </w:tr>
      <w:tr>
        <w:tc>
          <w:tcPr>
            <w:tcW w:type="dxa" w:w="4896"/>
          </w:tcPr>
          <w:p>
            <w:r>
              <w:t>Simulation → Reports</w:t>
            </w:r>
          </w:p>
        </w:tc>
        <w:tc>
          <w:tcPr>
            <w:tcW w:type="dxa" w:w="4896"/>
          </w:tcPr>
          <w:p>
            <w:r>
              <w:t>1:N</w:t>
            </w:r>
          </w:p>
        </w:tc>
      </w:tr>
    </w:tbl>
    <w:p>
      <w:pPr>
        <w:pStyle w:val="Heading1"/>
      </w:pPr>
      <w:r>
        <w:t>7. Item–Supplier Design</w:t>
      </w:r>
    </w:p>
    <w:p>
      <w:r>
        <w:t>Supplier-specific commercial and operational attributes belong to ITEM_SUPPLIERS. This supports interchangeable alternatives and later strategies such as cost-priority, time-priority and balanced procurement.</w:t>
      </w:r>
    </w:p>
    <w:p>
      <w:pPr>
        <w:pStyle w:val="Heading1"/>
      </w:pPr>
      <w:r>
        <w:t>8. Historical Reproducibility</w:t>
      </w:r>
    </w:p>
    <w:p>
      <w:r>
        <w:t>Dataset version identifies what data was analyzed; algorithm version identifies the logic used; simulation identifies the execution; recommendations preserve the decision state; reports reference the simulation.</w:t>
      </w:r>
    </w:p>
    <w:p>
      <w:pPr>
        <w:pStyle w:val="Heading1"/>
      </w:pPr>
      <w:r>
        <w:t>9. Indexing Strategy</w:t>
      </w:r>
    </w:p>
    <w:p>
      <w:pPr>
        <w:pStyle w:val="ListBullet"/>
      </w:pPr>
      <w:r>
        <w:t>Index organization_id on organization-owned entities.</w:t>
      </w:r>
    </w:p>
    <w:p>
      <w:pPr>
        <w:pStyle w:val="ListBullet"/>
      </w:pPr>
      <w:r>
        <w:t>Index foreign keys used for joins.</w:t>
      </w:r>
    </w:p>
    <w:p>
      <w:pPr>
        <w:pStyle w:val="ListBullet"/>
      </w:pPr>
      <w:r>
        <w:t>Index SKU lookups.</w:t>
      </w:r>
    </w:p>
    <w:p>
      <w:pPr>
        <w:pStyle w:val="ListBullet"/>
      </w:pPr>
      <w:r>
        <w:t>Index item/location inventory queries.</w:t>
      </w:r>
    </w:p>
    <w:p>
      <w:pPr>
        <w:pStyle w:val="ListBullet"/>
      </w:pPr>
      <w:r>
        <w:t>Index item/supplier relationships.</w:t>
      </w:r>
    </w:p>
    <w:p>
      <w:pPr>
        <w:pStyle w:val="ListBullet"/>
      </w:pPr>
      <w:r>
        <w:t>Index simulation_id on recommendations and reports.</w:t>
      </w:r>
    </w:p>
    <w:p>
      <w:pPr>
        <w:pStyle w:val="ListBullet"/>
      </w:pPr>
      <w:r>
        <w:t>Index demand required_date.</w:t>
      </w:r>
    </w:p>
    <w:p>
      <w:pPr>
        <w:pStyle w:val="ListBullet"/>
      </w:pPr>
      <w:r>
        <w:t>Use uniqueness constraints for business rules where appropriate.</w:t>
      </w:r>
    </w:p>
    <w:p>
      <w:pPr>
        <w:pStyle w:val="Heading1"/>
      </w:pPr>
      <w:r>
        <w:t>10. Security</w:t>
      </w:r>
    </w:p>
    <w:p>
      <w:pPr>
        <w:pStyle w:val="ListBullet"/>
      </w:pPr>
      <w:r>
        <w:t>Tenant isolation.</w:t>
      </w:r>
    </w:p>
    <w:p>
      <w:pPr>
        <w:pStyle w:val="ListBullet"/>
      </w:pPr>
      <w:r>
        <w:t>Least-privilege database access.</w:t>
      </w:r>
    </w:p>
    <w:p>
      <w:pPr>
        <w:pStyle w:val="ListBullet"/>
      </w:pPr>
      <w:r>
        <w:t>Protected credentials/secrets.</w:t>
      </w:r>
    </w:p>
    <w:p>
      <w:pPr>
        <w:pStyle w:val="ListBullet"/>
      </w:pPr>
      <w:r>
        <w:t>Referential integrity constraints.</w:t>
      </w:r>
    </w:p>
    <w:p>
      <w:pPr>
        <w:pStyle w:val="ListBullet"/>
      </w:pPr>
      <w:r>
        <w:t>Audit logging for significant actions.</w:t>
      </w:r>
    </w:p>
    <w:p>
      <w:pPr>
        <w:pStyle w:val="ListBullet"/>
      </w:pPr>
      <w:r>
        <w:t>Separate development, testing/staging and production data environments.</w:t>
      </w:r>
    </w:p>
    <w:p>
      <w:pPr>
        <w:pStyle w:val="Heading1"/>
      </w:pPr>
      <w:r>
        <w:t>11. Backup &amp; Recovery</w:t>
      </w:r>
    </w:p>
    <w:p>
      <w:pPr>
        <w:pStyle w:val="ListBullet"/>
      </w:pPr>
      <w:r>
        <w:t>Automated production backups.</w:t>
      </w:r>
    </w:p>
    <w:p>
      <w:pPr>
        <w:pStyle w:val="ListBullet"/>
      </w:pPr>
      <w:r>
        <w:t>Point-in-time recovery where supported.</w:t>
      </w:r>
    </w:p>
    <w:p>
      <w:pPr>
        <w:pStyle w:val="ListBullet"/>
      </w:pPr>
      <w:r>
        <w:t>Defined retention policy.</w:t>
      </w:r>
    </w:p>
    <w:p>
      <w:pPr>
        <w:pStyle w:val="ListBullet"/>
      </w:pPr>
      <w:r>
        <w:t>Periodic recovery testing.</w:t>
      </w:r>
    </w:p>
    <w:p>
      <w:pPr>
        <w:pStyle w:val="ListBullet"/>
      </w:pPr>
      <w:r>
        <w:t>No casual use of production data in development.</w:t>
      </w:r>
    </w:p>
    <w:p>
      <w:pPr>
        <w:pStyle w:val="Heading1"/>
      </w:pPr>
      <w:r>
        <w:t>12. Future Extension</w:t>
      </w:r>
    </w:p>
    <w:p>
      <w:r>
        <w:t>Forecasting, Supplier Performance, Purchase Orders, Analytics and AI may add their own entities without redesigning the V0.1 foundation.</w:t>
      </w:r>
    </w:p>
    <w:p>
      <w:pPr>
        <w:pStyle w:val="Heading1"/>
      </w:pPr>
      <w:r>
        <w:t>13. Change Control</w:t>
      </w:r>
    </w:p>
    <w:p>
      <w:r>
        <w:t>The DDBD is a baseline, not a prison. Implementation/testing may justify changes; approved changes become a subsequent revision.</w:t>
      </w:r>
    </w:p>
    <w:p>
      <w:pPr>
        <w:pStyle w:val="Heading1"/>
      </w:pPr>
      <w:r>
        <w:t>14. V0.1 Acceptance Criteria</w:t>
      </w:r>
    </w:p>
    <w:p>
      <w:pPr>
        <w:pStyle w:val="ListBullet"/>
      </w:pPr>
      <w:r>
        <w:t>Multiple suppliers can provide the same SKU.</w:t>
      </w:r>
    </w:p>
    <w:p>
      <w:pPr>
        <w:pStyle w:val="ListBullet"/>
      </w:pPr>
      <w:r>
        <w:t>Supplier-specific price and lead time can be stored.</w:t>
      </w:r>
    </w:p>
    <w:p>
      <w:pPr>
        <w:pStyle w:val="ListBullet"/>
      </w:pPr>
      <w:r>
        <w:t>Inventory is associated with locations.</w:t>
      </w:r>
    </w:p>
    <w:p>
      <w:pPr>
        <w:pStyle w:val="ListBullet"/>
      </w:pPr>
      <w:r>
        <w:t>Demand is associated with items and locations.</w:t>
      </w:r>
    </w:p>
    <w:p>
      <w:pPr>
        <w:pStyle w:val="ListBullet"/>
      </w:pPr>
      <w:r>
        <w:t>Simulations reference exact dataset versions.</w:t>
      </w:r>
    </w:p>
    <w:p>
      <w:pPr>
        <w:pStyle w:val="ListBullet"/>
      </w:pPr>
      <w:r>
        <w:t>Recommendations reference simulations and preserve decision-state information.</w:t>
      </w:r>
    </w:p>
    <w:p>
      <w:pPr>
        <w:pStyle w:val="ListBullet"/>
      </w:pPr>
      <w:r>
        <w:t>Reports are traceable to simulations.</w:t>
      </w:r>
    </w:p>
    <w:p>
      <w:pPr>
        <w:pStyle w:val="ListBullet"/>
      </w:pPr>
      <w:r>
        <w:t>Significant activity can be audited.</w:t>
      </w:r>
    </w:p>
    <w:p>
      <w:pPr>
        <w:pStyle w:val="ListBullet"/>
      </w:pPr>
      <w:r>
        <w:t>Organization data can be logically isolated.</w:t>
      </w:r>
    </w:p>
    <w:p>
      <w:pPr>
        <w:pStyle w:val="ListBullet"/>
      </w:pPr>
      <w:r>
        <w:t>Future domains have clean extension points.</w:t>
      </w:r>
    </w:p>
    <w:p>
      <w:pPr>
        <w:pStyle w:val="Heading1"/>
      </w:pPr>
      <w:r>
        <w:t>15. Status</w:t>
      </w:r>
    </w:p>
    <w:p>
      <w:r>
        <w:t>DDBD V1.0 is approved as the database design baseline for ProcurePulse V0.1 implementation.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