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5"/>
        <w:gridCol w:w="7735"/>
      </w:tblGrid>
      <w:tr w:rsidR="00E16589" w:rsidRPr="002D0317" w:rsidTr="00D523F1">
        <w:tc>
          <w:tcPr>
            <w:tcW w:w="1985" w:type="dxa"/>
            <w:shd w:val="pct10" w:color="auto" w:fill="auto"/>
          </w:tcPr>
          <w:p w:rsidR="00E16589" w:rsidRPr="002D0317" w:rsidRDefault="00E16589" w:rsidP="00D523F1">
            <w:pPr>
              <w:pStyle w:val="Header"/>
              <w:jc w:val="both"/>
              <w:rPr>
                <w:rFonts w:ascii="Arial" w:hAnsi="Arial" w:cs="Arial"/>
                <w:b/>
                <w:color w:val="1F497D"/>
              </w:rPr>
            </w:pPr>
            <w:r w:rsidRPr="002D0317">
              <w:rPr>
                <w:rFonts w:ascii="Arial" w:hAnsi="Arial" w:cs="Arial"/>
                <w:b/>
                <w:color w:val="1F497D"/>
              </w:rPr>
              <w:t>Term</w:t>
            </w:r>
          </w:p>
        </w:tc>
        <w:tc>
          <w:tcPr>
            <w:tcW w:w="7735" w:type="dxa"/>
            <w:shd w:val="pct10" w:color="auto" w:fill="auto"/>
          </w:tcPr>
          <w:p w:rsidR="00E16589" w:rsidRPr="002D0317" w:rsidRDefault="00E16589" w:rsidP="00D523F1">
            <w:pPr>
              <w:pStyle w:val="Header"/>
              <w:jc w:val="both"/>
              <w:rPr>
                <w:rFonts w:ascii="Arial" w:hAnsi="Arial" w:cs="Arial"/>
                <w:b/>
                <w:color w:val="1F497D"/>
              </w:rPr>
            </w:pPr>
            <w:r w:rsidRPr="002D0317">
              <w:rPr>
                <w:rFonts w:ascii="Arial" w:hAnsi="Arial" w:cs="Arial"/>
                <w:b/>
                <w:color w:val="1F497D"/>
              </w:rPr>
              <w:t>Description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Customer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A customer who will be awarded Clubcard Vouchers and Coupons for redemption.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pStyle w:val="Header"/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MCA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pStyle w:val="Header"/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My Clubcard Account, a web system that uses information from NGC to show the customer the vouchers and coupons and available to them from Clubcard.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pStyle w:val="Header"/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CSC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pStyle w:val="Header"/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The Clubcard Customer Service Centre.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pStyle w:val="Header"/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NGC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pStyle w:val="Header"/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The Next Generation Clubcard system.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CO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The legacy system used for coupon creation.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CSU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The Coupon Set Up System, the group replacement for CO.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GHS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Grocery Home Shopping, the dotcom website that handles the online sale of grocery.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Smart voucher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A Clubcard voucher that can only be redeemed once.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 xml:space="preserve">Smart coupon 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A Clubcard coupon that can only be redeemed once or a configurable number of times.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Smart Barcode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A barcode that has been set up to be redeemable only once. This barcode has 22 digits instead of 13 digits.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SV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The Smart Vouchers system.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 xml:space="preserve">CC 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The Clubcard Coupons system.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Auth Gateway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A transmission mechanism that transmits information from Head Office systems to checkouts.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Barcode sheet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A document that is used by Dunnhumby and Clubcard Operations to define what coupons are required to be built.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dunnhumby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A Tesco-owned company responsible for defining the coupons we issue to our customers.</w:t>
            </w:r>
          </w:p>
        </w:tc>
      </w:tr>
      <w:tr w:rsidR="00E16589" w:rsidRPr="00F30B2B" w:rsidTr="00D523F1">
        <w:tc>
          <w:tcPr>
            <w:tcW w:w="198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Flagging File</w:t>
            </w:r>
          </w:p>
        </w:tc>
        <w:tc>
          <w:tcPr>
            <w:tcW w:w="7735" w:type="dxa"/>
          </w:tcPr>
          <w:p w:rsidR="00E16589" w:rsidRPr="00F30B2B" w:rsidRDefault="00E16589" w:rsidP="00D523F1">
            <w:pPr>
              <w:jc w:val="both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F30B2B">
              <w:rPr>
                <w:rFonts w:ascii="Arial" w:hAnsi="Arial" w:cs="Arial"/>
                <w:color w:val="1F497D"/>
                <w:sz w:val="18"/>
                <w:szCs w:val="18"/>
              </w:rPr>
              <w:t>A file sent by dunnhumby outlining which coupons are to be sent to which customers.</w:t>
            </w:r>
          </w:p>
        </w:tc>
      </w:tr>
    </w:tbl>
    <w:p w:rsidR="00240887" w:rsidRDefault="00240887"/>
    <w:sectPr w:rsidR="0024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16589"/>
    <w:rsid w:val="00240887"/>
    <w:rsid w:val="00E1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1658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E16589"/>
    <w:rPr>
      <w:rFonts w:ascii="Times New Roman" w:eastAsia="Times New Roman" w:hAnsi="Times New Roman" w:cs="Times New Roman"/>
      <w:sz w:val="20"/>
      <w:szCs w:val="20"/>
      <w:lang w:val="en-GB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>Tesco_HSC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QW29dev</dc:creator>
  <cp:keywords/>
  <dc:description/>
  <cp:lastModifiedBy>QW29dev</cp:lastModifiedBy>
  <cp:revision>2</cp:revision>
  <dcterms:created xsi:type="dcterms:W3CDTF">2013-08-06T12:38:00Z</dcterms:created>
  <dcterms:modified xsi:type="dcterms:W3CDTF">2013-08-06T12:38:00Z</dcterms:modified>
</cp:coreProperties>
</file>