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20D9" w:rsidRPr="00EF20D9" w:rsidRDefault="00EF20D9" w:rsidP="00EF20D9">
      <w:pPr>
        <w:rPr>
          <w:b/>
          <w:bCs/>
        </w:rPr>
      </w:pPr>
      <w:r w:rsidRPr="00EF20D9">
        <w:rPr>
          <w:b/>
          <w:bCs/>
        </w:rPr>
        <w:t>Must-Know Microservices Concepts – Experienced Java Developer</w:t>
      </w:r>
    </w:p>
    <w:p w:rsidR="00EF20D9" w:rsidRPr="00EF20D9" w:rsidRDefault="00000000" w:rsidP="00EF20D9">
      <w:r>
        <w:pict>
          <v:rect id="_x0000_i1025" style="width:0;height:1.5pt" o:hralign="center" o:hrstd="t" o:hr="t" fillcolor="#a0a0a0" stroked="f"/>
        </w:pict>
      </w:r>
    </w:p>
    <w:p w:rsidR="00EF20D9" w:rsidRPr="00EF20D9" w:rsidRDefault="00EF20D9" w:rsidP="00EF20D9">
      <w:pPr>
        <w:rPr>
          <w:b/>
          <w:bCs/>
        </w:rPr>
      </w:pPr>
      <w:r w:rsidRPr="00EF20D9">
        <w:rPr>
          <w:b/>
          <w:bCs/>
        </w:rPr>
        <w:t>1. Microservices Fundamentals (Foundation)</w:t>
      </w:r>
    </w:p>
    <w:p w:rsidR="00EF20D9" w:rsidRPr="00EF20D9" w:rsidRDefault="00EF20D9" w:rsidP="00EF20D9">
      <w:pPr>
        <w:numPr>
          <w:ilvl w:val="0"/>
          <w:numId w:val="1"/>
        </w:numPr>
      </w:pPr>
      <w:r w:rsidRPr="00EF20D9">
        <w:rPr>
          <w:b/>
          <w:bCs/>
        </w:rPr>
        <w:t>Microservices vs Monolithic architecture</w:t>
      </w:r>
    </w:p>
    <w:p w:rsidR="00EF20D9" w:rsidRPr="00EF20D9" w:rsidRDefault="00EF20D9" w:rsidP="00EF20D9">
      <w:pPr>
        <w:numPr>
          <w:ilvl w:val="0"/>
          <w:numId w:val="1"/>
        </w:numPr>
      </w:pPr>
      <w:r w:rsidRPr="00EF20D9">
        <w:rPr>
          <w:b/>
          <w:bCs/>
        </w:rPr>
        <w:t>Core characteristics of microservices</w:t>
      </w:r>
    </w:p>
    <w:p w:rsidR="00EF20D9" w:rsidRPr="00EF20D9" w:rsidRDefault="00EF20D9" w:rsidP="00EF20D9">
      <w:pPr>
        <w:numPr>
          <w:ilvl w:val="0"/>
          <w:numId w:val="1"/>
        </w:numPr>
      </w:pPr>
      <w:r w:rsidRPr="00EF20D9">
        <w:rPr>
          <w:b/>
          <w:bCs/>
        </w:rPr>
        <w:t>Benefits</w:t>
      </w:r>
      <w:r w:rsidRPr="00EF20D9">
        <w:t>:</w:t>
      </w:r>
    </w:p>
    <w:p w:rsidR="00EF20D9" w:rsidRPr="00EF20D9" w:rsidRDefault="00EF20D9" w:rsidP="00EF20D9">
      <w:pPr>
        <w:numPr>
          <w:ilvl w:val="1"/>
          <w:numId w:val="1"/>
        </w:numPr>
      </w:pPr>
      <w:r w:rsidRPr="00EF20D9">
        <w:t>Scalability</w:t>
      </w:r>
    </w:p>
    <w:p w:rsidR="00EF20D9" w:rsidRPr="00EF20D9" w:rsidRDefault="00EF20D9" w:rsidP="00EF20D9">
      <w:pPr>
        <w:numPr>
          <w:ilvl w:val="1"/>
          <w:numId w:val="1"/>
        </w:numPr>
      </w:pPr>
      <w:r w:rsidRPr="00EF20D9">
        <w:t>Independent deployment</w:t>
      </w:r>
    </w:p>
    <w:p w:rsidR="00EF20D9" w:rsidRPr="00EF20D9" w:rsidRDefault="00EF20D9" w:rsidP="00EF20D9">
      <w:pPr>
        <w:numPr>
          <w:ilvl w:val="1"/>
          <w:numId w:val="1"/>
        </w:numPr>
      </w:pPr>
      <w:r w:rsidRPr="00EF20D9">
        <w:t>Fault isolation</w:t>
      </w:r>
    </w:p>
    <w:p w:rsidR="00EF20D9" w:rsidRPr="00EF20D9" w:rsidRDefault="00EF20D9" w:rsidP="00EF20D9">
      <w:pPr>
        <w:numPr>
          <w:ilvl w:val="0"/>
          <w:numId w:val="1"/>
        </w:numPr>
      </w:pPr>
      <w:r w:rsidRPr="00EF20D9">
        <w:rPr>
          <w:b/>
          <w:bCs/>
        </w:rPr>
        <w:t>Challenges</w:t>
      </w:r>
      <w:r w:rsidRPr="00EF20D9">
        <w:t>:</w:t>
      </w:r>
    </w:p>
    <w:p w:rsidR="00EF20D9" w:rsidRPr="00EF20D9" w:rsidRDefault="00EF20D9" w:rsidP="00EF20D9">
      <w:pPr>
        <w:numPr>
          <w:ilvl w:val="1"/>
          <w:numId w:val="1"/>
        </w:numPr>
      </w:pPr>
      <w:r w:rsidRPr="00EF20D9">
        <w:t>Distributed system complexity</w:t>
      </w:r>
    </w:p>
    <w:p w:rsidR="00EF20D9" w:rsidRPr="00EF20D9" w:rsidRDefault="00EF20D9" w:rsidP="00EF20D9">
      <w:pPr>
        <w:numPr>
          <w:ilvl w:val="1"/>
          <w:numId w:val="1"/>
        </w:numPr>
      </w:pPr>
      <w:r w:rsidRPr="00EF20D9">
        <w:t>Network latency</w:t>
      </w:r>
    </w:p>
    <w:p w:rsidR="00EF20D9" w:rsidRPr="00EF20D9" w:rsidRDefault="00EF20D9" w:rsidP="00EF20D9">
      <w:pPr>
        <w:numPr>
          <w:ilvl w:val="1"/>
          <w:numId w:val="1"/>
        </w:numPr>
      </w:pPr>
      <w:r w:rsidRPr="00EF20D9">
        <w:t>Data consistency</w:t>
      </w:r>
    </w:p>
    <w:p w:rsidR="00EF20D9" w:rsidRPr="00EF20D9" w:rsidRDefault="00EF20D9" w:rsidP="00EF20D9">
      <w:pPr>
        <w:numPr>
          <w:ilvl w:val="0"/>
          <w:numId w:val="1"/>
        </w:numPr>
      </w:pPr>
      <w:r w:rsidRPr="00EF20D9">
        <w:rPr>
          <w:b/>
          <w:bCs/>
        </w:rPr>
        <w:t>When not to use microservices</w:t>
      </w:r>
      <w:r w:rsidRPr="00EF20D9">
        <w:br/>
      </w:r>
      <w:r w:rsidRPr="00EF20D9">
        <w:rPr>
          <w:b/>
          <w:bCs/>
        </w:rPr>
        <w:t>Interview focus</w:t>
      </w:r>
      <w:r w:rsidRPr="00EF20D9">
        <w:t>: Why microservices were chosen and what problems they solved.</w:t>
      </w:r>
    </w:p>
    <w:p w:rsidR="00EF20D9" w:rsidRPr="00EF20D9" w:rsidRDefault="00000000" w:rsidP="00EF20D9">
      <w:r>
        <w:pict>
          <v:rect id="_x0000_i1026" style="width:0;height:1.5pt" o:hralign="center" o:hrstd="t" o:hr="t" fillcolor="#a0a0a0" stroked="f"/>
        </w:pict>
      </w:r>
    </w:p>
    <w:p w:rsidR="00EF20D9" w:rsidRPr="00EF20D9" w:rsidRDefault="00EF20D9" w:rsidP="00EF20D9">
      <w:pPr>
        <w:rPr>
          <w:b/>
          <w:bCs/>
        </w:rPr>
      </w:pPr>
      <w:r w:rsidRPr="00EF20D9">
        <w:rPr>
          <w:b/>
          <w:bCs/>
        </w:rPr>
        <w:t>2. Service Design &amp; Architecture (Most Important)</w:t>
      </w:r>
    </w:p>
    <w:p w:rsidR="00EF20D9" w:rsidRPr="00EF20D9" w:rsidRDefault="00EF20D9" w:rsidP="00EF20D9">
      <w:pPr>
        <w:numPr>
          <w:ilvl w:val="0"/>
          <w:numId w:val="2"/>
        </w:numPr>
      </w:pPr>
      <w:r w:rsidRPr="00EF20D9">
        <w:t>Single Responsibility Principle</w:t>
      </w:r>
    </w:p>
    <w:p w:rsidR="00EF20D9" w:rsidRPr="00EF20D9" w:rsidRDefault="00EF20D9" w:rsidP="00EF20D9">
      <w:pPr>
        <w:numPr>
          <w:ilvl w:val="0"/>
          <w:numId w:val="2"/>
        </w:numPr>
      </w:pPr>
      <w:r w:rsidRPr="00EF20D9">
        <w:t>Service boundaries &amp; granularity</w:t>
      </w:r>
    </w:p>
    <w:p w:rsidR="00EF20D9" w:rsidRPr="00EF20D9" w:rsidRDefault="00EF20D9" w:rsidP="00EF20D9">
      <w:pPr>
        <w:numPr>
          <w:ilvl w:val="0"/>
          <w:numId w:val="2"/>
        </w:numPr>
      </w:pPr>
      <w:r w:rsidRPr="00EF20D9">
        <w:t>Bounded Context (DDD basics)</w:t>
      </w:r>
    </w:p>
    <w:p w:rsidR="00EF20D9" w:rsidRPr="00EF20D9" w:rsidRDefault="00EF20D9" w:rsidP="00EF20D9">
      <w:pPr>
        <w:numPr>
          <w:ilvl w:val="0"/>
          <w:numId w:val="2"/>
        </w:numPr>
      </w:pPr>
      <w:r w:rsidRPr="00EF20D9">
        <w:t>API-first design</w:t>
      </w:r>
    </w:p>
    <w:p w:rsidR="00EF20D9" w:rsidRPr="00EF20D9" w:rsidRDefault="00EF20D9" w:rsidP="00EF20D9">
      <w:pPr>
        <w:numPr>
          <w:ilvl w:val="0"/>
          <w:numId w:val="2"/>
        </w:numPr>
      </w:pPr>
      <w:r w:rsidRPr="00EF20D9">
        <w:t>Stateless services</w:t>
      </w:r>
    </w:p>
    <w:p w:rsidR="00EF20D9" w:rsidRPr="00EF20D9" w:rsidRDefault="00EF20D9" w:rsidP="00EF20D9">
      <w:pPr>
        <w:numPr>
          <w:ilvl w:val="0"/>
          <w:numId w:val="2"/>
        </w:numPr>
      </w:pPr>
      <w:r w:rsidRPr="00EF20D9">
        <w:t>Database per service</w:t>
      </w:r>
    </w:p>
    <w:p w:rsidR="00EF20D9" w:rsidRPr="00EF20D9" w:rsidRDefault="00EF20D9" w:rsidP="00EF20D9">
      <w:pPr>
        <w:numPr>
          <w:ilvl w:val="0"/>
          <w:numId w:val="2"/>
        </w:numPr>
      </w:pPr>
      <w:r w:rsidRPr="00EF20D9">
        <w:t>Service versioning strategies</w:t>
      </w:r>
      <w:r w:rsidRPr="00EF20D9">
        <w:br/>
      </w:r>
      <w:r w:rsidRPr="00EF20D9">
        <w:rPr>
          <w:b/>
          <w:bCs/>
        </w:rPr>
        <w:t>Senior expectation</w:t>
      </w:r>
      <w:r w:rsidRPr="00EF20D9">
        <w:t>: Explain design decisions and trade-offs, not just definitions.</w:t>
      </w:r>
    </w:p>
    <w:p w:rsidR="00EF20D9" w:rsidRPr="00EF20D9" w:rsidRDefault="00000000" w:rsidP="00EF20D9">
      <w:r>
        <w:pict>
          <v:rect id="_x0000_i1027" style="width:0;height:1.5pt" o:hralign="center" o:hrstd="t" o:hr="t" fillcolor="#a0a0a0" stroked="f"/>
        </w:pict>
      </w:r>
    </w:p>
    <w:p w:rsidR="00EF20D9" w:rsidRPr="00EF20D9" w:rsidRDefault="00EF20D9" w:rsidP="00EF20D9">
      <w:pPr>
        <w:rPr>
          <w:b/>
          <w:bCs/>
        </w:rPr>
      </w:pPr>
      <w:r w:rsidRPr="00EF20D9">
        <w:rPr>
          <w:b/>
          <w:bCs/>
        </w:rPr>
        <w:t>3. Communication Between Services</w:t>
      </w:r>
    </w:p>
    <w:p w:rsidR="00EF20D9" w:rsidRPr="00EF20D9" w:rsidRDefault="00EF20D9" w:rsidP="00EF20D9">
      <w:pPr>
        <w:numPr>
          <w:ilvl w:val="0"/>
          <w:numId w:val="3"/>
        </w:numPr>
      </w:pPr>
      <w:r w:rsidRPr="00EF20D9">
        <w:rPr>
          <w:b/>
          <w:bCs/>
        </w:rPr>
        <w:t>Synchronous communication</w:t>
      </w:r>
      <w:r w:rsidRPr="00EF20D9">
        <w:t>:</w:t>
      </w:r>
    </w:p>
    <w:p w:rsidR="00EF20D9" w:rsidRPr="00EF20D9" w:rsidRDefault="00EF20D9" w:rsidP="00EF20D9">
      <w:pPr>
        <w:numPr>
          <w:ilvl w:val="1"/>
          <w:numId w:val="3"/>
        </w:numPr>
      </w:pPr>
      <w:r w:rsidRPr="00EF20D9">
        <w:t>REST</w:t>
      </w:r>
    </w:p>
    <w:p w:rsidR="00EF20D9" w:rsidRPr="00EF20D9" w:rsidRDefault="00EF20D9" w:rsidP="00EF20D9">
      <w:pPr>
        <w:numPr>
          <w:ilvl w:val="1"/>
          <w:numId w:val="3"/>
        </w:numPr>
      </w:pPr>
      <w:r w:rsidRPr="00EF20D9">
        <w:t>Feign</w:t>
      </w:r>
    </w:p>
    <w:p w:rsidR="00EF20D9" w:rsidRPr="00EF20D9" w:rsidRDefault="00EF20D9" w:rsidP="00EF20D9">
      <w:pPr>
        <w:numPr>
          <w:ilvl w:val="1"/>
          <w:numId w:val="3"/>
        </w:numPr>
      </w:pPr>
      <w:r w:rsidRPr="00EF20D9">
        <w:t>WebClient</w:t>
      </w:r>
    </w:p>
    <w:p w:rsidR="00EF20D9" w:rsidRPr="00EF20D9" w:rsidRDefault="00EF20D9" w:rsidP="00EF20D9">
      <w:pPr>
        <w:numPr>
          <w:ilvl w:val="0"/>
          <w:numId w:val="3"/>
        </w:numPr>
      </w:pPr>
      <w:r w:rsidRPr="00EF20D9">
        <w:rPr>
          <w:b/>
          <w:bCs/>
        </w:rPr>
        <w:t>Asynchronous communication</w:t>
      </w:r>
      <w:r w:rsidRPr="00EF20D9">
        <w:t>:</w:t>
      </w:r>
    </w:p>
    <w:p w:rsidR="00EF20D9" w:rsidRPr="00EF20D9" w:rsidRDefault="00EF20D9" w:rsidP="00EF20D9">
      <w:pPr>
        <w:numPr>
          <w:ilvl w:val="1"/>
          <w:numId w:val="3"/>
        </w:numPr>
      </w:pPr>
      <w:r w:rsidRPr="00EF20D9">
        <w:lastRenderedPageBreak/>
        <w:t>Kafka</w:t>
      </w:r>
    </w:p>
    <w:p w:rsidR="00EF20D9" w:rsidRPr="00EF20D9" w:rsidRDefault="00EF20D9" w:rsidP="00EF20D9">
      <w:pPr>
        <w:numPr>
          <w:ilvl w:val="1"/>
          <w:numId w:val="3"/>
        </w:numPr>
      </w:pPr>
      <w:r w:rsidRPr="00EF20D9">
        <w:t>RabbitMQ</w:t>
      </w:r>
    </w:p>
    <w:p w:rsidR="00EF20D9" w:rsidRPr="00EF20D9" w:rsidRDefault="00EF20D9" w:rsidP="00EF20D9">
      <w:pPr>
        <w:numPr>
          <w:ilvl w:val="0"/>
          <w:numId w:val="3"/>
        </w:numPr>
      </w:pPr>
      <w:r w:rsidRPr="00EF20D9">
        <w:t>REST best practices</w:t>
      </w:r>
    </w:p>
    <w:p w:rsidR="00EF20D9" w:rsidRPr="00EF20D9" w:rsidRDefault="00EF20D9" w:rsidP="00EF20D9">
      <w:pPr>
        <w:numPr>
          <w:ilvl w:val="0"/>
          <w:numId w:val="3"/>
        </w:numPr>
      </w:pPr>
      <w:r w:rsidRPr="00EF20D9">
        <w:t>HTTP status codes</w:t>
      </w:r>
    </w:p>
    <w:p w:rsidR="00EF20D9" w:rsidRPr="00EF20D9" w:rsidRDefault="00EF20D9" w:rsidP="00EF20D9">
      <w:pPr>
        <w:numPr>
          <w:ilvl w:val="0"/>
          <w:numId w:val="3"/>
        </w:numPr>
      </w:pPr>
      <w:r w:rsidRPr="00EF20D9">
        <w:t>Retry and timeout handling</w:t>
      </w:r>
    </w:p>
    <w:p w:rsidR="00EF20D9" w:rsidRPr="00EF20D9" w:rsidRDefault="00EF20D9" w:rsidP="00EF20D9">
      <w:pPr>
        <w:numPr>
          <w:ilvl w:val="0"/>
          <w:numId w:val="3"/>
        </w:numPr>
      </w:pPr>
      <w:r w:rsidRPr="00EF20D9">
        <w:t>Avoiding chatty services</w:t>
      </w:r>
      <w:r w:rsidRPr="00EF20D9">
        <w:br/>
      </w:r>
      <w:r w:rsidRPr="00EF20D9">
        <w:rPr>
          <w:b/>
          <w:bCs/>
        </w:rPr>
        <w:t>Interview focus</w:t>
      </w:r>
      <w:r w:rsidRPr="00EF20D9">
        <w:t>: Sync vs async – when and why.</w:t>
      </w:r>
    </w:p>
    <w:p w:rsidR="00EF20D9" w:rsidRPr="00EF20D9" w:rsidRDefault="00000000" w:rsidP="00EF20D9">
      <w:r>
        <w:pict>
          <v:rect id="_x0000_i1028" style="width:0;height:1.5pt" o:hralign="center" o:hrstd="t" o:hr="t" fillcolor="#a0a0a0" stroked="f"/>
        </w:pict>
      </w:r>
    </w:p>
    <w:p w:rsidR="00EF20D9" w:rsidRPr="00EF20D9" w:rsidRDefault="00EF20D9" w:rsidP="00EF20D9">
      <w:pPr>
        <w:rPr>
          <w:b/>
          <w:bCs/>
        </w:rPr>
      </w:pPr>
      <w:r w:rsidRPr="00EF20D9">
        <w:rPr>
          <w:b/>
          <w:bCs/>
        </w:rPr>
        <w:t>4. Data Management &amp; Consistency</w:t>
      </w:r>
    </w:p>
    <w:p w:rsidR="00EF20D9" w:rsidRPr="00EF20D9" w:rsidRDefault="00EF20D9" w:rsidP="00EF20D9">
      <w:pPr>
        <w:numPr>
          <w:ilvl w:val="0"/>
          <w:numId w:val="4"/>
        </w:numPr>
      </w:pPr>
      <w:r w:rsidRPr="00EF20D9">
        <w:t>Database per microservice</w:t>
      </w:r>
    </w:p>
    <w:p w:rsidR="00EF20D9" w:rsidRPr="00EF20D9" w:rsidRDefault="00EF20D9" w:rsidP="00EF20D9">
      <w:pPr>
        <w:numPr>
          <w:ilvl w:val="0"/>
          <w:numId w:val="4"/>
        </w:numPr>
      </w:pPr>
      <w:r w:rsidRPr="00EF20D9">
        <w:t>Polyglot persistence</w:t>
      </w:r>
    </w:p>
    <w:p w:rsidR="00EF20D9" w:rsidRPr="00EF20D9" w:rsidRDefault="00EF20D9" w:rsidP="00EF20D9">
      <w:pPr>
        <w:numPr>
          <w:ilvl w:val="0"/>
          <w:numId w:val="4"/>
        </w:numPr>
      </w:pPr>
      <w:r w:rsidRPr="00EF20D9">
        <w:t>Distributed transactions challenges</w:t>
      </w:r>
    </w:p>
    <w:p w:rsidR="00EF20D9" w:rsidRPr="00EF20D9" w:rsidRDefault="00EF20D9" w:rsidP="00EF20D9">
      <w:pPr>
        <w:numPr>
          <w:ilvl w:val="0"/>
          <w:numId w:val="4"/>
        </w:numPr>
      </w:pPr>
      <w:r w:rsidRPr="00EF20D9">
        <w:t>Why XA transactions are avoided</w:t>
      </w:r>
    </w:p>
    <w:p w:rsidR="00EF20D9" w:rsidRPr="00EF20D9" w:rsidRDefault="00EF20D9" w:rsidP="00EF20D9">
      <w:pPr>
        <w:numPr>
          <w:ilvl w:val="0"/>
          <w:numId w:val="4"/>
        </w:numPr>
      </w:pPr>
      <w:r w:rsidRPr="00EF20D9">
        <w:rPr>
          <w:b/>
          <w:bCs/>
        </w:rPr>
        <w:t>Saga Pattern</w:t>
      </w:r>
      <w:r w:rsidRPr="00EF20D9">
        <w:t>:</w:t>
      </w:r>
    </w:p>
    <w:p w:rsidR="00EF20D9" w:rsidRPr="00EF20D9" w:rsidRDefault="00EF20D9" w:rsidP="00EF20D9">
      <w:pPr>
        <w:numPr>
          <w:ilvl w:val="1"/>
          <w:numId w:val="4"/>
        </w:numPr>
      </w:pPr>
      <w:r w:rsidRPr="00EF20D9">
        <w:t>Choreography</w:t>
      </w:r>
    </w:p>
    <w:p w:rsidR="00EF20D9" w:rsidRPr="00EF20D9" w:rsidRDefault="00EF20D9" w:rsidP="00EF20D9">
      <w:pPr>
        <w:numPr>
          <w:ilvl w:val="1"/>
          <w:numId w:val="4"/>
        </w:numPr>
      </w:pPr>
      <w:r w:rsidRPr="00EF20D9">
        <w:t>Orchestration</w:t>
      </w:r>
    </w:p>
    <w:p w:rsidR="00EF20D9" w:rsidRPr="00EF20D9" w:rsidRDefault="00EF20D9" w:rsidP="00EF20D9">
      <w:pPr>
        <w:numPr>
          <w:ilvl w:val="0"/>
          <w:numId w:val="4"/>
        </w:numPr>
      </w:pPr>
      <w:r w:rsidRPr="00EF20D9">
        <w:t>Eventual consistency</w:t>
      </w:r>
      <w:r w:rsidRPr="00EF20D9">
        <w:br/>
      </w:r>
      <w:r w:rsidRPr="00EF20D9">
        <w:rPr>
          <w:b/>
          <w:bCs/>
        </w:rPr>
        <w:t>Critical senior topic</w:t>
      </w:r>
      <w:r w:rsidRPr="00EF20D9">
        <w:t>: Handling data consistency in distributed systems.</w:t>
      </w:r>
    </w:p>
    <w:p w:rsidR="00EF20D9" w:rsidRPr="00EF20D9" w:rsidRDefault="00000000" w:rsidP="00EF20D9">
      <w:r>
        <w:pict>
          <v:rect id="_x0000_i1029" style="width:0;height:1.5pt" o:hralign="center" o:hrstd="t" o:hr="t" fillcolor="#a0a0a0" stroked="f"/>
        </w:pict>
      </w:r>
    </w:p>
    <w:p w:rsidR="00EF20D9" w:rsidRPr="00EF20D9" w:rsidRDefault="00EF20D9" w:rsidP="00EF20D9">
      <w:pPr>
        <w:rPr>
          <w:b/>
          <w:bCs/>
        </w:rPr>
      </w:pPr>
      <w:r w:rsidRPr="00EF20D9">
        <w:rPr>
          <w:b/>
          <w:bCs/>
        </w:rPr>
        <w:t>5. Fault Tolerance &amp; Resilience</w:t>
      </w:r>
    </w:p>
    <w:p w:rsidR="00EF20D9" w:rsidRPr="00EF20D9" w:rsidRDefault="00EF20D9" w:rsidP="00EF20D9">
      <w:pPr>
        <w:numPr>
          <w:ilvl w:val="0"/>
          <w:numId w:val="5"/>
        </w:numPr>
      </w:pPr>
      <w:r w:rsidRPr="00EF20D9">
        <w:t>Circuit Breaker</w:t>
      </w:r>
    </w:p>
    <w:p w:rsidR="00EF20D9" w:rsidRPr="00EF20D9" w:rsidRDefault="00EF20D9" w:rsidP="00EF20D9">
      <w:pPr>
        <w:numPr>
          <w:ilvl w:val="0"/>
          <w:numId w:val="5"/>
        </w:numPr>
      </w:pPr>
      <w:r w:rsidRPr="00EF20D9">
        <w:t>Retry strategies</w:t>
      </w:r>
    </w:p>
    <w:p w:rsidR="00EF20D9" w:rsidRPr="00EF20D9" w:rsidRDefault="00EF20D9" w:rsidP="00EF20D9">
      <w:pPr>
        <w:numPr>
          <w:ilvl w:val="0"/>
          <w:numId w:val="5"/>
        </w:numPr>
      </w:pPr>
      <w:r w:rsidRPr="00EF20D9">
        <w:t>Rate limiting</w:t>
      </w:r>
    </w:p>
    <w:p w:rsidR="00EF20D9" w:rsidRPr="00EF20D9" w:rsidRDefault="00EF20D9" w:rsidP="00EF20D9">
      <w:pPr>
        <w:numPr>
          <w:ilvl w:val="0"/>
          <w:numId w:val="5"/>
        </w:numPr>
      </w:pPr>
      <w:r w:rsidRPr="00EF20D9">
        <w:t>Bulkhead pattern</w:t>
      </w:r>
    </w:p>
    <w:p w:rsidR="00EF20D9" w:rsidRPr="00EF20D9" w:rsidRDefault="00EF20D9" w:rsidP="00EF20D9">
      <w:pPr>
        <w:numPr>
          <w:ilvl w:val="0"/>
          <w:numId w:val="5"/>
        </w:numPr>
      </w:pPr>
      <w:r w:rsidRPr="00EF20D9">
        <w:t>Fallback mechanisms</w:t>
      </w:r>
      <w:r w:rsidRPr="00EF20D9">
        <w:br/>
      </w:r>
      <w:r w:rsidRPr="00EF20D9">
        <w:rPr>
          <w:b/>
          <w:bCs/>
        </w:rPr>
        <w:t>Interview focus</w:t>
      </w:r>
      <w:r w:rsidRPr="00EF20D9">
        <w:t>: Preventing cascading failures.</w:t>
      </w:r>
    </w:p>
    <w:p w:rsidR="00EF20D9" w:rsidRPr="00EF20D9" w:rsidRDefault="00000000" w:rsidP="00EF20D9">
      <w:r>
        <w:pict>
          <v:rect id="_x0000_i1030" style="width:0;height:1.5pt" o:hralign="center" o:hrstd="t" o:hr="t" fillcolor="#a0a0a0" stroked="f"/>
        </w:pict>
      </w:r>
    </w:p>
    <w:p w:rsidR="00EF20D9" w:rsidRPr="00EF20D9" w:rsidRDefault="00EF20D9" w:rsidP="00EF20D9">
      <w:pPr>
        <w:rPr>
          <w:b/>
          <w:bCs/>
        </w:rPr>
      </w:pPr>
      <w:r w:rsidRPr="00EF20D9">
        <w:rPr>
          <w:b/>
          <w:bCs/>
        </w:rPr>
        <w:t>6. Service Discovery &amp; Load Balancing</w:t>
      </w:r>
    </w:p>
    <w:p w:rsidR="00EF20D9" w:rsidRPr="00EF20D9" w:rsidRDefault="00EF20D9" w:rsidP="00EF20D9">
      <w:pPr>
        <w:numPr>
          <w:ilvl w:val="0"/>
          <w:numId w:val="6"/>
        </w:numPr>
      </w:pPr>
      <w:r w:rsidRPr="00EF20D9">
        <w:t>Service discovery concepts</w:t>
      </w:r>
    </w:p>
    <w:p w:rsidR="00EF20D9" w:rsidRPr="00EF20D9" w:rsidRDefault="00EF20D9" w:rsidP="00EF20D9">
      <w:pPr>
        <w:numPr>
          <w:ilvl w:val="0"/>
          <w:numId w:val="6"/>
        </w:numPr>
      </w:pPr>
      <w:r w:rsidRPr="00EF20D9">
        <w:t>Eureka / Consul</w:t>
      </w:r>
    </w:p>
    <w:p w:rsidR="00EF20D9" w:rsidRPr="00EF20D9" w:rsidRDefault="00EF20D9" w:rsidP="00EF20D9">
      <w:pPr>
        <w:numPr>
          <w:ilvl w:val="0"/>
          <w:numId w:val="6"/>
        </w:numPr>
      </w:pPr>
      <w:r w:rsidRPr="00EF20D9">
        <w:t>Client-side vs server-side discovery</w:t>
      </w:r>
    </w:p>
    <w:p w:rsidR="00EF20D9" w:rsidRPr="00EF20D9" w:rsidRDefault="00EF20D9" w:rsidP="00EF20D9">
      <w:pPr>
        <w:numPr>
          <w:ilvl w:val="0"/>
          <w:numId w:val="6"/>
        </w:numPr>
      </w:pPr>
      <w:r w:rsidRPr="00EF20D9">
        <w:t>Load balancing concepts</w:t>
      </w:r>
    </w:p>
    <w:p w:rsidR="00EF20D9" w:rsidRPr="00EF20D9" w:rsidRDefault="00EF20D9" w:rsidP="00EF20D9">
      <w:pPr>
        <w:numPr>
          <w:ilvl w:val="0"/>
          <w:numId w:val="6"/>
        </w:numPr>
      </w:pPr>
      <w:r w:rsidRPr="00EF20D9">
        <w:lastRenderedPageBreak/>
        <w:t>Spring Cloud LoadBalancer (conceptual)</w:t>
      </w:r>
      <w:r w:rsidRPr="00EF20D9">
        <w:br/>
      </w:r>
      <w:r w:rsidRPr="00EF20D9">
        <w:rPr>
          <w:b/>
          <w:bCs/>
        </w:rPr>
        <w:t>Why it matters</w:t>
      </w:r>
      <w:r w:rsidRPr="00EF20D9">
        <w:t>: Dynamic scaling &amp; service location.</w:t>
      </w:r>
    </w:p>
    <w:p w:rsidR="00EF20D9" w:rsidRPr="00EF20D9" w:rsidRDefault="00000000" w:rsidP="00EF20D9">
      <w:r>
        <w:pict>
          <v:rect id="_x0000_i1031" style="width:0;height:1.5pt" o:hralign="center" o:hrstd="t" o:hr="t" fillcolor="#a0a0a0" stroked="f"/>
        </w:pict>
      </w:r>
    </w:p>
    <w:p w:rsidR="00EF20D9" w:rsidRPr="00EF20D9" w:rsidRDefault="00EF20D9" w:rsidP="00EF20D9">
      <w:pPr>
        <w:rPr>
          <w:b/>
          <w:bCs/>
        </w:rPr>
      </w:pPr>
      <w:r w:rsidRPr="00EF20D9">
        <w:rPr>
          <w:b/>
          <w:bCs/>
        </w:rPr>
        <w:t>7. API Gateway (Edge Concerns)</w:t>
      </w:r>
    </w:p>
    <w:p w:rsidR="00EF20D9" w:rsidRPr="00EF20D9" w:rsidRDefault="00EF20D9" w:rsidP="00EF20D9">
      <w:pPr>
        <w:numPr>
          <w:ilvl w:val="0"/>
          <w:numId w:val="7"/>
        </w:numPr>
      </w:pPr>
      <w:r w:rsidRPr="00EF20D9">
        <w:t>Request routing</w:t>
      </w:r>
    </w:p>
    <w:p w:rsidR="00EF20D9" w:rsidRPr="00EF20D9" w:rsidRDefault="00EF20D9" w:rsidP="00EF20D9">
      <w:pPr>
        <w:numPr>
          <w:ilvl w:val="0"/>
          <w:numId w:val="7"/>
        </w:numPr>
      </w:pPr>
      <w:r w:rsidRPr="00EF20D9">
        <w:t>Authentication &amp; authorization</w:t>
      </w:r>
    </w:p>
    <w:p w:rsidR="00EF20D9" w:rsidRPr="00EF20D9" w:rsidRDefault="00EF20D9" w:rsidP="00EF20D9">
      <w:pPr>
        <w:numPr>
          <w:ilvl w:val="0"/>
          <w:numId w:val="7"/>
        </w:numPr>
      </w:pPr>
      <w:r w:rsidRPr="00EF20D9">
        <w:t>Rate limiting</w:t>
      </w:r>
    </w:p>
    <w:p w:rsidR="00EF20D9" w:rsidRPr="00EF20D9" w:rsidRDefault="00EF20D9" w:rsidP="00EF20D9">
      <w:pPr>
        <w:numPr>
          <w:ilvl w:val="0"/>
          <w:numId w:val="7"/>
        </w:numPr>
      </w:pPr>
      <w:r w:rsidRPr="00EF20D9">
        <w:t>Caching</w:t>
      </w:r>
    </w:p>
    <w:p w:rsidR="00EF20D9" w:rsidRPr="00EF20D9" w:rsidRDefault="00EF20D9" w:rsidP="00EF20D9">
      <w:pPr>
        <w:numPr>
          <w:ilvl w:val="0"/>
          <w:numId w:val="7"/>
        </w:numPr>
      </w:pPr>
      <w:r w:rsidRPr="00EF20D9">
        <w:t>Logging &amp; monitoring at gateway level</w:t>
      </w:r>
      <w:r w:rsidRPr="00EF20D9">
        <w:br/>
      </w:r>
      <w:r w:rsidRPr="00EF20D9">
        <w:rPr>
          <w:b/>
          <w:bCs/>
        </w:rPr>
        <w:t>Common question</w:t>
      </w:r>
      <w:r w:rsidRPr="00EF20D9">
        <w:t>: Difference between API Gateway vs Load Balancer.</w:t>
      </w:r>
    </w:p>
    <w:p w:rsidR="00EF20D9" w:rsidRPr="00EF20D9" w:rsidRDefault="00000000" w:rsidP="00EF20D9">
      <w:r>
        <w:pict>
          <v:rect id="_x0000_i1032" style="width:0;height:1.5pt" o:hralign="center" o:hrstd="t" o:hr="t" fillcolor="#a0a0a0" stroked="f"/>
        </w:pict>
      </w:r>
    </w:p>
    <w:p w:rsidR="00EF20D9" w:rsidRPr="00EF20D9" w:rsidRDefault="00EF20D9" w:rsidP="00EF20D9">
      <w:pPr>
        <w:rPr>
          <w:b/>
          <w:bCs/>
        </w:rPr>
      </w:pPr>
      <w:r w:rsidRPr="00EF20D9">
        <w:rPr>
          <w:b/>
          <w:bCs/>
        </w:rPr>
        <w:t>8. Spring Cloud Core Components (Tooling Layer)</w:t>
      </w:r>
    </w:p>
    <w:p w:rsidR="00EF20D9" w:rsidRPr="00EF20D9" w:rsidRDefault="00EF20D9" w:rsidP="00EF20D9">
      <w:pPr>
        <w:numPr>
          <w:ilvl w:val="0"/>
          <w:numId w:val="8"/>
        </w:numPr>
      </w:pPr>
      <w:r w:rsidRPr="00EF20D9">
        <w:t>Spring Cloud Config</w:t>
      </w:r>
    </w:p>
    <w:p w:rsidR="00EF20D9" w:rsidRPr="00EF20D9" w:rsidRDefault="00EF20D9" w:rsidP="00EF20D9">
      <w:pPr>
        <w:numPr>
          <w:ilvl w:val="0"/>
          <w:numId w:val="8"/>
        </w:numPr>
      </w:pPr>
      <w:r w:rsidRPr="00EF20D9">
        <w:t>Feign Client</w:t>
      </w:r>
    </w:p>
    <w:p w:rsidR="00EF20D9" w:rsidRPr="00EF20D9" w:rsidRDefault="00EF20D9" w:rsidP="00EF20D9">
      <w:pPr>
        <w:numPr>
          <w:ilvl w:val="0"/>
          <w:numId w:val="8"/>
        </w:numPr>
      </w:pPr>
      <w:r w:rsidRPr="00EF20D9">
        <w:t>Spring Cloud Gateway</w:t>
      </w:r>
    </w:p>
    <w:p w:rsidR="00EF20D9" w:rsidRPr="00EF20D9" w:rsidRDefault="00EF20D9" w:rsidP="00EF20D9">
      <w:pPr>
        <w:numPr>
          <w:ilvl w:val="0"/>
          <w:numId w:val="8"/>
        </w:numPr>
      </w:pPr>
      <w:r w:rsidRPr="00EF20D9">
        <w:t>Resilience4j (Circuit Breaker)</w:t>
      </w:r>
    </w:p>
    <w:p w:rsidR="00EF20D9" w:rsidRPr="00EF20D9" w:rsidRDefault="00EF20D9" w:rsidP="00EF20D9">
      <w:pPr>
        <w:numPr>
          <w:ilvl w:val="0"/>
          <w:numId w:val="8"/>
        </w:numPr>
      </w:pPr>
      <w:r w:rsidRPr="00EF20D9">
        <w:t>Centralized configuration concepts</w:t>
      </w:r>
      <w:r w:rsidRPr="00EF20D9">
        <w:br/>
      </w:r>
      <w:r w:rsidRPr="00EF20D9">
        <w:rPr>
          <w:b/>
          <w:bCs/>
        </w:rPr>
        <w:t>Note</w:t>
      </w:r>
      <w:r w:rsidRPr="00EF20D9">
        <w:t xml:space="preserve">: Explain </w:t>
      </w:r>
      <w:r w:rsidRPr="00EF20D9">
        <w:rPr>
          <w:b/>
          <w:bCs/>
        </w:rPr>
        <w:t>why these are needed</w:t>
      </w:r>
      <w:r w:rsidRPr="00EF20D9">
        <w:t>, not just what they do.</w:t>
      </w:r>
    </w:p>
    <w:p w:rsidR="00EF20D9" w:rsidRPr="00EF20D9" w:rsidRDefault="00000000" w:rsidP="00EF20D9">
      <w:r>
        <w:pict>
          <v:rect id="_x0000_i1033" style="width:0;height:1.5pt" o:hralign="center" o:hrstd="t" o:hr="t" fillcolor="#a0a0a0" stroked="f"/>
        </w:pict>
      </w:r>
    </w:p>
    <w:p w:rsidR="00EF20D9" w:rsidRPr="00EF20D9" w:rsidRDefault="00EF20D9" w:rsidP="00EF20D9">
      <w:pPr>
        <w:rPr>
          <w:b/>
          <w:bCs/>
        </w:rPr>
      </w:pPr>
      <w:r w:rsidRPr="00EF20D9">
        <w:rPr>
          <w:b/>
          <w:bCs/>
        </w:rPr>
        <w:t>9. Security in Microservices</w:t>
      </w:r>
    </w:p>
    <w:p w:rsidR="00EF20D9" w:rsidRPr="00EF20D9" w:rsidRDefault="00EF20D9" w:rsidP="00EF20D9">
      <w:pPr>
        <w:numPr>
          <w:ilvl w:val="0"/>
          <w:numId w:val="9"/>
        </w:numPr>
      </w:pPr>
      <w:r w:rsidRPr="00EF20D9">
        <w:t>Authentication vs Authorization</w:t>
      </w:r>
    </w:p>
    <w:p w:rsidR="00EF20D9" w:rsidRPr="00EF20D9" w:rsidRDefault="00EF20D9" w:rsidP="00EF20D9">
      <w:pPr>
        <w:numPr>
          <w:ilvl w:val="0"/>
          <w:numId w:val="9"/>
        </w:numPr>
      </w:pPr>
      <w:r w:rsidRPr="00EF20D9">
        <w:t>JWT</w:t>
      </w:r>
    </w:p>
    <w:p w:rsidR="00EF20D9" w:rsidRPr="00EF20D9" w:rsidRDefault="00EF20D9" w:rsidP="00EF20D9">
      <w:pPr>
        <w:numPr>
          <w:ilvl w:val="0"/>
          <w:numId w:val="9"/>
        </w:numPr>
      </w:pPr>
      <w:r w:rsidRPr="00EF20D9">
        <w:t>OAuth 2.0</w:t>
      </w:r>
    </w:p>
    <w:p w:rsidR="00EF20D9" w:rsidRPr="00EF20D9" w:rsidRDefault="00EF20D9" w:rsidP="00EF20D9">
      <w:pPr>
        <w:numPr>
          <w:ilvl w:val="0"/>
          <w:numId w:val="9"/>
        </w:numPr>
      </w:pPr>
      <w:r w:rsidRPr="00EF20D9">
        <w:t>Token propagation</w:t>
      </w:r>
    </w:p>
    <w:p w:rsidR="00EF20D9" w:rsidRPr="00EF20D9" w:rsidRDefault="00EF20D9" w:rsidP="00EF20D9">
      <w:pPr>
        <w:numPr>
          <w:ilvl w:val="0"/>
          <w:numId w:val="9"/>
        </w:numPr>
      </w:pPr>
      <w:r w:rsidRPr="00EF20D9">
        <w:t>Securing internal vs external APIs</w:t>
      </w:r>
    </w:p>
    <w:p w:rsidR="00EF20D9" w:rsidRPr="00EF20D9" w:rsidRDefault="00EF20D9" w:rsidP="00EF20D9">
      <w:pPr>
        <w:numPr>
          <w:ilvl w:val="0"/>
          <w:numId w:val="9"/>
        </w:numPr>
      </w:pPr>
      <w:r w:rsidRPr="00EF20D9">
        <w:t>Spring Security concepts</w:t>
      </w:r>
      <w:r w:rsidRPr="00EF20D9">
        <w:br/>
      </w:r>
      <w:r w:rsidRPr="00EF20D9">
        <w:rPr>
          <w:b/>
          <w:bCs/>
        </w:rPr>
        <w:t>Senior angle</w:t>
      </w:r>
      <w:r w:rsidRPr="00EF20D9">
        <w:t>: Zero-trust &amp; service-to-service security.</w:t>
      </w:r>
    </w:p>
    <w:p w:rsidR="00EF20D9" w:rsidRPr="00EF20D9" w:rsidRDefault="00000000" w:rsidP="00EF20D9">
      <w:r>
        <w:pict>
          <v:rect id="_x0000_i1034" style="width:0;height:1.5pt" o:hralign="center" o:hrstd="t" o:hr="t" fillcolor="#a0a0a0" stroked="f"/>
        </w:pict>
      </w:r>
    </w:p>
    <w:p w:rsidR="00EF20D9" w:rsidRPr="00EF20D9" w:rsidRDefault="00EF20D9" w:rsidP="00EF20D9">
      <w:pPr>
        <w:rPr>
          <w:b/>
          <w:bCs/>
        </w:rPr>
      </w:pPr>
      <w:r w:rsidRPr="00EF20D9">
        <w:rPr>
          <w:b/>
          <w:bCs/>
        </w:rPr>
        <w:t>10. Configuration &amp; Secrets Management</w:t>
      </w:r>
    </w:p>
    <w:p w:rsidR="00EF20D9" w:rsidRPr="00EF20D9" w:rsidRDefault="00EF20D9" w:rsidP="00EF20D9">
      <w:pPr>
        <w:numPr>
          <w:ilvl w:val="0"/>
          <w:numId w:val="10"/>
        </w:numPr>
      </w:pPr>
      <w:r w:rsidRPr="00EF20D9">
        <w:t>Centralized configuration</w:t>
      </w:r>
    </w:p>
    <w:p w:rsidR="00EF20D9" w:rsidRPr="00EF20D9" w:rsidRDefault="00EF20D9" w:rsidP="00EF20D9">
      <w:pPr>
        <w:numPr>
          <w:ilvl w:val="0"/>
          <w:numId w:val="10"/>
        </w:numPr>
      </w:pPr>
      <w:r w:rsidRPr="00EF20D9">
        <w:t>Spring Cloud Config</w:t>
      </w:r>
    </w:p>
    <w:p w:rsidR="00EF20D9" w:rsidRPr="00EF20D9" w:rsidRDefault="00EF20D9" w:rsidP="00EF20D9">
      <w:pPr>
        <w:numPr>
          <w:ilvl w:val="0"/>
          <w:numId w:val="10"/>
        </w:numPr>
      </w:pPr>
      <w:r w:rsidRPr="00EF20D9">
        <w:t>Git-based configuration</w:t>
      </w:r>
    </w:p>
    <w:p w:rsidR="00EF20D9" w:rsidRPr="00EF20D9" w:rsidRDefault="00EF20D9" w:rsidP="00EF20D9">
      <w:pPr>
        <w:numPr>
          <w:ilvl w:val="0"/>
          <w:numId w:val="10"/>
        </w:numPr>
      </w:pPr>
      <w:r w:rsidRPr="00EF20D9">
        <w:lastRenderedPageBreak/>
        <w:t>Environment-specific configs</w:t>
      </w:r>
    </w:p>
    <w:p w:rsidR="00EF20D9" w:rsidRPr="00EF20D9" w:rsidRDefault="00EF20D9" w:rsidP="00EF20D9">
      <w:pPr>
        <w:numPr>
          <w:ilvl w:val="0"/>
          <w:numId w:val="10"/>
        </w:numPr>
      </w:pPr>
      <w:r w:rsidRPr="00EF20D9">
        <w:t>Secrets management concepts:</w:t>
      </w:r>
    </w:p>
    <w:p w:rsidR="00EF20D9" w:rsidRPr="00EF20D9" w:rsidRDefault="00EF20D9" w:rsidP="00EF20D9">
      <w:pPr>
        <w:numPr>
          <w:ilvl w:val="1"/>
          <w:numId w:val="10"/>
        </w:numPr>
      </w:pPr>
      <w:r w:rsidRPr="00EF20D9">
        <w:t>Vault</w:t>
      </w:r>
    </w:p>
    <w:p w:rsidR="00EF20D9" w:rsidRPr="00EF20D9" w:rsidRDefault="00EF20D9" w:rsidP="00EF20D9">
      <w:pPr>
        <w:numPr>
          <w:ilvl w:val="1"/>
          <w:numId w:val="10"/>
        </w:numPr>
      </w:pPr>
      <w:r w:rsidRPr="00EF20D9">
        <w:t>Kubernetes Secrets</w:t>
      </w:r>
      <w:r w:rsidRPr="00EF20D9">
        <w:br/>
      </w:r>
      <w:r w:rsidRPr="00EF20D9">
        <w:rPr>
          <w:b/>
          <w:bCs/>
        </w:rPr>
        <w:t>Interview focus</w:t>
      </w:r>
      <w:r w:rsidRPr="00EF20D9">
        <w:t>: Environment isolation &amp; secure config handling.</w:t>
      </w:r>
    </w:p>
    <w:p w:rsidR="00EF20D9" w:rsidRPr="00EF20D9" w:rsidRDefault="00000000" w:rsidP="00EF20D9">
      <w:r>
        <w:pict>
          <v:rect id="_x0000_i1035" style="width:0;height:1.5pt" o:hralign="center" o:hrstd="t" o:hr="t" fillcolor="#a0a0a0" stroked="f"/>
        </w:pict>
      </w:r>
    </w:p>
    <w:p w:rsidR="00EF20D9" w:rsidRPr="00EF20D9" w:rsidRDefault="00EF20D9" w:rsidP="00EF20D9">
      <w:pPr>
        <w:rPr>
          <w:b/>
          <w:bCs/>
        </w:rPr>
      </w:pPr>
      <w:r w:rsidRPr="00EF20D9">
        <w:rPr>
          <w:b/>
          <w:bCs/>
        </w:rPr>
        <w:t>11. Observability &amp; Monitoring</w:t>
      </w:r>
    </w:p>
    <w:p w:rsidR="00EF20D9" w:rsidRPr="00EF20D9" w:rsidRDefault="00EF20D9" w:rsidP="00EF20D9">
      <w:pPr>
        <w:numPr>
          <w:ilvl w:val="0"/>
          <w:numId w:val="11"/>
        </w:numPr>
      </w:pPr>
      <w:r w:rsidRPr="00EF20D9">
        <w:t>Why observability is critical in microservices</w:t>
      </w:r>
    </w:p>
    <w:p w:rsidR="00EF20D9" w:rsidRDefault="00EF20D9" w:rsidP="00EF20D9">
      <w:pPr>
        <w:numPr>
          <w:ilvl w:val="0"/>
          <w:numId w:val="11"/>
        </w:numPr>
      </w:pPr>
      <w:r w:rsidRPr="00EF20D9">
        <w:t>Centralized logging (ELK stack, Splunk)</w:t>
      </w:r>
    </w:p>
    <w:p w:rsidR="00EF20D9" w:rsidRPr="00EF20D9" w:rsidRDefault="00EF20D9" w:rsidP="00EF20D9">
      <w:pPr>
        <w:numPr>
          <w:ilvl w:val="0"/>
          <w:numId w:val="11"/>
        </w:numPr>
      </w:pPr>
      <w:r w:rsidRPr="00EF20D9">
        <w:t>Distributed tracing:</w:t>
      </w:r>
    </w:p>
    <w:p w:rsidR="00EF20D9" w:rsidRPr="00EF20D9" w:rsidRDefault="00EF20D9" w:rsidP="00EF20D9">
      <w:pPr>
        <w:numPr>
          <w:ilvl w:val="1"/>
          <w:numId w:val="11"/>
        </w:numPr>
      </w:pPr>
      <w:r w:rsidRPr="00EF20D9">
        <w:t>Zipkin</w:t>
      </w:r>
    </w:p>
    <w:p w:rsidR="00EF20D9" w:rsidRPr="00EF20D9" w:rsidRDefault="00EF20D9" w:rsidP="00EF20D9">
      <w:pPr>
        <w:numPr>
          <w:ilvl w:val="1"/>
          <w:numId w:val="11"/>
        </w:numPr>
      </w:pPr>
      <w:r w:rsidRPr="00EF20D9">
        <w:t>Sleuth</w:t>
      </w:r>
    </w:p>
    <w:p w:rsidR="00EF20D9" w:rsidRPr="00EF20D9" w:rsidRDefault="00EF20D9" w:rsidP="00EF20D9">
      <w:pPr>
        <w:numPr>
          <w:ilvl w:val="0"/>
          <w:numId w:val="11"/>
        </w:numPr>
      </w:pPr>
      <w:r w:rsidRPr="00EF20D9">
        <w:t>Metrics:</w:t>
      </w:r>
    </w:p>
    <w:p w:rsidR="00EF20D9" w:rsidRPr="00EF20D9" w:rsidRDefault="00EF20D9" w:rsidP="00EF20D9">
      <w:pPr>
        <w:numPr>
          <w:ilvl w:val="1"/>
          <w:numId w:val="11"/>
        </w:numPr>
      </w:pPr>
      <w:r w:rsidRPr="00EF20D9">
        <w:t>Prometheus / Grafana</w:t>
      </w:r>
    </w:p>
    <w:p w:rsidR="00EF20D9" w:rsidRPr="00EF20D9" w:rsidRDefault="00EF20D9" w:rsidP="00EF20D9">
      <w:pPr>
        <w:numPr>
          <w:ilvl w:val="0"/>
          <w:numId w:val="11"/>
        </w:numPr>
      </w:pPr>
      <w:r w:rsidRPr="00EF20D9">
        <w:t>Health checks (Spring Actuator)</w:t>
      </w:r>
      <w:r w:rsidRPr="00EF20D9">
        <w:br/>
      </w:r>
      <w:r w:rsidRPr="00EF20D9">
        <w:rPr>
          <w:b/>
          <w:bCs/>
        </w:rPr>
        <w:t>Senior expectation</w:t>
      </w:r>
      <w:r w:rsidRPr="00EF20D9">
        <w:t>: Debugging production issues across services.</w:t>
      </w:r>
    </w:p>
    <w:p w:rsidR="00EF20D9" w:rsidRPr="00EF20D9" w:rsidRDefault="00000000" w:rsidP="00EF20D9">
      <w:r>
        <w:pict>
          <v:rect id="_x0000_i1036" style="width:0;height:1.5pt" o:hralign="center" o:hrstd="t" o:hr="t" fillcolor="#a0a0a0" stroked="f"/>
        </w:pict>
      </w:r>
    </w:p>
    <w:p w:rsidR="00EF20D9" w:rsidRPr="00EF20D9" w:rsidRDefault="00EF20D9" w:rsidP="00EF20D9">
      <w:pPr>
        <w:rPr>
          <w:b/>
          <w:bCs/>
        </w:rPr>
      </w:pPr>
      <w:r w:rsidRPr="00EF20D9">
        <w:rPr>
          <w:b/>
          <w:bCs/>
        </w:rPr>
        <w:t>12. Testing Microservices</w:t>
      </w:r>
    </w:p>
    <w:p w:rsidR="00EF20D9" w:rsidRPr="00EF20D9" w:rsidRDefault="00EF20D9" w:rsidP="00EF20D9">
      <w:pPr>
        <w:numPr>
          <w:ilvl w:val="0"/>
          <w:numId w:val="12"/>
        </w:numPr>
      </w:pPr>
      <w:r w:rsidRPr="00EF20D9">
        <w:t>Unit testing</w:t>
      </w:r>
    </w:p>
    <w:p w:rsidR="00EF20D9" w:rsidRPr="00EF20D9" w:rsidRDefault="00EF20D9" w:rsidP="00EF20D9">
      <w:pPr>
        <w:numPr>
          <w:ilvl w:val="0"/>
          <w:numId w:val="12"/>
        </w:numPr>
      </w:pPr>
      <w:r w:rsidRPr="00EF20D9">
        <w:t>Integration testing</w:t>
      </w:r>
    </w:p>
    <w:p w:rsidR="00EF20D9" w:rsidRPr="00EF20D9" w:rsidRDefault="00EF20D9" w:rsidP="00EF20D9">
      <w:pPr>
        <w:numPr>
          <w:ilvl w:val="0"/>
          <w:numId w:val="12"/>
        </w:numPr>
      </w:pPr>
      <w:r w:rsidRPr="00EF20D9">
        <w:t>Contract testing (Pact)</w:t>
      </w:r>
    </w:p>
    <w:p w:rsidR="00EF20D9" w:rsidRPr="00EF20D9" w:rsidRDefault="00EF20D9" w:rsidP="00EF20D9">
      <w:pPr>
        <w:numPr>
          <w:ilvl w:val="0"/>
          <w:numId w:val="12"/>
        </w:numPr>
      </w:pPr>
      <w:r w:rsidRPr="00EF20D9">
        <w:t>Performance testing</w:t>
      </w:r>
      <w:r w:rsidRPr="00EF20D9">
        <w:br/>
      </w:r>
      <w:r w:rsidRPr="00EF20D9">
        <w:rPr>
          <w:b/>
          <w:bCs/>
        </w:rPr>
        <w:t>Interview focus</w:t>
      </w:r>
      <w:r w:rsidRPr="00EF20D9">
        <w:t>: Ensuring reliability in distributed systems.</w:t>
      </w:r>
    </w:p>
    <w:p w:rsidR="00EF20D9" w:rsidRPr="00EF20D9" w:rsidRDefault="00000000" w:rsidP="00EF20D9">
      <w:r>
        <w:pict>
          <v:rect id="_x0000_i1037" style="width:0;height:1.5pt" o:hralign="center" o:hrstd="t" o:hr="t" fillcolor="#a0a0a0" stroked="f"/>
        </w:pict>
      </w:r>
    </w:p>
    <w:p w:rsidR="00EF20D9" w:rsidRPr="00EF20D9" w:rsidRDefault="00EF20D9" w:rsidP="00EF20D9">
      <w:pPr>
        <w:rPr>
          <w:b/>
          <w:bCs/>
        </w:rPr>
      </w:pPr>
      <w:r w:rsidRPr="00EF20D9">
        <w:rPr>
          <w:b/>
          <w:bCs/>
        </w:rPr>
        <w:t>Notes:</w:t>
      </w:r>
    </w:p>
    <w:p w:rsidR="00EF20D9" w:rsidRPr="00EF20D9" w:rsidRDefault="00EF20D9" w:rsidP="00EF20D9">
      <w:pPr>
        <w:numPr>
          <w:ilvl w:val="0"/>
          <w:numId w:val="13"/>
        </w:numPr>
      </w:pPr>
      <w:r w:rsidRPr="00EF20D9">
        <w:t xml:space="preserve">Sequence flows from </w:t>
      </w:r>
      <w:r w:rsidRPr="00EF20D9">
        <w:rPr>
          <w:b/>
          <w:bCs/>
        </w:rPr>
        <w:t>fundamentals → design → communication → data → resilience → security → monitoring → testing</w:t>
      </w:r>
      <w:r w:rsidRPr="00EF20D9">
        <w:t>.</w:t>
      </w:r>
    </w:p>
    <w:p w:rsidR="00EF20D9" w:rsidRPr="00EF20D9" w:rsidRDefault="00EF20D9" w:rsidP="00EF20D9">
      <w:pPr>
        <w:numPr>
          <w:ilvl w:val="0"/>
          <w:numId w:val="13"/>
        </w:numPr>
      </w:pPr>
      <w:r w:rsidRPr="00EF20D9">
        <w:t xml:space="preserve">Focus </w:t>
      </w:r>
      <w:r w:rsidRPr="00EF20D9">
        <w:rPr>
          <w:b/>
          <w:bCs/>
        </w:rPr>
        <w:t>explanation on trade-offs and decision-making</w:t>
      </w:r>
      <w:r w:rsidRPr="00EF20D9">
        <w:t>, not just tool knowledge.</w:t>
      </w:r>
    </w:p>
    <w:p w:rsidR="00EF20D9" w:rsidRPr="00EF20D9" w:rsidRDefault="00EF20D9" w:rsidP="00EF20D9">
      <w:pPr>
        <w:numPr>
          <w:ilvl w:val="0"/>
          <w:numId w:val="13"/>
        </w:numPr>
      </w:pPr>
      <w:r w:rsidRPr="00EF20D9">
        <w:t xml:space="preserve">Interviewers for experienced roles expect </w:t>
      </w:r>
      <w:r w:rsidRPr="00EF20D9">
        <w:rPr>
          <w:b/>
          <w:bCs/>
        </w:rPr>
        <w:t>real-world examples</w:t>
      </w:r>
      <w:r w:rsidRPr="00EF20D9">
        <w:t xml:space="preserve"> for each concept.</w:t>
      </w:r>
    </w:p>
    <w:p w:rsidR="00EF20D9" w:rsidRPr="00EF20D9" w:rsidRDefault="00000000" w:rsidP="00EF20D9">
      <w:r>
        <w:pict>
          <v:rect id="_x0000_i1038" style="width:0;height:1.5pt" o:hralign="center" o:hrstd="t" o:hr="t" fillcolor="#a0a0a0" stroked="f"/>
        </w:pic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4ABF"/>
    <w:multiLevelType w:val="multilevel"/>
    <w:tmpl w:val="6EDA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2116"/>
    <w:multiLevelType w:val="multilevel"/>
    <w:tmpl w:val="1E8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B004F"/>
    <w:multiLevelType w:val="multilevel"/>
    <w:tmpl w:val="1D5C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33320"/>
    <w:multiLevelType w:val="multilevel"/>
    <w:tmpl w:val="14B6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37C81"/>
    <w:multiLevelType w:val="multilevel"/>
    <w:tmpl w:val="800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772B3"/>
    <w:multiLevelType w:val="multilevel"/>
    <w:tmpl w:val="FDE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920C0"/>
    <w:multiLevelType w:val="multilevel"/>
    <w:tmpl w:val="3A2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931A6"/>
    <w:multiLevelType w:val="multilevel"/>
    <w:tmpl w:val="D48C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0444C"/>
    <w:multiLevelType w:val="multilevel"/>
    <w:tmpl w:val="B2D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83889"/>
    <w:multiLevelType w:val="multilevel"/>
    <w:tmpl w:val="4170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A51BB"/>
    <w:multiLevelType w:val="multilevel"/>
    <w:tmpl w:val="645E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F6521"/>
    <w:multiLevelType w:val="multilevel"/>
    <w:tmpl w:val="E360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F383C"/>
    <w:multiLevelType w:val="multilevel"/>
    <w:tmpl w:val="3F3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018644">
    <w:abstractNumId w:val="1"/>
  </w:num>
  <w:num w:numId="2" w16cid:durableId="197814868">
    <w:abstractNumId w:val="5"/>
  </w:num>
  <w:num w:numId="3" w16cid:durableId="734671059">
    <w:abstractNumId w:val="12"/>
  </w:num>
  <w:num w:numId="4" w16cid:durableId="1570844697">
    <w:abstractNumId w:val="6"/>
  </w:num>
  <w:num w:numId="5" w16cid:durableId="1864321486">
    <w:abstractNumId w:val="8"/>
  </w:num>
  <w:num w:numId="6" w16cid:durableId="1405571162">
    <w:abstractNumId w:val="4"/>
  </w:num>
  <w:num w:numId="7" w16cid:durableId="1570119191">
    <w:abstractNumId w:val="10"/>
  </w:num>
  <w:num w:numId="8" w16cid:durableId="76560139">
    <w:abstractNumId w:val="2"/>
  </w:num>
  <w:num w:numId="9" w16cid:durableId="852958576">
    <w:abstractNumId w:val="11"/>
  </w:num>
  <w:num w:numId="10" w16cid:durableId="1241331719">
    <w:abstractNumId w:val="0"/>
  </w:num>
  <w:num w:numId="11" w16cid:durableId="1779254732">
    <w:abstractNumId w:val="3"/>
  </w:num>
  <w:num w:numId="12" w16cid:durableId="114522496">
    <w:abstractNumId w:val="7"/>
  </w:num>
  <w:num w:numId="13" w16cid:durableId="1621061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D9"/>
    <w:rsid w:val="000571FE"/>
    <w:rsid w:val="000812F9"/>
    <w:rsid w:val="003C2F77"/>
    <w:rsid w:val="00802083"/>
    <w:rsid w:val="0092794F"/>
    <w:rsid w:val="00A54551"/>
    <w:rsid w:val="00EF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8003"/>
  <w15:chartTrackingRefBased/>
  <w15:docId w15:val="{3E534E5A-A099-452F-A7C6-C8A6D32A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2</cp:revision>
  <dcterms:created xsi:type="dcterms:W3CDTF">2025-12-16T13:51:00Z</dcterms:created>
  <dcterms:modified xsi:type="dcterms:W3CDTF">2025-12-19T19:27:00Z</dcterms:modified>
</cp:coreProperties>
</file>