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1 Report – Responsive Landing Page</w:t>
      </w:r>
    </w:p>
    <w:p>
      <w:pPr>
        <w:pStyle w:val="Heading1"/>
      </w:pPr>
      <w:r>
        <w:t>1. Project Overview</w:t>
      </w:r>
    </w:p>
    <w:p>
      <w:pPr>
        <w:spacing w:after="160"/>
      </w:pPr>
      <w:r>
        <w:t>This report presents a responsive landing page created from a self-designed wireframe and implemented using semantic HTML5, modern CSS and vanilla JavaScript. The concept, named Nexa, represents a fictional digital solutions brand. The design was intentionally created without depending on a supplied visual prototype so that the final result demonstrates independent design thinking as requested by the task.</w:t>
      </w:r>
    </w:p>
    <w:p>
      <w:pPr>
        <w:pStyle w:val="Heading1"/>
      </w:pPr>
      <w:r>
        <w:t>2. Wireframe and Layout Planning</w:t>
      </w:r>
    </w:p>
    <w:p>
      <w:pPr>
        <w:spacing w:after="160"/>
      </w:pPr>
      <w:r>
        <w:t>The planned structure contains a sticky header with a logo and navigation, a two-column hero section, a three-card feature area, a process section, a call-to-action area and a footer. On smaller screens the two-column layouts collapse into a single column and the navigation becomes a menu toggle. The design uses clear spacing, visual hierarchy and repeated components to make the interface easy to scan.</w:t>
      </w:r>
    </w:p>
    <w:p>
      <w:pPr>
        <w:pStyle w:val="Heading1"/>
      </w:pPr>
      <w:r>
        <w:t>3. Technical Implementation</w:t>
      </w:r>
    </w:p>
    <w:p>
      <w:pPr>
        <w:spacing w:after="160"/>
      </w:pPr>
      <w:r>
        <w:t>The HTML uses semantic elements including header, nav, main, section, article and footer. CSS Grid is used for major page layouts while Flexbox is used for navigation, buttons and smaller alignment tasks. CSS media queries provide responsive behavior at tablet and mobile breakpoints. A reduced-motion media query was also included to respect users who prefer less animation. Vanilla JavaScript controls the mobile navigation and updates ARIA attributes when the menu opens or closes.</w:t>
      </w:r>
    </w:p>
    <w:p>
      <w:pPr>
        <w:pStyle w:val="Heading1"/>
      </w:pPr>
      <w:r>
        <w:t>4. Responsive Design and Usability</w:t>
      </w:r>
    </w:p>
    <w:p>
      <w:pPr>
        <w:spacing w:after="160"/>
      </w:pPr>
      <w:r>
        <w:t>The layout uses relative widths, fluid typography through clamp(), flexible grids and mobile-first adjustments. The hero illustration is created entirely with CSS so that no external image dependency is required. Buttons have clear visual hierarchy and the content maintains readable line lengths. The navigation closes automatically after a mobile link is selected, reducing unnecessary interaction.</w:t>
      </w:r>
    </w:p>
    <w:p>
      <w:pPr>
        <w:pStyle w:val="Heading1"/>
      </w:pPr>
      <w:r>
        <w:t>5. Testing and Refinement</w:t>
      </w:r>
    </w:p>
    <w:p>
      <w:pPr>
        <w:spacing w:after="160"/>
      </w:pPr>
      <w:r>
        <w:t>The page can be tested directly in Chrome, Edge or Firefox because it has no framework or build dependency. Browser developer tools can be used to check common viewport sizes such as desktop, tablet and mobile. The final structure was designed to prevent horizontal overflow and preserve usable spacing at narrow widths.</w:t>
      </w:r>
    </w:p>
    <w:p>
      <w:pPr>
        <w:pStyle w:val="Heading1"/>
      </w:pPr>
      <w:r>
        <w:t>6. Conclusion</w:t>
      </w:r>
    </w:p>
    <w:p>
      <w:pPr>
        <w:spacing w:after="160"/>
      </w:pPr>
      <w:r>
        <w:t>This project demonstrates the complete basic responsive design workflow: planning a wireframe, converting it into semantic HTML, implementing responsive styling, adding JavaScript interaction and documenting the implementation. It also provides a clean foundation that can be extended with a backend, form handling, analytics or a component framework in a future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