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1"/>
          <w:szCs w:val="21"/>
        </w:rPr>
        <w:t>HTML (Hypertext Markup Language) is the standard markup language for creating web pages. It provides a way to structure content on the web. Here's a basic HTML structure: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lang="en"&gt;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&lt;title&gt;Your Page Title&lt;/title&gt;</w:t>
      </w:r>
    </w:p>
    <w:p>
      <w:pPr>
        <w:rPr>
          <w:rFonts w:hint="default"/>
        </w:rPr>
      </w:pPr>
      <w:r>
        <w:rPr>
          <w:rFonts w:hint="default"/>
        </w:rPr>
        <w:t xml:space="preserve">    &lt;!-- Additional meta tags, stylesheets, and scripts can be included here --&gt;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Your content goes here 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&lt;!-- Script tags and additional content can be included before closing body tag 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Lets break down the structure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</w:pPr>
      <w:r>
        <w:rPr>
          <w:rStyle w:val="4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&lt;!DOCTYPE html&gt;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: Declares the HTML version to the browser.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&lt;html lang="en"&gt;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: The root element of an HTML page. The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lang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attribute specifies the language of the document.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&lt;head&gt;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: Contains meta-information about the HTML document, such as character set, viewport settings, title, and links to external stylesheets or scripts.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&lt;meta charset="UTF-8"&gt;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: Declares the character encoding for the document.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&lt;meta name="viewport" content="width=device-width, initial-scale=1.0"&gt;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: Sets the viewport properties for responsive design.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&lt;title&gt;Your Page Title&lt;/title&gt;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: Sets the title of the web page.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Additional meta tags, stylesheets, and scripts can be included in the head section.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&lt;body&gt;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: Contains the content of the HTML document, such as text, images, links, etc.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Your actual content goes between the opening and closing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&lt;body&gt;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tags.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Script tags and additional content can be included before the closing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&lt;/body&gt;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tag.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 xml:space="preserve">This is a basic structure, and you can expand it based on the needs of your web page. Inside the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&lt;body&gt;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 xml:space="preserve"> tag, you can include various HTML elements like headings (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&lt;h1&gt;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 xml:space="preserve">,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&lt;h2&gt;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, etc.), paragraphs (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&lt;p&gt;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), images (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&lt;img&gt;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), links (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&lt;a&gt;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), lists (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&lt;ul&gt;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 xml:space="preserve">,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&lt;ol&gt;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 xml:space="preserve">,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&lt;li&gt;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), forms (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&lt;form&gt;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 xml:space="preserve">,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&lt;input&gt;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 xml:space="preserve">,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&lt;button&gt;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), and more. HTML provides a wide range of elements to structure and format your content.</w:t>
      </w:r>
    </w:p>
    <w:p>
      <w:pPr>
        <w:rPr>
          <w:rFonts w:hint="default"/>
          <w:lang w:val="en-US"/>
        </w:rPr>
      </w:pPr>
    </w:p>
    <w:p/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Preformatted Text (</w:t>
      </w:r>
      <w:r>
        <w:rPr>
          <w:rStyle w:val="4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&lt;pre&gt;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bdr w:val="single" w:color="D9D9E3" w:sz="2" w:space="0"/>
        </w:rPr>
        <w:t>):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 xml:space="preserve">The </w:t>
      </w:r>
      <w:r>
        <w:rPr>
          <w:rStyle w:val="4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&lt;pre&gt;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 xml:space="preserve"> tag is used to define preformatted text. It preserves both spaces and line breaks, displaying the text exactly as it appears in the HTML code.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1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</w:rPr>
        <w:t>&lt;pre&gt;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</w:rPr>
        <w:t xml:space="preserve">   This is preformatted text.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</w:rPr>
        <w:t xml:space="preserve">   It preserves spaces and line breaks.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</w:rPr>
        <w:t xml:space="preserve">   Useful for displaying code or any content where formatting matters.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</w:rPr>
        <w:t>&lt;/pre&gt;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/>
      </w:pPr>
      <w:r>
        <w:t xml:space="preserve">The </w:t>
      </w:r>
      <w:r>
        <w:rPr>
          <w:rStyle w:val="4"/>
          <w:rFonts w:ascii="monospace" w:hAnsi="monospace" w:eastAsia="monospace" w:cs="monospace"/>
          <w:b/>
          <w:bCs/>
          <w:sz w:val="18"/>
          <w:szCs w:val="18"/>
          <w:bdr w:val="single" w:color="D9D9E3" w:sz="2" w:space="0"/>
        </w:rPr>
        <w:t>&lt;p&gt;</w:t>
      </w:r>
      <w:r>
        <w:t xml:space="preserve"> tag, which stands for "paragraph," is one of the essential HTML elements used to structure and format text content on a web page. The </w:t>
      </w:r>
      <w:r>
        <w:rPr>
          <w:rStyle w:val="4"/>
          <w:rFonts w:hint="default" w:ascii="monospace" w:hAnsi="monospace" w:eastAsia="monospace" w:cs="monospace"/>
          <w:b/>
          <w:bCs/>
          <w:sz w:val="18"/>
          <w:szCs w:val="18"/>
          <w:bdr w:val="single" w:color="D9D9E3" w:sz="2" w:space="0"/>
        </w:rPr>
        <w:t>&lt;p&gt;</w:t>
      </w:r>
      <w:r>
        <w:t xml:space="preserve"> tag is a block-level element, meaning it creates a block of content that starts on a new line and stretches the full width of its container.</w:t>
      </w: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/>
      </w:pPr>
      <w:r>
        <w:t xml:space="preserve">Here's a brief introduction to the </w:t>
      </w:r>
      <w:r>
        <w:rPr>
          <w:rStyle w:val="4"/>
          <w:rFonts w:hint="default" w:ascii="monospace" w:hAnsi="monospace" w:eastAsia="monospace" w:cs="monospace"/>
          <w:b/>
          <w:bCs/>
          <w:sz w:val="18"/>
          <w:szCs w:val="18"/>
          <w:bdr w:val="single" w:color="D9D9E3" w:sz="2" w:space="0"/>
        </w:rPr>
        <w:t>&lt;p&gt;</w:t>
      </w:r>
      <w:r>
        <w:t xml:space="preserve"> tag: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</w:pP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7"/>
          <w:b/>
          <w:bCs/>
          <w:bdr w:val="single" w:color="D9D9E3" w:sz="2" w:space="0"/>
        </w:rPr>
        <w:t>Purpose:</w:t>
      </w:r>
      <w:r>
        <w:t xml:space="preserve"> The primary purpose of the </w:t>
      </w:r>
      <w:r>
        <w:rPr>
          <w:rStyle w:val="4"/>
          <w:rFonts w:hint="default" w:ascii="monospace" w:hAnsi="monospace" w:eastAsia="monospace" w:cs="monospace"/>
          <w:b/>
          <w:bCs/>
          <w:sz w:val="18"/>
          <w:szCs w:val="18"/>
          <w:bdr w:val="single" w:color="D9D9E3" w:sz="2" w:space="0"/>
        </w:rPr>
        <w:t>&lt;p&gt;</w:t>
      </w:r>
      <w:r>
        <w:t xml:space="preserve"> tag is to define paragraphs of text. It helps organize and separate textual content into meaningful and visually distinct units.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</w:pP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firstLine="0"/>
        <w:jc w:val="left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Usage: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 xml:space="preserve"> To use the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&lt;p&gt;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 xml:space="preserve"> tag, you simply wrap the text content of a paragraph with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&lt;p&gt;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 xml:space="preserve"> opening and closing tags. For example: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</w:pP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</w:rPr>
        <w:t>&lt;p&gt;This is a paragraph of text. It can contain multiple sentences and line breaks.&lt;/p&gt;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 xml:space="preserve">In HTML, </w:t>
      </w:r>
      <w:r>
        <w:rPr>
          <w:rStyle w:val="4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&lt;h1&gt;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 xml:space="preserve"> to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&lt;h6&gt;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 xml:space="preserve"> are heading elements used to define headings of different levels. The number indicates the hierarchy or importance of the heading, with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&lt;h1&gt;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 xml:space="preserve"> being the most important and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&lt;h6&gt;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 xml:space="preserve"> the least. Here's a brief overview of the differences between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&lt;h1&gt;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 xml:space="preserve"> and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&lt;h6&gt;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Hierarchy: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</w:pPr>
      <w:r>
        <w:rPr>
          <w:rStyle w:val="4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&lt;h1&gt;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represents the highest level of heading and is typically used for the main heading or title of the page.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&lt;h6&gt;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represents the lowest level of heading and is used for subheadings or content of lower importance.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Visual Presentation: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Headings are styled differently based on their level, with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&lt;h1&gt;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usually having the largest font size and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&lt;h6&gt;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the smallest.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The visual styling can be customized using CSS to fit the design requirements of a specific webpage.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Semantic Meaning: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Headings are not only used for styling but also carry semantic meaning. They convey the structural hierarchy of the content.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Screen readers and search engines use heading tags to understand the organization and importance of content on a page.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Usage: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&lt;h1&gt;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is typically used for the main title of the page, while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&lt;h2&gt;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to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&lt;h6&gt;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are used for subsections or headings of decreasing importance.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It is recommended to follow a logical hierarchy, starting with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&lt;h1&gt;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and using subsequent headings for subsections in a hierarchical manner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Basic Structure Tags: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</w:pPr>
      <w:r>
        <w:rPr>
          <w:rStyle w:val="4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&lt;html&gt;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: Represents the root element of an HTML document.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&lt;head&gt;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: Contains meta-information about the HTML document, such as title, character set, and linked stylesheets or scripts.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&lt;title&gt;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: Defines the title of the HTML document.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&lt;body&gt;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: Contains the content of the HTML document, such as text, images, links, and other elements.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Text Formatting Tags: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&lt;p&gt;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: Defines a paragraph.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&lt;h1&gt;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,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&lt;h2&gt;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,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&lt;h3&gt;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,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&lt;h4&gt;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,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&lt;h5&gt;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,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&lt;h6&gt;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: Define headings of different levels, with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&lt;h1&gt;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being the highest and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&lt;h6&gt;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the lowest.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&lt;strong&gt;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or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&lt;b&gt;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: Represents strong importance or bold text.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&lt;em&gt;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or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&lt;i&gt;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: Represents emphasized text or italic text.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&lt;u&gt;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: Represents underlined text.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6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Link and Anchor Tags: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</w:pP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&lt;a&gt;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: Defines a hyperlink. The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href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 xml:space="preserve"> attribute specifies the URL of the linked resource.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jc w:val="left"/>
      </w:pPr>
      <w:bookmarkStart w:id="0" w:name="_GoBack"/>
      <w:bookmarkEnd w:id="0"/>
      <w:r>
        <w:rPr>
          <w:rStyle w:val="4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&lt;span&gt;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  <w:t>: Represents a small, inline container.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360"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bdr w:val="single" w:color="D9D9E3" w:sz="2" w:space="0"/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374151"/>
          <w:spacing w:val="0"/>
          <w:sz w:val="19"/>
          <w:szCs w:val="19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6EB11E"/>
    <w:multiLevelType w:val="multilevel"/>
    <w:tmpl w:val="B16EB11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A6DCBD5"/>
    <w:multiLevelType w:val="multilevel"/>
    <w:tmpl w:val="1A6DCBD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E02399B"/>
    <w:multiLevelType w:val="multilevel"/>
    <w:tmpl w:val="1E02399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141CD"/>
    <w:rsid w:val="29C1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2024-01-22T14:17:00Z</dcterms:created>
  <dc:creator>akash</dc:creator>
  <cp:lastModifiedBy>akash</cp:lastModifiedBy>
  <dcterms:modified xsi:type="dcterms:W3CDTF">2024-01-22T14:36:32Z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A377FFD05AE040D18F16C78CA77C10BD_11</vt:lpwstr>
  </property>
</Properties>
</file>