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388E" w:rsidRDefault="00FA388E" w:rsidP="00FA388E">
      <w:pPr>
        <w:jc w:val="center"/>
        <w:rPr>
          <w:b/>
          <w:bCs/>
          <w:color w:val="000000" w:themeColor="text1"/>
          <w:sz w:val="36"/>
          <w:szCs w:val="36"/>
        </w:rPr>
      </w:pPr>
      <w:r w:rsidRPr="00FA388E">
        <w:rPr>
          <w:b/>
          <w:bCs/>
          <w:color w:val="000000" w:themeColor="text1"/>
          <w:sz w:val="36"/>
          <w:szCs w:val="36"/>
        </w:rPr>
        <w:t>HACKUP TECHNOLOGY PVT. LTD. | AI-POWERED SOC &amp; DIGITAL FORENSICS</w:t>
      </w:r>
    </w:p>
    <w:p w:rsidR="00FA388E" w:rsidRPr="00FA388E" w:rsidRDefault="00FA388E" w:rsidP="00FA388E">
      <w:pPr>
        <w:jc w:val="center"/>
        <w:rPr>
          <w:b/>
          <w:bCs/>
          <w:color w:val="000000" w:themeColor="text1"/>
          <w:sz w:val="36"/>
          <w:szCs w:val="36"/>
        </w:rPr>
      </w:pPr>
      <w:r w:rsidRPr="00FA388E">
        <w:rPr>
          <w:b/>
          <w:bCs/>
          <w:color w:val="000000" w:themeColor="text1"/>
          <w:sz w:val="36"/>
          <w:szCs w:val="36"/>
        </w:rPr>
        <w:t>MINI PROJECT 1- SOC ALERT</w:t>
      </w:r>
    </w:p>
    <w:p w:rsidR="00FA388E" w:rsidRPr="00FA388E" w:rsidRDefault="00FA388E" w:rsidP="00FA388E">
      <w:pPr>
        <w:spacing w:before="100" w:after="100"/>
        <w:jc w:val="center"/>
        <w:rPr>
          <w:b/>
          <w:bCs/>
          <w:color w:val="000000" w:themeColor="text1"/>
          <w:sz w:val="36"/>
          <w:szCs w:val="36"/>
        </w:rPr>
      </w:pPr>
      <w:r w:rsidRPr="00FA388E">
        <w:rPr>
          <w:b/>
          <w:bCs/>
          <w:color w:val="000000" w:themeColor="text1"/>
          <w:sz w:val="36"/>
          <w:szCs w:val="36"/>
        </w:rPr>
        <w:t>WEEK 1: Foundations and SOC Thinking</w:t>
      </w:r>
    </w:p>
    <w:p w:rsidR="00FA388E" w:rsidRPr="00FA388E" w:rsidRDefault="00FA388E" w:rsidP="00FA388E">
      <w:pPr>
        <w:rPr>
          <w:color w:val="000000" w:themeColor="text1"/>
          <w:sz w:val="30"/>
          <w:szCs w:val="30"/>
        </w:rPr>
      </w:pPr>
    </w:p>
    <w:p w:rsidR="00FA388E" w:rsidRDefault="00FA388E" w:rsidP="00FA38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NAME : R.NARESH</w:t>
      </w:r>
    </w:p>
    <w:p w:rsidR="00FA388E" w:rsidRPr="00FA388E" w:rsidRDefault="00FA388E" w:rsidP="00FA38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388E">
        <w:rPr>
          <w:rFonts w:ascii="Times New Roman" w:eastAsia="Times New Roman" w:hAnsi="Times New Roman" w:cs="Times New Roman"/>
          <w:b/>
          <w:bCs/>
          <w:kern w:val="36"/>
          <w:sz w:val="48"/>
          <w:szCs w:val="48"/>
          <w:lang w:eastAsia="en-IN"/>
          <w14:ligatures w14:val="none"/>
        </w:rPr>
        <w:t>SOC Incident Analysis Report</w: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Project Title</w:t>
      </w: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Detection of Multiple Failed Login Attempts Using Event Viewer</w:t>
      </w:r>
    </w:p>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Aim</w:t>
      </w: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To investigate suspicious login activities by analyzing failed authentication events in Windows Security logs.</w:t>
      </w:r>
    </w:p>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Incident Overview</w:t>
      </w: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A review of the Windows Security logs revealed several failed login attempts recorded on the system. These events were detected through Event Viewer using Event ID 4625, which represents unsuccessful account login activity.</w:t>
      </w:r>
    </w:p>
    <w:p w:rsid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The repeated login failures suggest possible unauthorized access attempts or incorrect credential usage.</w:t>
      </w:r>
    </w:p>
    <w:p w:rsid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1D6B17FB" wp14:editId="0F269DE7">
            <wp:extent cx="5731510" cy="3223895"/>
            <wp:effectExtent l="0" t="0" r="2540" b="0"/>
            <wp:docPr id="205432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21361" name=""/>
                    <pic:cNvPicPr/>
                  </pic:nvPicPr>
                  <pic:blipFill>
                    <a:blip r:embed="rId5"/>
                    <a:stretch>
                      <a:fillRect/>
                    </a:stretch>
                  </pic:blipFill>
                  <pic:spPr>
                    <a:xfrm>
                      <a:off x="0" y="0"/>
                      <a:ext cx="5731510" cy="3223895"/>
                    </a:xfrm>
                    <a:prstGeom prst="rect">
                      <a:avLst/>
                    </a:prstGeom>
                  </pic:spPr>
                </pic:pic>
              </a:graphicData>
            </a:graphic>
          </wp:inline>
        </w:drawing>
      </w:r>
    </w:p>
    <w:p w:rsid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Tools Used</w:t>
      </w:r>
    </w:p>
    <w:p w:rsidR="00FA388E" w:rsidRPr="00FA388E" w:rsidRDefault="00FA388E" w:rsidP="00FA388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Windows Event Viewer </w:t>
      </w:r>
    </w:p>
    <w:p w:rsidR="00FA388E" w:rsidRPr="00FA388E" w:rsidRDefault="00FA388E" w:rsidP="00FA388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Windows Security Logs </w:t>
      </w:r>
    </w:p>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Log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775"/>
      </w:tblGrid>
      <w:tr w:rsidR="00FA388E" w:rsidRPr="00FA388E" w:rsidTr="00FA388E">
        <w:trPr>
          <w:tblHeader/>
          <w:tblCellSpacing w:w="15" w:type="dxa"/>
        </w:trPr>
        <w:tc>
          <w:tcPr>
            <w:tcW w:w="0" w:type="auto"/>
            <w:vAlign w:val="center"/>
            <w:hideMark/>
          </w:tcPr>
          <w:p w:rsidR="00FA388E" w:rsidRPr="00FA388E" w:rsidRDefault="00FA388E" w:rsidP="00FA388E">
            <w:pPr>
              <w:spacing w:after="0" w:line="240" w:lineRule="auto"/>
              <w:jc w:val="center"/>
              <w:rPr>
                <w:rFonts w:ascii="Times New Roman" w:eastAsia="Times New Roman" w:hAnsi="Times New Roman" w:cs="Times New Roman"/>
                <w:b/>
                <w:bCs/>
                <w:kern w:val="0"/>
                <w:sz w:val="24"/>
                <w:szCs w:val="24"/>
                <w:lang w:eastAsia="en-IN"/>
                <w14:ligatures w14:val="none"/>
              </w:rPr>
            </w:pPr>
            <w:r w:rsidRPr="00FA388E">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rsidR="00FA388E" w:rsidRPr="00FA388E" w:rsidRDefault="00FA388E" w:rsidP="00FA388E">
            <w:pPr>
              <w:spacing w:after="0" w:line="240" w:lineRule="auto"/>
              <w:jc w:val="center"/>
              <w:rPr>
                <w:rFonts w:ascii="Times New Roman" w:eastAsia="Times New Roman" w:hAnsi="Times New Roman" w:cs="Times New Roman"/>
                <w:b/>
                <w:bCs/>
                <w:kern w:val="0"/>
                <w:sz w:val="24"/>
                <w:szCs w:val="24"/>
                <w:lang w:eastAsia="en-IN"/>
                <w14:ligatures w14:val="none"/>
              </w:rPr>
            </w:pPr>
            <w:r w:rsidRPr="00FA388E">
              <w:rPr>
                <w:rFonts w:ascii="Times New Roman" w:eastAsia="Times New Roman" w:hAnsi="Times New Roman" w:cs="Times New Roman"/>
                <w:b/>
                <w:bCs/>
                <w:kern w:val="0"/>
                <w:sz w:val="24"/>
                <w:szCs w:val="24"/>
                <w:lang w:eastAsia="en-IN"/>
                <w14:ligatures w14:val="none"/>
              </w:rPr>
              <w:t>Value</w:t>
            </w:r>
          </w:p>
        </w:tc>
      </w:tr>
      <w:tr w:rsidR="00FA388E" w:rsidRPr="00FA388E" w:rsidTr="00FA388E">
        <w:trPr>
          <w:tblCellSpacing w:w="15" w:type="dxa"/>
        </w:trPr>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Event ID</w:t>
            </w:r>
          </w:p>
        </w:tc>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4625</w:t>
            </w:r>
          </w:p>
        </w:tc>
      </w:tr>
      <w:tr w:rsidR="00FA388E" w:rsidRPr="00FA388E" w:rsidTr="00FA388E">
        <w:trPr>
          <w:tblCellSpacing w:w="15" w:type="dxa"/>
        </w:trPr>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Event Category</w:t>
            </w:r>
          </w:p>
        </w:tc>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Logon Failure</w:t>
            </w:r>
          </w:p>
        </w:tc>
      </w:tr>
      <w:tr w:rsidR="00FA388E" w:rsidRPr="00FA388E" w:rsidTr="00FA388E">
        <w:trPr>
          <w:tblCellSpacing w:w="15" w:type="dxa"/>
        </w:trPr>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Source</w:t>
            </w:r>
          </w:p>
        </w:tc>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Microsoft Windows Security Auditing</w:t>
            </w:r>
          </w:p>
        </w:tc>
      </w:tr>
      <w:tr w:rsidR="00FA388E" w:rsidRPr="00FA388E" w:rsidTr="00FA388E">
        <w:trPr>
          <w:tblCellSpacing w:w="15" w:type="dxa"/>
        </w:trPr>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Machine Name</w:t>
            </w:r>
          </w:p>
        </w:tc>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MSI</w:t>
            </w:r>
          </w:p>
        </w:tc>
      </w:tr>
      <w:tr w:rsidR="00FA388E" w:rsidRPr="00FA388E" w:rsidTr="00FA388E">
        <w:trPr>
          <w:tblCellSpacing w:w="15" w:type="dxa"/>
        </w:trPr>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Log Type</w:t>
            </w:r>
          </w:p>
        </w:tc>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Security</w:t>
            </w:r>
          </w:p>
        </w:tc>
      </w:tr>
      <w:tr w:rsidR="00FA388E" w:rsidRPr="00FA388E" w:rsidTr="00FA388E">
        <w:trPr>
          <w:tblCellSpacing w:w="15" w:type="dxa"/>
        </w:trPr>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Monitoring Tool</w:t>
            </w:r>
          </w:p>
        </w:tc>
        <w:tc>
          <w:tcPr>
            <w:tcW w:w="0" w:type="auto"/>
            <w:vAlign w:val="center"/>
            <w:hideMark/>
          </w:tcPr>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Event Viewer</w:t>
            </w:r>
          </w:p>
        </w:tc>
      </w:tr>
    </w:tbl>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lastRenderedPageBreak/>
        <w:t>Analysis Performed</w:t>
      </w: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The Security logs were checked for suspicious authentication activities. Multiple entries with the same Event ID were observed within a short duration.</w:t>
      </w: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The following points were analyzed:</w:t>
      </w:r>
    </w:p>
    <w:p w:rsidR="00FA388E" w:rsidRPr="00FA388E" w:rsidRDefault="00FA388E" w:rsidP="00FA38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Number of failed login attempts </w:t>
      </w:r>
    </w:p>
    <w:p w:rsidR="00FA388E" w:rsidRPr="00FA388E" w:rsidRDefault="00FA388E" w:rsidP="00FA38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Time and date of the events </w:t>
      </w:r>
    </w:p>
    <w:p w:rsidR="00FA388E" w:rsidRPr="00FA388E" w:rsidRDefault="00FA388E" w:rsidP="00FA38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Event category and source </w:t>
      </w:r>
    </w:p>
    <w:p w:rsidR="00FA388E" w:rsidRPr="00FA388E" w:rsidRDefault="00FA388E" w:rsidP="00FA38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Target system information </w:t>
      </w:r>
    </w:p>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Security Concern</w:t>
      </w: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Frequent failed login attempts may indicate:</w:t>
      </w:r>
    </w:p>
    <w:p w:rsidR="00FA388E" w:rsidRPr="00FA388E" w:rsidRDefault="00FA388E" w:rsidP="00FA388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Password guessing attempts </w:t>
      </w:r>
    </w:p>
    <w:p w:rsidR="00FA388E" w:rsidRPr="00FA388E" w:rsidRDefault="00FA388E" w:rsidP="00FA388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Brute-force attack behavior </w:t>
      </w:r>
    </w:p>
    <w:p w:rsidR="00FA388E" w:rsidRPr="00FA388E" w:rsidRDefault="00FA388E" w:rsidP="00FA388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Unauthorized user access attempts </w:t>
      </w:r>
    </w:p>
    <w:p w:rsidR="00FA388E" w:rsidRPr="00FA388E" w:rsidRDefault="00FA388E" w:rsidP="00FA388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Invalid user credential usage </w:t>
      </w:r>
    </w:p>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Recommended Actions</w:t>
      </w:r>
    </w:p>
    <w:p w:rsidR="00FA388E" w:rsidRPr="00FA388E" w:rsidRDefault="00FA388E" w:rsidP="00FA38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Monitor authentication logs regularly. </w:t>
      </w:r>
    </w:p>
    <w:p w:rsidR="00FA388E" w:rsidRPr="00FA388E" w:rsidRDefault="00FA388E" w:rsidP="00FA38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Configure account lockout settings. </w:t>
      </w:r>
    </w:p>
    <w:p w:rsidR="00FA388E" w:rsidRPr="00FA388E" w:rsidRDefault="00FA388E" w:rsidP="00FA38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Enforce strong password policies. </w:t>
      </w:r>
    </w:p>
    <w:p w:rsidR="00FA388E" w:rsidRPr="00FA388E" w:rsidRDefault="00FA388E" w:rsidP="00FA38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Enable multi-factor authentication. </w:t>
      </w:r>
    </w:p>
    <w:p w:rsidR="00FA388E" w:rsidRPr="00FA388E" w:rsidRDefault="00FA388E" w:rsidP="00FA38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Restrict access to authorized users only. </w:t>
      </w:r>
    </w:p>
    <w:p w:rsidR="00FA388E" w:rsidRPr="00FA388E" w:rsidRDefault="00FA388E" w:rsidP="00FA38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 xml:space="preserve">Investigate suspicious IP addresses or user accounts. </w:t>
      </w:r>
    </w:p>
    <w:p w:rsidR="00FA388E" w:rsidRPr="00FA388E" w:rsidRDefault="00FA388E" w:rsidP="00FA388E">
      <w:pPr>
        <w:spacing w:after="0"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FA388E" w:rsidRPr="00FA388E" w:rsidRDefault="00FA388E" w:rsidP="00FA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388E">
        <w:rPr>
          <w:rFonts w:ascii="Times New Roman" w:eastAsia="Times New Roman" w:hAnsi="Times New Roman" w:cs="Times New Roman"/>
          <w:b/>
          <w:bCs/>
          <w:kern w:val="0"/>
          <w:sz w:val="36"/>
          <w:szCs w:val="36"/>
          <w:lang w:eastAsia="en-IN"/>
          <w14:ligatures w14:val="none"/>
        </w:rPr>
        <w:t>Final Outcome</w:t>
      </w:r>
    </w:p>
    <w:p w:rsidR="00FA388E" w:rsidRPr="00FA388E" w:rsidRDefault="00FA388E" w:rsidP="00FA388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88E">
        <w:rPr>
          <w:rFonts w:ascii="Times New Roman" w:eastAsia="Times New Roman" w:hAnsi="Times New Roman" w:cs="Times New Roman"/>
          <w:kern w:val="0"/>
          <w:sz w:val="24"/>
          <w:szCs w:val="24"/>
          <w:lang w:eastAsia="en-IN"/>
          <w14:ligatures w14:val="none"/>
        </w:rPr>
        <w:t>The investigation confirmed repeated failed authentication attempts on the monitored Windows system. By analyzing Event ID 4625 in Event Viewer, suspicious login activity was successfully identified. Continuous log monitoring and proper security measures are essential to reduce potential security risks.</w:t>
      </w:r>
    </w:p>
    <w:p w:rsidR="00B330B4" w:rsidRPr="00FA388E" w:rsidRDefault="00B330B4" w:rsidP="00FA388E"/>
    <w:sectPr w:rsidR="00B330B4" w:rsidRPr="00FA3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27C8D"/>
    <w:multiLevelType w:val="multilevel"/>
    <w:tmpl w:val="19E0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B55BBD"/>
    <w:multiLevelType w:val="multilevel"/>
    <w:tmpl w:val="786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0A0E70"/>
    <w:multiLevelType w:val="multilevel"/>
    <w:tmpl w:val="185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B68BB"/>
    <w:multiLevelType w:val="multilevel"/>
    <w:tmpl w:val="317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882317">
    <w:abstractNumId w:val="1"/>
  </w:num>
  <w:num w:numId="2" w16cid:durableId="2054646335">
    <w:abstractNumId w:val="3"/>
  </w:num>
  <w:num w:numId="3" w16cid:durableId="997928618">
    <w:abstractNumId w:val="2"/>
  </w:num>
  <w:num w:numId="4" w16cid:durableId="177440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8E"/>
    <w:rsid w:val="00B330B4"/>
    <w:rsid w:val="00FA3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D445"/>
  <w15:chartTrackingRefBased/>
  <w15:docId w15:val="{83C8FB99-B866-45AF-AB44-D2CCDA16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38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A388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88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A388E"/>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FA38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03156">
      <w:bodyDiv w:val="1"/>
      <w:marLeft w:val="0"/>
      <w:marRight w:val="0"/>
      <w:marTop w:val="0"/>
      <w:marBottom w:val="0"/>
      <w:divBdr>
        <w:top w:val="none" w:sz="0" w:space="0" w:color="auto"/>
        <w:left w:val="none" w:sz="0" w:space="0" w:color="auto"/>
        <w:bottom w:val="none" w:sz="0" w:space="0" w:color="auto"/>
        <w:right w:val="none" w:sz="0" w:space="0" w:color="auto"/>
      </w:divBdr>
    </w:div>
    <w:div w:id="624774916">
      <w:bodyDiv w:val="1"/>
      <w:marLeft w:val="0"/>
      <w:marRight w:val="0"/>
      <w:marTop w:val="0"/>
      <w:marBottom w:val="0"/>
      <w:divBdr>
        <w:top w:val="none" w:sz="0" w:space="0" w:color="auto"/>
        <w:left w:val="none" w:sz="0" w:space="0" w:color="auto"/>
        <w:bottom w:val="none" w:sz="0" w:space="0" w:color="auto"/>
        <w:right w:val="none" w:sz="0" w:space="0" w:color="auto"/>
      </w:divBdr>
    </w:div>
    <w:div w:id="1436251411">
      <w:bodyDiv w:val="1"/>
      <w:marLeft w:val="0"/>
      <w:marRight w:val="0"/>
      <w:marTop w:val="0"/>
      <w:marBottom w:val="0"/>
      <w:divBdr>
        <w:top w:val="none" w:sz="0" w:space="0" w:color="auto"/>
        <w:left w:val="none" w:sz="0" w:space="0" w:color="auto"/>
        <w:bottom w:val="none" w:sz="0" w:space="0" w:color="auto"/>
        <w:right w:val="none" w:sz="0" w:space="0" w:color="auto"/>
      </w:divBdr>
    </w:div>
    <w:div w:id="2145274443">
      <w:bodyDiv w:val="1"/>
      <w:marLeft w:val="0"/>
      <w:marRight w:val="0"/>
      <w:marTop w:val="0"/>
      <w:marBottom w:val="0"/>
      <w:divBdr>
        <w:top w:val="none" w:sz="0" w:space="0" w:color="auto"/>
        <w:left w:val="none" w:sz="0" w:space="0" w:color="auto"/>
        <w:bottom w:val="none" w:sz="0" w:space="0" w:color="auto"/>
        <w:right w:val="none" w:sz="0" w:space="0" w:color="auto"/>
      </w:divBdr>
      <w:divsChild>
        <w:div w:id="1766801956">
          <w:marLeft w:val="0"/>
          <w:marRight w:val="0"/>
          <w:marTop w:val="0"/>
          <w:marBottom w:val="0"/>
          <w:divBdr>
            <w:top w:val="none" w:sz="0" w:space="0" w:color="auto"/>
            <w:left w:val="none" w:sz="0" w:space="0" w:color="auto"/>
            <w:bottom w:val="none" w:sz="0" w:space="0" w:color="auto"/>
            <w:right w:val="none" w:sz="0" w:space="0" w:color="auto"/>
          </w:divBdr>
          <w:divsChild>
            <w:div w:id="17679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kr1079005@outlook.com</dc:creator>
  <cp:keywords/>
  <dc:description/>
  <cp:lastModifiedBy>kr1079005@outlook.com</cp:lastModifiedBy>
  <cp:revision>1</cp:revision>
  <dcterms:created xsi:type="dcterms:W3CDTF">2026-05-12T05:57:00Z</dcterms:created>
  <dcterms:modified xsi:type="dcterms:W3CDTF">2026-05-12T05:59:00Z</dcterms:modified>
</cp:coreProperties>
</file>