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6B6D4"/>
          <w:sz w:val="22"/>
        </w:rPr>
        <w:t>INCIDENT LIFE CYCLE AUTOMATION</w:t>
      </w:r>
    </w:p>
    <w:p>
      <w:pPr>
        <w:pStyle w:val="Title"/>
        <w:spacing w:after="80"/>
      </w:pPr>
      <w:r>
        <w:t>Functional System Design (FSD) Documentation</w:t>
      </w:r>
    </w:p>
    <w:p>
      <w:r>
        <w:rPr>
          <w:color w:val="475569"/>
          <w:sz w:val="24"/>
        </w:rPr>
        <w:t>Implementation-oriented design for Incident Life Cycle Automation</w:t>
      </w:r>
    </w:p>
    <w:p>
      <w:r>
        <w:rPr>
          <w:color w:val="2563E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STUDENT NAME</w:t>
              <w:br/>
            </w:r>
            <w:r>
              <w:rPr>
                <w:b/>
                <w:sz w:val="20"/>
              </w:rPr>
              <w:t>Nareshkumar S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PROJECT</w:t>
              <w:br/>
            </w:r>
            <w:r>
              <w:rPr>
                <w:b/>
                <w:sz w:val="20"/>
              </w:rPr>
              <w:t>Incident Life Cycle Automation</w:t>
            </w:r>
          </w:p>
        </w:tc>
      </w:tr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DOCUMENT DATE</w:t>
              <w:br/>
            </w:r>
            <w:r>
              <w:rPr>
                <w:b/>
                <w:sz w:val="20"/>
              </w:rPr>
              <w:t>08 October 2026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SCOPE</w:t>
              <w:br/>
            </w:r>
            <w:r>
              <w:rPr>
                <w:b/>
                <w:sz w:val="20"/>
              </w:rPr>
              <w:t>Incident lifecycle workflow &amp; automation only</w:t>
            </w:r>
          </w:p>
        </w:tc>
      </w:tr>
    </w:tbl>
    <w:p/>
    <w:p>
      <w:pPr>
        <w:pStyle w:val="Heading1"/>
      </w:pPr>
      <w:r>
        <w:t>1. Introduction</w:t>
      </w:r>
    </w:p>
    <w:p>
      <w:pPr>
        <w:spacing w:after="140"/>
      </w:pPr>
      <w:r>
        <w:t>Project Title: Incident Life Cycle Automation</w:t>
        <w:br/>
        <w:t>Student Name: Nareshkumar S</w:t>
      </w:r>
    </w:p>
    <w:p>
      <w:pPr>
        <w:pStyle w:val="Heading1"/>
      </w:pPr>
      <w:r>
        <w:t>2. Project Overview</w:t>
      </w:r>
    </w:p>
    <w:p>
      <w:pPr>
        <w:spacing w:after="140"/>
      </w:pPr>
      <w:r>
        <w:t>The system manages operational incidents as a continuous workflow from intake to closure. The design focuses on visibility, ownership, SLA control and traceable history.</w:t>
      </w:r>
    </w:p>
    <w:p>
      <w:pPr>
        <w:pStyle w:val="ListBullet"/>
      </w:pPr>
      <w:r>
        <w:t>Incident intake and unique identification</w:t>
      </w:r>
    </w:p>
    <w:p>
      <w:pPr>
        <w:pStyle w:val="ListBullet"/>
      </w:pPr>
      <w:r>
        <w:t>Classification and priority</w:t>
      </w:r>
    </w:p>
    <w:p>
      <w:pPr>
        <w:pStyle w:val="ListBullet"/>
      </w:pPr>
      <w:r>
        <w:t>Assignment and reassignment</w:t>
      </w:r>
    </w:p>
    <w:p>
      <w:pPr>
        <w:pStyle w:val="ListBullet"/>
      </w:pPr>
      <w:r>
        <w:t>SLA monitoring and escalation</w:t>
      </w:r>
    </w:p>
    <w:p>
      <w:pPr>
        <w:pStyle w:val="ListBullet"/>
      </w:pPr>
      <w:r>
        <w:t>Lifecycle status and work notes</w:t>
      </w:r>
    </w:p>
    <w:p>
      <w:pPr>
        <w:pStyle w:val="ListBullet"/>
      </w:pPr>
      <w:r>
        <w:t>Resolution and closure</w:t>
      </w:r>
    </w:p>
    <w:p>
      <w:pPr>
        <w:pStyle w:val="ListBullet"/>
      </w:pPr>
      <w:r>
        <w:t>Search, dashboard and audit history</w:t>
      </w:r>
    </w:p>
    <w:p>
      <w:pPr>
        <w:pStyle w:val="Heading1"/>
      </w:pPr>
      <w:r>
        <w:t>3. Architecture</w:t>
      </w:r>
    </w:p>
    <w:p>
      <w:r>
        <w:drawing>
          <wp:inline xmlns:a="http://schemas.openxmlformats.org/drawingml/2006/main" xmlns:pic="http://schemas.openxmlformats.org/drawingml/2006/picture">
            <wp:extent cx="6126480" cy="3675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Logical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Key Data</w:t>
            </w:r>
          </w:p>
        </w:tc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Relationship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ID, title, description, source, category, impact, urgency, priority, status, owner, timestamps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Central record linked to users, history, SLA events and resolution.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User / Role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User ID, name, role, access scope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Controls who can view or modify incidents.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Status History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ID, old/new status, actor, timestamp, note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One-to-many relationship with Incident.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SLA Event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ID, due time, event type, triggered time, state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Tracks SLA and escalation lifecycle.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Audit Entry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Actor, action, entity, timestamp, context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Provides traceability for key changes.</w:t>
            </w:r>
          </w:p>
        </w:tc>
      </w:tr>
    </w:tbl>
    <w:p>
      <w:pPr>
        <w:pStyle w:val="Heading1"/>
      </w:pPr>
      <w:r>
        <w:t>5. Service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5112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Service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Create, retrieve, update and close incidents.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Triage Service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Apply classification and priority rules.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Assignment Service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Resolve queue/owner and handle reassignment.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SLA Worker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Check due times and trigger escalation events.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Notification Service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Deliver assignment, status and SLA messages.</w:t>
            </w:r>
          </w:p>
        </w:tc>
      </w:tr>
      <w:tr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Audit Service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Store lifecycle and administrative history.</w:t>
            </w:r>
          </w:p>
        </w:tc>
      </w:tr>
    </w:tbl>
    <w:p>
      <w:pPr>
        <w:pStyle w:val="Heading1"/>
      </w:pPr>
      <w:r>
        <w:t>6. Testing</w:t>
      </w:r>
    </w:p>
    <w:p>
      <w:pPr>
        <w:spacing w:after="140"/>
      </w:pPr>
      <w:r>
        <w:t>Functional, UAT and performance testing should be performed against the actual implementation. Results should be recorded from execution rather than assumed.</w:t>
      </w:r>
    </w:p>
    <w:p>
      <w:pPr>
        <w:pStyle w:val="Heading1"/>
      </w:pPr>
      <w:r>
        <w:t>7. Known Limitations</w:t>
      </w:r>
    </w:p>
    <w:p>
      <w:pPr>
        <w:spacing w:after="140"/>
      </w:pPr>
      <w:r>
        <w:t>The initial design focuses only on core incident lifecycle automation. Advanced integrations and analytics are not required for the baseline project.</w:t>
      </w:r>
    </w:p>
    <w:p>
      <w:pPr>
        <w:pStyle w:val="Heading1"/>
      </w:pPr>
      <w:r>
        <w:t>8. Future Enhancements</w:t>
      </w:r>
    </w:p>
    <w:p>
      <w:pPr>
        <w:spacing w:after="140"/>
      </w:pPr>
      <w:r>
        <w:t>Additional service-specific SLA policies, deeper reporting and selected external integrations can be considered after the core lifecycle is stable.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Nareshkumar S  |  08 October 2026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475569"/>
        <w:sz w:val="16"/>
      </w:rPr>
      <w:t>INCIDENT LIFE CYCLE AUTOMATION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6B6D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