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center"/>
      </w:pPr>
      <w:r>
        <w:rPr>
          <w:b/>
          <w:color w:val="103C58"/>
          <w:sz w:val="44"/>
        </w:rPr>
        <w:t>SECURECHIT: DIGITAL CHIT FUND MANAGEMENT SYSTEM</w:t>
      </w:r>
    </w:p>
    <w:p>
      <w:pPr>
        <w:jc w:val="center"/>
      </w:pPr>
      <w:r>
        <w:rPr>
          <w:b/>
          <w:color w:val="03739E"/>
          <w:sz w:val="28"/>
        </w:rPr>
        <w:t>SYSTEM DESIGN &amp; DATA FLOW DIAGRAMS (DFD LEVELS 0 - 3)</w:t>
      </w:r>
    </w:p>
    <w:p>
      <w:pPr>
        <w:spacing w:before="360" w:after="160"/>
        <w:jc w:val="left"/>
      </w:pPr>
      <w:r>
        <w:rPr>
          <w:b/>
          <w:color w:val="103C58"/>
          <w:sz w:val="32"/>
        </w:rPr>
        <w:t>4. SYSTEM DESIGN</w:t>
      </w:r>
    </w:p>
    <w:p>
      <w:pPr>
        <w:spacing w:before="240" w:after="120"/>
        <w:jc w:val="left"/>
      </w:pPr>
      <w:r>
        <w:rPr>
          <w:b/>
          <w:color w:val="03739E"/>
          <w:sz w:val="28"/>
        </w:rPr>
        <w:t>4.1 DATA FLOW DIAGRAM (DFD) SYMBOLS DICTIONARY</w:t>
      </w:r>
    </w:p>
    <w:p>
      <w:pPr>
        <w:spacing w:after="120" w:line="276" w:lineRule="auto"/>
      </w:pPr>
      <w:r>
        <w:t>The Data Flow Diagram (DFD) is a graphical modeling tool used to describe and analyze the movement of data through the SecureChit system. The DFD highlights data sources, processes, data stores, and destination sinks.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FFFFFF"/>
              </w:rPr>
              <w:t>Symbol Name</w:t>
            </w:r>
          </w:p>
        </w:tc>
        <w:tc>
          <w:tcPr>
            <w:tcW w:type="dxa" w:w="3120"/>
          </w:tcPr>
          <w:p>
            <w:r>
              <w:rPr>
                <w:b/>
                <w:color w:val="FFFFFF"/>
              </w:rPr>
              <w:t>Graphic Notation</w:t>
            </w:r>
          </w:p>
        </w:tc>
        <w:tc>
          <w:tcPr>
            <w:tcW w:type="dxa" w:w="3120"/>
          </w:tcPr>
          <w:p>
            <w:r>
              <w:rPr>
                <w:b/>
                <w:color w:val="FFFFFF"/>
              </w:rPr>
              <w:t>Functional Description in SecureChit</w:t>
            </w:r>
          </w:p>
        </w:tc>
      </w:tr>
      <w:tr>
        <w:tc>
          <w:tcPr>
            <w:tcW w:type="dxa" w:w="3120"/>
          </w:tcPr>
          <w:p>
            <w:r>
              <w:t>Data Flow</w:t>
            </w:r>
          </w:p>
        </w:tc>
        <w:tc>
          <w:tcPr>
            <w:tcW w:type="dxa" w:w="3120"/>
          </w:tcPr>
          <w:p>
            <w:r>
              <w:t>Line with Arrowhead (---&gt;)</w:t>
            </w:r>
          </w:p>
        </w:tc>
        <w:tc>
          <w:tcPr>
            <w:tcW w:type="dxa" w:w="3120"/>
          </w:tcPr>
          <w:p>
            <w:r>
              <w:t>Used to connect processes to each other, entities, or data stores; indicates direction of data movement.</w:t>
            </w:r>
          </w:p>
        </w:tc>
      </w:tr>
      <w:tr>
        <w:tc>
          <w:tcPr>
            <w:tcW w:type="dxa" w:w="3120"/>
          </w:tcPr>
          <w:p>
            <w:r>
              <w:t>Process</w:t>
            </w:r>
          </w:p>
        </w:tc>
        <w:tc>
          <w:tcPr>
            <w:tcW w:type="dxa" w:w="3120"/>
          </w:tcPr>
          <w:p>
            <w:r>
              <w:t>Circle / Oval</w:t>
            </w:r>
          </w:p>
        </w:tc>
        <w:tc>
          <w:tcPr>
            <w:tcW w:type="dxa" w:w="3120"/>
          </w:tcPr>
          <w:p>
            <w:r>
              <w:t>Transforms input data into output data (e.g. Calculate Dividend, Verify Payment, Conduct Draw).</w:t>
            </w:r>
          </w:p>
        </w:tc>
      </w:tr>
      <w:tr>
        <w:tc>
          <w:tcPr>
            <w:tcW w:type="dxa" w:w="3120"/>
          </w:tcPr>
          <w:p>
            <w:r>
              <w:t>Input / Output</w:t>
            </w:r>
          </w:p>
        </w:tc>
        <w:tc>
          <w:tcPr>
            <w:tcW w:type="dxa" w:w="3120"/>
          </w:tcPr>
          <w:p>
            <w:r>
              <w:t>Parallelogram</w:t>
            </w:r>
          </w:p>
        </w:tc>
        <w:tc>
          <w:tcPr>
            <w:tcW w:type="dxa" w:w="3120"/>
          </w:tcPr>
          <w:p>
            <w:r>
              <w:t>Represents data receipt or display actions across user interfaces.</w:t>
            </w:r>
          </w:p>
        </w:tc>
      </w:tr>
      <w:tr>
        <w:tc>
          <w:tcPr>
            <w:tcW w:type="dxa" w:w="3120"/>
          </w:tcPr>
          <w:p>
            <w:r>
              <w:t>External Entity</w:t>
            </w:r>
          </w:p>
        </w:tc>
        <w:tc>
          <w:tcPr>
            <w:tcW w:type="dxa" w:w="3120"/>
          </w:tcPr>
          <w:p>
            <w:r>
              <w:t>Rectangle</w:t>
            </w:r>
          </w:p>
        </w:tc>
        <w:tc>
          <w:tcPr>
            <w:tcW w:type="dxa" w:w="3120"/>
          </w:tcPr>
          <w:p>
            <w:r>
              <w:t>Source or sink of system data (Subscriber / Member, Admin Foreman, Fast2SMS API, Gmail SMTP).</w:t>
            </w:r>
          </w:p>
        </w:tc>
      </w:tr>
      <w:tr>
        <w:tc>
          <w:tcPr>
            <w:tcW w:type="dxa" w:w="3120"/>
          </w:tcPr>
          <w:p>
            <w:r>
              <w:t>Data Store</w:t>
            </w:r>
          </w:p>
        </w:tc>
        <w:tc>
          <w:tcPr>
            <w:tcW w:type="dxa" w:w="3120"/>
          </w:tcPr>
          <w:p>
            <w:r>
              <w:t>Open Rectangle / Cylinder</w:t>
            </w:r>
          </w:p>
        </w:tc>
        <w:tc>
          <w:tcPr>
            <w:tcW w:type="dxa" w:w="3120"/>
          </w:tcPr>
          <w:p>
            <w:r>
              <w:t>Persistent repository of system data (Users DB, ChitSchemes DB, Installments DB, Pronotes DB).</w:t>
            </w:r>
          </w:p>
        </w:tc>
      </w:tr>
    </w:tbl>
    <w:p>
      <w:pPr>
        <w:spacing w:before="240" w:after="120"/>
        <w:jc w:val="left"/>
      </w:pPr>
      <w:r>
        <w:rPr>
          <w:b/>
          <w:color w:val="03739E"/>
          <w:sz w:val="28"/>
        </w:rPr>
        <w:t>4.2 MODULE DESIGN (DFD LEVEL 0 TO LEVEL 3)</w:t>
      </w:r>
    </w:p>
    <w:p>
      <w:pPr>
        <w:spacing w:before="240" w:after="120"/>
        <w:jc w:val="left"/>
      </w:pPr>
      <w:r>
        <w:rPr>
          <w:b/>
          <w:color w:val="03739E"/>
          <w:sz w:val="28"/>
        </w:rPr>
        <w:t>Level 0 DFD (Context Diagram)</w:t>
      </w:r>
    </w:p>
    <w:p>
      <w:pPr>
        <w:spacing w:after="120" w:line="276" w:lineRule="auto"/>
      </w:pPr>
      <w:r>
        <w:t>Level 0 represents the high-level system context where external entities (Subscriber/Member and Chit Foreman Admin) interact with the central SecureChit System and the underlying Database.</w:t>
      </w:r>
    </w:p>
    <w:p>
      <w:pPr>
        <w:spacing w:after="120" w:line="276" w:lineRule="auto"/>
      </w:pPr>
      <w:r>
        <w:t>• LOGIN -&gt; ADMIN / MEMBER -&gt; DASHBOARD -&gt; DATABASE</w:t>
      </w:r>
    </w:p>
    <w:p>
      <w:pPr>
        <w:spacing w:before="240" w:after="120"/>
        <w:jc w:val="left"/>
      </w:pPr>
      <w:r>
        <w:rPr>
          <w:b/>
          <w:color w:val="03739E"/>
          <w:sz w:val="28"/>
        </w:rPr>
        <w:t>Level 1 DFD (System Role-Based Flow)</w:t>
      </w:r>
    </w:p>
    <w:p>
      <w:pPr>
        <w:spacing w:after="120" w:line="276" w:lineRule="auto"/>
      </w:pPr>
      <w:r>
        <w:t>Level 1 illustrates the entry point of the system: Home Page -&gt; Login Authentication -&gt; Role Decision (Admin / Member) -&gt; Admin Dashboard / Member Dashboard -&gt; Database.</w:t>
      </w:r>
    </w:p>
    <w:p>
      <w:pPr>
        <w:spacing w:before="240" w:after="120"/>
        <w:jc w:val="left"/>
      </w:pPr>
      <w:r>
        <w:rPr>
          <w:b/>
          <w:color w:val="03739E"/>
          <w:sz w:val="28"/>
        </w:rPr>
        <w:t>Level 2 DFD (Admin Dashboard Sub-System)</w:t>
      </w:r>
    </w:p>
    <w:p>
      <w:pPr>
        <w:spacing w:after="120" w:line="276" w:lineRule="auto"/>
      </w:pPr>
      <w:r>
        <w:t>Level 2 details the administrative functionalities available on the Admin Dashboard:</w:t>
      </w:r>
    </w:p>
    <w:p>
      <w:pPr>
        <w:spacing w:after="120" w:line="276" w:lineRule="auto"/>
      </w:pPr>
      <w:r>
        <w:t>• Students / Members: Adding Members, Verifying KYC, Instant Mail &amp; SMS Alert to Filtered Members.</w:t>
      </w:r>
    </w:p>
    <w:p>
      <w:pPr>
        <w:spacing w:after="120" w:line="276" w:lineRule="auto"/>
      </w:pPr>
      <w:r>
        <w:t>• Chit Schemes: Creating Chit Schemes, Setting Pool Amount &amp; Member Capacity, Conducting Monthly Draw.</w:t>
      </w:r>
    </w:p>
    <w:p>
      <w:pPr>
        <w:spacing w:after="120" w:line="276" w:lineRule="auto"/>
      </w:pPr>
      <w:r>
        <w:t>• Auction &amp; Pronotes: Reviewing Bids, Auto-Generating Winner Promissory Note, Printing Signed Pronotes.</w:t>
      </w:r>
    </w:p>
    <w:p>
      <w:pPr>
        <w:spacing w:after="120" w:line="276" w:lineRule="auto"/>
      </w:pPr>
      <w:r>
        <w:t>• Results / Payments: Verifying Installment Receipts, Storing Payment Status, Publishing Digital Receipts.</w:t>
      </w:r>
    </w:p>
    <w:p>
      <w:pPr>
        <w:spacing w:before="240" w:after="120"/>
        <w:jc w:val="left"/>
      </w:pPr>
      <w:r>
        <w:rPr>
          <w:b/>
          <w:color w:val="03739E"/>
          <w:sz w:val="28"/>
        </w:rPr>
        <w:t>Level 3 DFD (Member Dashboard Sub-System)</w:t>
      </w:r>
    </w:p>
    <w:p>
      <w:pPr>
        <w:spacing w:after="120" w:line="276" w:lineRule="auto"/>
      </w:pPr>
      <w:r>
        <w:t>Level 3 details the subscriber functionalities on the Member Dashboard:</w:t>
      </w:r>
    </w:p>
    <w:p>
      <w:pPr>
        <w:spacing w:after="120" w:line="276" w:lineRule="auto"/>
      </w:pPr>
      <w:r>
        <w:t>• Profile &amp; Guarantor: Uploading Aadhar/PAN Proof, Adding Guarantor Details.</w:t>
      </w:r>
    </w:p>
    <w:p>
      <w:pPr>
        <w:spacing w:after="120" w:line="276" w:lineRule="auto"/>
      </w:pPr>
      <w:r>
        <w:t>• Chit Schemes: Exploring Schemes, Joining Pools, Viewing Month-by-Month Dividend Schedule.</w:t>
      </w:r>
    </w:p>
    <w:p>
      <w:pPr>
        <w:spacing w:after="120" w:line="276" w:lineRule="auto"/>
      </w:pPr>
      <w:r>
        <w:t>• Bidding &amp; Pronotes: Participating in Live Reverse Auctions, Receiving Winner Alert, Drawing Digital Signature on Promissory Note.</w:t>
      </w:r>
    </w:p>
    <w:p>
      <w:pPr>
        <w:spacing w:after="120" w:line="276" w:lineRule="auto"/>
      </w:pPr>
      <w:r>
        <w:t>• Payments &amp; Dues: Tracking Net Monthly Dues, Submitting Payment Reference/UTR, Downloading Receipts.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